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7B27" w14:textId="7B1D43B8" w:rsidR="00337260" w:rsidRPr="00796CC2" w:rsidRDefault="00CD4E5C" w:rsidP="00633ABB">
      <w:pPr>
        <w:jc w:val="center"/>
        <w:rPr>
          <w:rFonts w:ascii="Times New Roman" w:hAnsi="Times New Roman" w:cs="Times New Roman"/>
          <w:sz w:val="36"/>
          <w:szCs w:val="36"/>
          <w:lang w:val="en-US"/>
        </w:rPr>
      </w:pPr>
      <w:r w:rsidRPr="001E0C2E">
        <w:rPr>
          <w:rFonts w:cstheme="minorHAnsi"/>
          <w:sz w:val="32"/>
          <w:szCs w:val="28"/>
          <w:lang w:val="en-US"/>
        </w:rPr>
        <w:t xml:space="preserve"> </w:t>
      </w:r>
      <w:r w:rsidR="00337260" w:rsidRPr="00796CC2">
        <w:rPr>
          <w:rFonts w:ascii="Times New Roman" w:hAnsi="Times New Roman" w:cs="Times New Roman"/>
          <w:sz w:val="36"/>
          <w:szCs w:val="36"/>
          <w:lang w:val="en-US"/>
        </w:rPr>
        <w:t>CHAPTER</w:t>
      </w:r>
    </w:p>
    <w:p w14:paraId="014DCC97" w14:textId="726B9111" w:rsidR="00337260" w:rsidRPr="00796CC2" w:rsidRDefault="00337260" w:rsidP="006C56F6">
      <w:pPr>
        <w:jc w:val="center"/>
        <w:rPr>
          <w:rFonts w:ascii="Times New Roman" w:hAnsi="Times New Roman" w:cs="Times New Roman"/>
          <w:b/>
          <w:bCs/>
          <w:sz w:val="40"/>
          <w:szCs w:val="40"/>
          <w:lang w:val="en-US"/>
        </w:rPr>
      </w:pPr>
      <w:r w:rsidRPr="00796CC2">
        <w:rPr>
          <w:rFonts w:ascii="Times New Roman" w:hAnsi="Times New Roman" w:cs="Times New Roman"/>
          <w:b/>
          <w:bCs/>
          <w:sz w:val="40"/>
          <w:szCs w:val="40"/>
          <w:lang w:val="en-US"/>
        </w:rPr>
        <w:t xml:space="preserve">Carbon </w:t>
      </w:r>
      <w:r w:rsidR="006C56F6" w:rsidRPr="00796CC2">
        <w:rPr>
          <w:rFonts w:ascii="Times New Roman" w:hAnsi="Times New Roman" w:cs="Times New Roman"/>
          <w:b/>
          <w:bCs/>
          <w:sz w:val="40"/>
          <w:szCs w:val="40"/>
          <w:lang w:val="en-US"/>
        </w:rPr>
        <w:t>M</w:t>
      </w:r>
      <w:r w:rsidRPr="00796CC2">
        <w:rPr>
          <w:rFonts w:ascii="Times New Roman" w:hAnsi="Times New Roman" w:cs="Times New Roman"/>
          <w:b/>
          <w:bCs/>
          <w:sz w:val="40"/>
          <w:szCs w:val="40"/>
          <w:lang w:val="en-US"/>
        </w:rPr>
        <w:t xml:space="preserve">aterials for </w:t>
      </w:r>
      <w:r w:rsidR="006C56F6" w:rsidRPr="00796CC2">
        <w:rPr>
          <w:rFonts w:ascii="Times New Roman" w:hAnsi="Times New Roman" w:cs="Times New Roman"/>
          <w:b/>
          <w:bCs/>
          <w:sz w:val="40"/>
          <w:szCs w:val="40"/>
          <w:lang w:val="en-US"/>
        </w:rPr>
        <w:t>E</w:t>
      </w:r>
      <w:r w:rsidRPr="00796CC2">
        <w:rPr>
          <w:rFonts w:ascii="Times New Roman" w:hAnsi="Times New Roman" w:cs="Times New Roman"/>
          <w:b/>
          <w:bCs/>
          <w:sz w:val="40"/>
          <w:szCs w:val="40"/>
          <w:lang w:val="en-US"/>
        </w:rPr>
        <w:t xml:space="preserve">lectrochemical </w:t>
      </w:r>
      <w:r w:rsidR="006C56F6" w:rsidRPr="00796CC2">
        <w:rPr>
          <w:rFonts w:ascii="Times New Roman" w:hAnsi="Times New Roman" w:cs="Times New Roman"/>
          <w:b/>
          <w:bCs/>
          <w:sz w:val="40"/>
          <w:szCs w:val="40"/>
          <w:lang w:val="en-US"/>
        </w:rPr>
        <w:t>B</w:t>
      </w:r>
      <w:r w:rsidRPr="00796CC2">
        <w:rPr>
          <w:rFonts w:ascii="Times New Roman" w:hAnsi="Times New Roman" w:cs="Times New Roman"/>
          <w:b/>
          <w:bCs/>
          <w:sz w:val="40"/>
          <w:szCs w:val="40"/>
          <w:lang w:val="en-US"/>
        </w:rPr>
        <w:t xml:space="preserve">iomass </w:t>
      </w:r>
      <w:r w:rsidR="006C56F6" w:rsidRPr="00796CC2">
        <w:rPr>
          <w:rFonts w:ascii="Times New Roman" w:hAnsi="Times New Roman" w:cs="Times New Roman"/>
          <w:b/>
          <w:bCs/>
          <w:sz w:val="40"/>
          <w:szCs w:val="40"/>
          <w:lang w:val="en-US"/>
        </w:rPr>
        <w:t>C</w:t>
      </w:r>
      <w:r w:rsidRPr="00796CC2">
        <w:rPr>
          <w:rFonts w:ascii="Times New Roman" w:hAnsi="Times New Roman" w:cs="Times New Roman"/>
          <w:b/>
          <w:bCs/>
          <w:sz w:val="40"/>
          <w:szCs w:val="40"/>
          <w:lang w:val="en-US"/>
        </w:rPr>
        <w:t>onversion</w:t>
      </w:r>
    </w:p>
    <w:p w14:paraId="04A1BEA9" w14:textId="14E90C17" w:rsidR="00796CC2" w:rsidRPr="00796CC2" w:rsidRDefault="00633ABB" w:rsidP="00130C4E">
      <w:pPr>
        <w:pStyle w:val="ListParagraph"/>
        <w:jc w:val="center"/>
        <w:rPr>
          <w:rFonts w:ascii="Times New Roman" w:hAnsi="Times New Roman" w:cs="Times New Roman"/>
          <w:sz w:val="24"/>
          <w:szCs w:val="24"/>
          <w:lang w:val="en-US"/>
        </w:rPr>
      </w:pPr>
      <w:r w:rsidRPr="00796CC2">
        <w:rPr>
          <w:rFonts w:ascii="Times New Roman" w:hAnsi="Times New Roman" w:cs="Times New Roman"/>
          <w:sz w:val="24"/>
          <w:szCs w:val="24"/>
          <w:lang w:val="en-US"/>
        </w:rPr>
        <w:t xml:space="preserve">Jagadeeswari </w:t>
      </w:r>
      <w:proofErr w:type="spellStart"/>
      <w:r w:rsidRPr="00796CC2">
        <w:rPr>
          <w:rFonts w:ascii="Times New Roman" w:hAnsi="Times New Roman" w:cs="Times New Roman"/>
          <w:sz w:val="24"/>
          <w:szCs w:val="24"/>
          <w:lang w:val="en-US"/>
        </w:rPr>
        <w:t>Rangaraman</w:t>
      </w:r>
      <w:proofErr w:type="spellEnd"/>
      <w:r w:rsidR="00796CC2" w:rsidRPr="00796CC2">
        <w:rPr>
          <w:rFonts w:ascii="Times New Roman" w:hAnsi="Times New Roman" w:cs="Times New Roman"/>
          <w:sz w:val="24"/>
          <w:szCs w:val="24"/>
          <w:lang w:val="en-US"/>
        </w:rPr>
        <w:t xml:space="preserve">, </w:t>
      </w:r>
      <w:r w:rsidR="002C31C6" w:rsidRPr="002C31C6">
        <w:rPr>
          <w:rFonts w:ascii="Times New Roman" w:hAnsi="Times New Roman" w:cs="Times New Roman"/>
          <w:sz w:val="24"/>
          <w:szCs w:val="24"/>
          <w:lang w:val="en-US"/>
        </w:rPr>
        <w:t>Nishanth. M</w:t>
      </w:r>
      <w:r w:rsidR="002C31C6">
        <w:rPr>
          <w:rFonts w:ascii="Times New Roman" w:hAnsi="Times New Roman" w:cs="Times New Roman"/>
          <w:sz w:val="24"/>
          <w:szCs w:val="24"/>
          <w:lang w:val="en-US"/>
        </w:rPr>
        <w:t xml:space="preserve">, </w:t>
      </w:r>
      <w:r w:rsidR="002C31C6" w:rsidRPr="002C31C6">
        <w:rPr>
          <w:rFonts w:ascii="Times New Roman" w:hAnsi="Times New Roman" w:cs="Times New Roman"/>
          <w:sz w:val="24"/>
          <w:szCs w:val="24"/>
          <w:lang w:val="en-US"/>
        </w:rPr>
        <w:t>Logith A K</w:t>
      </w:r>
      <w:r w:rsidR="00796CC2">
        <w:rPr>
          <w:rFonts w:ascii="Times New Roman" w:hAnsi="Times New Roman" w:cs="Times New Roman"/>
          <w:sz w:val="24"/>
          <w:szCs w:val="24"/>
          <w:lang w:val="en-US"/>
        </w:rPr>
        <w:t>,</w:t>
      </w:r>
      <w:r w:rsidR="00130C4E">
        <w:rPr>
          <w:rFonts w:ascii="Times New Roman" w:hAnsi="Times New Roman" w:cs="Times New Roman"/>
          <w:sz w:val="24"/>
          <w:szCs w:val="24"/>
          <w:lang w:val="en-US"/>
        </w:rPr>
        <w:t xml:space="preserve"> Keerthi Kumar K J,</w:t>
      </w:r>
      <w:r w:rsidR="00796CC2">
        <w:rPr>
          <w:rFonts w:ascii="Times New Roman" w:hAnsi="Times New Roman" w:cs="Times New Roman"/>
          <w:sz w:val="24"/>
          <w:szCs w:val="24"/>
          <w:lang w:val="en-US"/>
        </w:rPr>
        <w:t xml:space="preserve"> G.</w:t>
      </w:r>
      <w:r w:rsidR="00130C4E">
        <w:rPr>
          <w:rFonts w:ascii="Times New Roman" w:hAnsi="Times New Roman" w:cs="Times New Roman"/>
          <w:sz w:val="24"/>
          <w:szCs w:val="24"/>
          <w:lang w:val="en-US"/>
        </w:rPr>
        <w:t xml:space="preserve"> </w:t>
      </w:r>
      <w:r w:rsidR="00796CC2">
        <w:rPr>
          <w:rFonts w:ascii="Times New Roman" w:hAnsi="Times New Roman" w:cs="Times New Roman"/>
          <w:sz w:val="24"/>
          <w:szCs w:val="24"/>
          <w:lang w:val="en-US"/>
        </w:rPr>
        <w:t>Kausalya Sasikumar</w:t>
      </w:r>
    </w:p>
    <w:p w14:paraId="6587FA59" w14:textId="4C1C0D78" w:rsidR="00796CC2" w:rsidRDefault="00796CC2" w:rsidP="00796CC2">
      <w:pPr>
        <w:pStyle w:val="ListParagraph"/>
        <w:jc w:val="both"/>
        <w:rPr>
          <w:rFonts w:ascii="Times New Roman" w:hAnsi="Times New Roman" w:cs="Times New Roman"/>
          <w:b/>
          <w:bCs/>
          <w:sz w:val="24"/>
          <w:szCs w:val="24"/>
          <w:lang w:val="en-US"/>
        </w:rPr>
      </w:pPr>
    </w:p>
    <w:p w14:paraId="2D507B9C" w14:textId="77777777" w:rsidR="002C31C6" w:rsidRPr="00BD150D" w:rsidRDefault="002C31C6" w:rsidP="002C31C6">
      <w:pPr>
        <w:pStyle w:val="ListParagraph"/>
        <w:jc w:val="center"/>
        <w:rPr>
          <w:rFonts w:ascii="Times New Roman" w:eastAsia="Times New Roman" w:hAnsi="Times New Roman" w:cs="Times New Roman"/>
          <w:i/>
          <w:iCs/>
          <w:kern w:val="0"/>
          <w:sz w:val="24"/>
          <w:szCs w:val="24"/>
          <w14:ligatures w14:val="none"/>
        </w:rPr>
      </w:pPr>
      <w:bookmarkStart w:id="0" w:name="_Hlk202191452"/>
      <w:r w:rsidRPr="00BD150D">
        <w:rPr>
          <w:rFonts w:ascii="Times New Roman" w:eastAsia="Times New Roman" w:hAnsi="Times New Roman" w:cs="Times New Roman"/>
          <w:i/>
          <w:iCs/>
          <w:kern w:val="0"/>
          <w:sz w:val="24"/>
          <w:szCs w:val="24"/>
          <w:vertAlign w:val="superscript"/>
          <w14:ligatures w14:val="none"/>
        </w:rPr>
        <w:t>1</w:t>
      </w:r>
      <w:r w:rsidRPr="00BD150D">
        <w:rPr>
          <w:rFonts w:ascii="Times New Roman" w:eastAsia="Times New Roman" w:hAnsi="Times New Roman" w:cs="Times New Roman"/>
          <w:i/>
          <w:iCs/>
          <w:kern w:val="0"/>
          <w:sz w:val="24"/>
          <w:szCs w:val="24"/>
          <w14:ligatures w14:val="none"/>
        </w:rPr>
        <w:t>Department of Chemistry, KPR Institute of Engineering and Technology, Coimbatore -641407, Tamil Nadu India.</w:t>
      </w:r>
    </w:p>
    <w:p w14:paraId="03A2DC1A" w14:textId="54427C0D" w:rsidR="002C31C6" w:rsidRPr="005A23D3" w:rsidRDefault="002C31C6" w:rsidP="002C31C6">
      <w:pPr>
        <w:pStyle w:val="ListParagraph"/>
        <w:jc w:val="center"/>
        <w:rPr>
          <w:rFonts w:ascii="Times New Roman" w:hAnsi="Times New Roman" w:cs="Times New Roman"/>
          <w:sz w:val="24"/>
          <w:szCs w:val="24"/>
          <w:lang w:val="en-US"/>
        </w:rPr>
      </w:pPr>
      <w:r w:rsidRPr="00BD150D">
        <w:rPr>
          <w:rFonts w:ascii="Times New Roman" w:eastAsia="Times New Roman" w:hAnsi="Times New Roman" w:cs="Times New Roman"/>
          <w:i/>
          <w:iCs/>
          <w:kern w:val="0"/>
          <w:sz w:val="24"/>
          <w:szCs w:val="24"/>
          <w:vertAlign w:val="superscript"/>
          <w14:ligatures w14:val="none"/>
        </w:rPr>
        <w:t>2,3</w:t>
      </w:r>
      <w:r w:rsidR="00130C4E">
        <w:rPr>
          <w:rFonts w:ascii="Times New Roman" w:eastAsia="Times New Roman" w:hAnsi="Times New Roman" w:cs="Times New Roman"/>
          <w:i/>
          <w:iCs/>
          <w:kern w:val="0"/>
          <w:sz w:val="24"/>
          <w:szCs w:val="24"/>
          <w:vertAlign w:val="superscript"/>
          <w14:ligatures w14:val="none"/>
        </w:rPr>
        <w:t>,4</w:t>
      </w:r>
      <w:r w:rsidRPr="00BD150D">
        <w:rPr>
          <w:rFonts w:ascii="Times New Roman" w:eastAsia="Times New Roman" w:hAnsi="Times New Roman" w:cs="Times New Roman"/>
          <w:i/>
          <w:iCs/>
          <w:kern w:val="0"/>
          <w:sz w:val="24"/>
          <w:szCs w:val="24"/>
          <w14:ligatures w14:val="none"/>
        </w:rPr>
        <w:t>Department of Electronics and Communication Engineering, KPR Institute of Engineering and Technology, Coimbatore -641407, Tamil Nadu India.</w:t>
      </w:r>
    </w:p>
    <w:p w14:paraId="19E28F6A" w14:textId="77777777" w:rsidR="002C31C6" w:rsidRPr="00BD150D" w:rsidRDefault="002C31C6" w:rsidP="002C31C6">
      <w:pPr>
        <w:autoSpaceDE w:val="0"/>
        <w:autoSpaceDN w:val="0"/>
        <w:spacing w:before="120" w:after="0" w:line="340" w:lineRule="exact"/>
        <w:jc w:val="center"/>
        <w:rPr>
          <w:rFonts w:ascii="Times New Roman" w:eastAsia="Times New Roman" w:hAnsi="Times New Roman" w:cs="Times New Roman"/>
          <w:i/>
          <w:iCs/>
          <w:kern w:val="0"/>
          <w:sz w:val="24"/>
          <w:szCs w:val="24"/>
          <w14:ligatures w14:val="none"/>
        </w:rPr>
      </w:pPr>
      <w:r w:rsidRPr="00BD150D">
        <w:rPr>
          <w:rFonts w:ascii="Times New Roman" w:eastAsia="Times New Roman" w:hAnsi="Times New Roman" w:cs="Times New Roman"/>
          <w:i/>
          <w:iCs/>
          <w:kern w:val="0"/>
          <w:sz w:val="24"/>
          <w:szCs w:val="24"/>
          <w:vertAlign w:val="superscript"/>
          <w14:ligatures w14:val="none"/>
        </w:rPr>
        <w:t>*</w:t>
      </w:r>
      <w:r w:rsidRPr="00BD150D">
        <w:rPr>
          <w:rFonts w:ascii="Times New Roman" w:eastAsia="Times New Roman" w:hAnsi="Times New Roman" w:cs="Times New Roman"/>
          <w:i/>
          <w:iCs/>
          <w:kern w:val="0"/>
          <w:sz w:val="24"/>
          <w:szCs w:val="24"/>
          <w14:ligatures w14:val="none"/>
        </w:rPr>
        <w:t xml:space="preserve">Centre of Research and </w:t>
      </w:r>
      <w:proofErr w:type="spellStart"/>
      <w:proofErr w:type="gramStart"/>
      <w:r w:rsidRPr="00BD150D">
        <w:rPr>
          <w:rFonts w:ascii="Times New Roman" w:eastAsia="Times New Roman" w:hAnsi="Times New Roman" w:cs="Times New Roman"/>
          <w:i/>
          <w:iCs/>
          <w:kern w:val="0"/>
          <w:sz w:val="24"/>
          <w:szCs w:val="24"/>
          <w14:ligatures w14:val="none"/>
        </w:rPr>
        <w:t>Development,KPR</w:t>
      </w:r>
      <w:proofErr w:type="spellEnd"/>
      <w:proofErr w:type="gramEnd"/>
      <w:r w:rsidRPr="00BD150D">
        <w:rPr>
          <w:rFonts w:ascii="Times New Roman" w:eastAsia="Times New Roman" w:hAnsi="Times New Roman" w:cs="Times New Roman"/>
          <w:i/>
          <w:iCs/>
          <w:kern w:val="0"/>
          <w:sz w:val="24"/>
          <w:szCs w:val="24"/>
          <w14:ligatures w14:val="none"/>
        </w:rPr>
        <w:t xml:space="preserve"> Institute of Engineering and </w:t>
      </w:r>
      <w:proofErr w:type="spellStart"/>
      <w:proofErr w:type="gramStart"/>
      <w:r w:rsidRPr="00BD150D">
        <w:rPr>
          <w:rFonts w:ascii="Times New Roman" w:eastAsia="Times New Roman" w:hAnsi="Times New Roman" w:cs="Times New Roman"/>
          <w:i/>
          <w:iCs/>
          <w:kern w:val="0"/>
          <w:sz w:val="24"/>
          <w:szCs w:val="24"/>
          <w14:ligatures w14:val="none"/>
        </w:rPr>
        <w:t>Technology,Coimbatore</w:t>
      </w:r>
      <w:proofErr w:type="spellEnd"/>
      <w:proofErr w:type="gramEnd"/>
      <w:r w:rsidRPr="00BD150D">
        <w:rPr>
          <w:rFonts w:ascii="Times New Roman" w:eastAsia="Times New Roman" w:hAnsi="Times New Roman" w:cs="Times New Roman"/>
          <w:i/>
          <w:iCs/>
          <w:kern w:val="0"/>
          <w:sz w:val="24"/>
          <w:szCs w:val="24"/>
          <w14:ligatures w14:val="none"/>
        </w:rPr>
        <w:t xml:space="preserve"> </w:t>
      </w:r>
      <w:proofErr w:type="gramStart"/>
      <w:r w:rsidRPr="00BD150D">
        <w:rPr>
          <w:rFonts w:ascii="Times New Roman" w:eastAsia="Times New Roman" w:hAnsi="Times New Roman" w:cs="Times New Roman"/>
          <w:i/>
          <w:iCs/>
          <w:kern w:val="0"/>
          <w:sz w:val="24"/>
          <w:szCs w:val="24"/>
          <w14:ligatures w14:val="none"/>
        </w:rPr>
        <w:t>641407,Tamil</w:t>
      </w:r>
      <w:proofErr w:type="gramEnd"/>
      <w:r w:rsidRPr="00BD150D">
        <w:rPr>
          <w:rFonts w:ascii="Times New Roman" w:eastAsia="Times New Roman" w:hAnsi="Times New Roman" w:cs="Times New Roman"/>
          <w:i/>
          <w:iCs/>
          <w:kern w:val="0"/>
          <w:sz w:val="24"/>
          <w:szCs w:val="24"/>
          <w14:ligatures w14:val="none"/>
        </w:rPr>
        <w:t xml:space="preserve"> Nadu, India.</w:t>
      </w:r>
    </w:p>
    <w:p w14:paraId="23A4914D" w14:textId="77777777" w:rsidR="002C31C6" w:rsidRPr="005A23D3" w:rsidRDefault="002C31C6" w:rsidP="002C31C6">
      <w:pPr>
        <w:autoSpaceDE w:val="0"/>
        <w:autoSpaceDN w:val="0"/>
        <w:spacing w:before="120" w:after="0" w:line="240" w:lineRule="auto"/>
        <w:jc w:val="center"/>
        <w:rPr>
          <w:rFonts w:ascii="Times New Roman" w:eastAsia="Times New Roman" w:hAnsi="Times New Roman" w:cs="Times New Roman"/>
          <w:kern w:val="0"/>
          <w:sz w:val="24"/>
          <w:szCs w:val="24"/>
          <w14:ligatures w14:val="none"/>
        </w:rPr>
      </w:pPr>
      <w:r w:rsidRPr="005A23D3">
        <w:rPr>
          <w:rFonts w:ascii="Times New Roman" w:eastAsia="Times New Roman" w:hAnsi="Times New Roman" w:cs="Times New Roman"/>
          <w:kern w:val="0"/>
          <w:sz w:val="24"/>
          <w:szCs w:val="24"/>
          <w14:ligatures w14:val="none"/>
        </w:rPr>
        <w:t xml:space="preserve">Email: </w:t>
      </w:r>
      <w:hyperlink r:id="rId6" w:history="1">
        <w:r w:rsidRPr="00372C10">
          <w:rPr>
            <w:rStyle w:val="Hyperlink"/>
            <w:rFonts w:ascii="Times New Roman" w:eastAsia="Times New Roman" w:hAnsi="Times New Roman" w:cs="Times New Roman"/>
            <w:kern w:val="0"/>
            <w:sz w:val="24"/>
            <w:szCs w:val="24"/>
            <w14:ligatures w14:val="none"/>
          </w:rPr>
          <w:t>kausalyasasikumar91</w:t>
        </w:r>
        <w:r w:rsidRPr="005A23D3">
          <w:rPr>
            <w:rStyle w:val="Hyperlink"/>
            <w:rFonts w:ascii="Times New Roman" w:eastAsia="Times New Roman" w:hAnsi="Times New Roman" w:cs="Times New Roman"/>
            <w:kern w:val="0"/>
            <w:sz w:val="24"/>
            <w:szCs w:val="24"/>
            <w14:ligatures w14:val="none"/>
          </w:rPr>
          <w:t>@gmail.com</w:t>
        </w:r>
      </w:hyperlink>
      <w:r w:rsidRPr="005A23D3">
        <w:rPr>
          <w:rFonts w:ascii="Times New Roman" w:eastAsia="Times New Roman" w:hAnsi="Times New Roman" w:cs="Times New Roman"/>
          <w:color w:val="0000FF"/>
          <w:kern w:val="0"/>
          <w:sz w:val="24"/>
          <w:szCs w:val="24"/>
          <w:u w:val="single"/>
          <w14:ligatures w14:val="none"/>
        </w:rPr>
        <w:t>*</w:t>
      </w:r>
    </w:p>
    <w:bookmarkEnd w:id="0"/>
    <w:p w14:paraId="2A930BD9" w14:textId="77777777" w:rsidR="005A705D" w:rsidRDefault="005A705D" w:rsidP="00796CC2">
      <w:pPr>
        <w:jc w:val="both"/>
        <w:rPr>
          <w:rFonts w:ascii="Times New Roman" w:hAnsi="Times New Roman" w:cs="Times New Roman"/>
          <w:b/>
          <w:bCs/>
          <w:sz w:val="24"/>
          <w:szCs w:val="24"/>
          <w:lang w:val="en-US"/>
        </w:rPr>
      </w:pPr>
    </w:p>
    <w:p w14:paraId="5F1EA155" w14:textId="77777777" w:rsidR="00633ABB" w:rsidRDefault="00633ABB" w:rsidP="004E3D70">
      <w:pPr>
        <w:jc w:val="both"/>
        <w:rPr>
          <w:rFonts w:ascii="Times New Roman" w:hAnsi="Times New Roman" w:cs="Times New Roman"/>
          <w:b/>
          <w:bCs/>
          <w:sz w:val="24"/>
          <w:szCs w:val="24"/>
          <w:lang w:val="en-US"/>
        </w:rPr>
      </w:pPr>
    </w:p>
    <w:p w14:paraId="5DEF7CCB" w14:textId="5C51EB33" w:rsidR="00796CC2" w:rsidRDefault="00796CC2" w:rsidP="004E3D70">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Abstract:</w:t>
      </w:r>
    </w:p>
    <w:p w14:paraId="30052992" w14:textId="674FE2EC" w:rsidR="005A705D" w:rsidRPr="005A705D" w:rsidRDefault="005A705D" w:rsidP="004E3D70">
      <w:pPr>
        <w:jc w:val="both"/>
        <w:rPr>
          <w:rFonts w:ascii="Times New Roman" w:hAnsi="Times New Roman" w:cs="Times New Roman"/>
          <w:b/>
          <w:bCs/>
          <w:sz w:val="24"/>
          <w:szCs w:val="24"/>
          <w:lang w:val="en-US"/>
        </w:rPr>
      </w:pPr>
      <w:r w:rsidRPr="005A705D">
        <w:rPr>
          <w:rFonts w:ascii="Times New Roman" w:hAnsi="Times New Roman" w:cs="Times New Roman"/>
          <w:sz w:val="24"/>
          <w:szCs w:val="24"/>
        </w:rPr>
        <w:t xml:space="preserve">Electrochemical biomass conversion is a sustainable pathway to transform renewable biomass into value-added chemicals, fuels, and advanced materials. Carbon materials, including graphene, biochar, and hybrid nanostructures, play a crucial role as catalysts or conductive supports due to their high conductivity, large surface area, and </w:t>
      </w:r>
      <w:proofErr w:type="spellStart"/>
      <w:r w:rsidRPr="005A705D">
        <w:rPr>
          <w:rFonts w:ascii="Times New Roman" w:hAnsi="Times New Roman" w:cs="Times New Roman"/>
          <w:sz w:val="24"/>
          <w:szCs w:val="24"/>
        </w:rPr>
        <w:t>tunable</w:t>
      </w:r>
      <w:proofErr w:type="spellEnd"/>
      <w:r w:rsidRPr="005A705D">
        <w:rPr>
          <w:rFonts w:ascii="Times New Roman" w:hAnsi="Times New Roman" w:cs="Times New Roman"/>
          <w:sz w:val="24"/>
          <w:szCs w:val="24"/>
        </w:rPr>
        <w:t xml:space="preserve"> functionalities. Advances in synthesis and functionalization have enhanced catalytic efficiency and selectivity, enabling processes like glycerol oxidation and CO₂ reduction under mild conditions. Challenges remain in material durability, scalability, and process economics. Emerging trends involve AI-driven catalyst design and integration with renewable energy, positioning carbon-based electrochemical technologies as vital solutions for sustainable chemical production and carbon neutrality goals.</w:t>
      </w:r>
    </w:p>
    <w:p w14:paraId="47D1F3AA" w14:textId="7AFCAA41" w:rsidR="00796CC2" w:rsidRPr="005A705D" w:rsidRDefault="00796CC2" w:rsidP="004E3D70">
      <w:pPr>
        <w:jc w:val="both"/>
        <w:rPr>
          <w:rFonts w:ascii="Times New Roman" w:hAnsi="Times New Roman" w:cs="Times New Roman"/>
          <w:b/>
          <w:bCs/>
          <w:sz w:val="24"/>
          <w:szCs w:val="24"/>
          <w:lang w:val="en-US"/>
        </w:rPr>
      </w:pPr>
      <w:r w:rsidRPr="005A705D">
        <w:rPr>
          <w:rFonts w:ascii="Times New Roman" w:hAnsi="Times New Roman" w:cs="Times New Roman"/>
          <w:b/>
          <w:bCs/>
          <w:sz w:val="24"/>
          <w:szCs w:val="24"/>
          <w:lang w:val="en-US"/>
        </w:rPr>
        <w:t>Keywords:</w:t>
      </w:r>
    </w:p>
    <w:p w14:paraId="7C70D959" w14:textId="414B8306" w:rsidR="00796CC2" w:rsidRPr="005A705D" w:rsidRDefault="005A705D" w:rsidP="004E3D70">
      <w:pPr>
        <w:jc w:val="both"/>
        <w:rPr>
          <w:rFonts w:ascii="Times New Roman" w:hAnsi="Times New Roman" w:cs="Times New Roman"/>
          <w:b/>
          <w:bCs/>
          <w:sz w:val="24"/>
          <w:szCs w:val="24"/>
          <w:lang w:val="en-US"/>
        </w:rPr>
      </w:pPr>
      <w:r w:rsidRPr="005A705D">
        <w:rPr>
          <w:rFonts w:ascii="Times New Roman" w:hAnsi="Times New Roman" w:cs="Times New Roman"/>
          <w:sz w:val="24"/>
          <w:szCs w:val="24"/>
        </w:rPr>
        <w:t>Carbon materials, electrochemical biomass conversion, biochar, electrocatalysis, glycerol oxidation, CO₂ reduction.</w:t>
      </w:r>
    </w:p>
    <w:p w14:paraId="45C2157C" w14:textId="77777777" w:rsidR="00796CC2" w:rsidRDefault="00796CC2" w:rsidP="004E3D70">
      <w:pPr>
        <w:jc w:val="both"/>
        <w:rPr>
          <w:rFonts w:ascii="Times New Roman" w:hAnsi="Times New Roman" w:cs="Times New Roman"/>
          <w:b/>
          <w:bCs/>
          <w:sz w:val="24"/>
          <w:szCs w:val="24"/>
          <w:lang w:val="en-US"/>
        </w:rPr>
      </w:pPr>
    </w:p>
    <w:p w14:paraId="5B2759BF" w14:textId="77777777" w:rsidR="00796CC2" w:rsidRDefault="00796CC2" w:rsidP="004E3D70">
      <w:pPr>
        <w:jc w:val="both"/>
        <w:rPr>
          <w:rFonts w:ascii="Times New Roman" w:hAnsi="Times New Roman" w:cs="Times New Roman"/>
          <w:b/>
          <w:bCs/>
          <w:sz w:val="24"/>
          <w:szCs w:val="24"/>
          <w:lang w:val="en-US"/>
        </w:rPr>
      </w:pPr>
    </w:p>
    <w:p w14:paraId="27E42B2A" w14:textId="77777777" w:rsidR="00796CC2" w:rsidRDefault="00796CC2" w:rsidP="004E3D70">
      <w:pPr>
        <w:jc w:val="both"/>
        <w:rPr>
          <w:rFonts w:ascii="Times New Roman" w:hAnsi="Times New Roman" w:cs="Times New Roman"/>
          <w:b/>
          <w:bCs/>
          <w:sz w:val="24"/>
          <w:szCs w:val="24"/>
          <w:lang w:val="en-US"/>
        </w:rPr>
      </w:pPr>
    </w:p>
    <w:p w14:paraId="21BB7807" w14:textId="77777777" w:rsidR="00796CC2" w:rsidRDefault="00796CC2" w:rsidP="004E3D70">
      <w:pPr>
        <w:jc w:val="both"/>
        <w:rPr>
          <w:rFonts w:ascii="Times New Roman" w:hAnsi="Times New Roman" w:cs="Times New Roman"/>
          <w:b/>
          <w:bCs/>
          <w:sz w:val="24"/>
          <w:szCs w:val="24"/>
          <w:lang w:val="en-US"/>
        </w:rPr>
      </w:pPr>
    </w:p>
    <w:p w14:paraId="654FC9BF" w14:textId="77777777" w:rsidR="00796CC2" w:rsidRDefault="00796CC2" w:rsidP="004E3D70">
      <w:pPr>
        <w:jc w:val="both"/>
        <w:rPr>
          <w:rFonts w:ascii="Times New Roman" w:hAnsi="Times New Roman" w:cs="Times New Roman"/>
          <w:b/>
          <w:bCs/>
          <w:sz w:val="24"/>
          <w:szCs w:val="24"/>
          <w:lang w:val="en-US"/>
        </w:rPr>
      </w:pPr>
    </w:p>
    <w:p w14:paraId="0C513B4C" w14:textId="77777777" w:rsidR="00796CC2" w:rsidRDefault="00796CC2" w:rsidP="004E3D70">
      <w:pPr>
        <w:jc w:val="both"/>
        <w:rPr>
          <w:rFonts w:ascii="Times New Roman" w:hAnsi="Times New Roman" w:cs="Times New Roman"/>
          <w:b/>
          <w:bCs/>
          <w:sz w:val="24"/>
          <w:szCs w:val="24"/>
          <w:lang w:val="en-US"/>
        </w:rPr>
      </w:pPr>
    </w:p>
    <w:p w14:paraId="1F5D5DB9" w14:textId="77777777" w:rsidR="00796CC2" w:rsidRDefault="00796CC2" w:rsidP="004E3D70">
      <w:pPr>
        <w:jc w:val="both"/>
        <w:rPr>
          <w:rFonts w:ascii="Times New Roman" w:hAnsi="Times New Roman" w:cs="Times New Roman"/>
          <w:b/>
          <w:bCs/>
          <w:sz w:val="24"/>
          <w:szCs w:val="24"/>
          <w:lang w:val="en-US"/>
        </w:rPr>
      </w:pPr>
    </w:p>
    <w:p w14:paraId="49AD56CB" w14:textId="6FF68379"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lastRenderedPageBreak/>
        <w:t>1 Introduction</w:t>
      </w:r>
    </w:p>
    <w:p w14:paraId="62C9967D" w14:textId="10B4AAD1"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Carbon materials play a pivotal role in the electrochemical conversion of biomass, a process that transforms renewable organic resources into value-added chemicals, fuels, and materials. Derived from various biomass sources, these carbon materials exhibit unique properties, such as high electrical conductivity, large specific surface area, tunable porosity, and chemical stability. These characteristics make them ideal candidates for applications in energy storage, electrocatalysis, and sustainable chemical production.</w:t>
      </w:r>
    </w:p>
    <w:p w14:paraId="7658B166" w14:textId="0E0EBCF0"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The electrochemical conversion process relies on carbon-based electrodes to facilitate oxidation and reduction reactions of biomass-derived compounds. Advances in material science have enabled the development of biomass-derived carbon with enhanced performance through innovative synthesis strategies, such as templating, activation, and doping with heteroatoms. These modifications improve catalytic activity, charge transfer efficiency, and durability under operational conditions.</w:t>
      </w:r>
      <w:r w:rsidR="000A7CBB">
        <w:rPr>
          <w:rFonts w:ascii="Times New Roman" w:hAnsi="Times New Roman" w:cs="Times New Roman"/>
          <w:sz w:val="24"/>
          <w:szCs w:val="24"/>
          <w:lang w:val="en-US"/>
        </w:rPr>
        <w:t>[28]</w:t>
      </w:r>
    </w:p>
    <w:p w14:paraId="1A6C8BC8" w14:textId="43FDEA0A"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The growing interest in this field is driven by the need for sustainable and cost-effective solutions to replace fossil-based technologies while contributing to carbon neutrality. However, challenges remain, including the scalability of production methods, maintaining uniform material properties, and optimizing reaction mechanisms for broader industrial application</w:t>
      </w:r>
      <w:r w:rsidR="00F95886" w:rsidRPr="00633ABB">
        <w:rPr>
          <w:rFonts w:ascii="Times New Roman" w:hAnsi="Times New Roman" w:cs="Times New Roman"/>
          <w:sz w:val="24"/>
          <w:szCs w:val="24"/>
          <w:lang w:val="en-US"/>
        </w:rPr>
        <w:t>s [21]</w:t>
      </w:r>
      <w:r w:rsidR="00633ABB">
        <w:rPr>
          <w:rFonts w:ascii="Times New Roman" w:hAnsi="Times New Roman" w:cs="Times New Roman"/>
          <w:sz w:val="24"/>
          <w:szCs w:val="24"/>
          <w:lang w:val="en-US"/>
        </w:rPr>
        <w:t xml:space="preserve"> </w:t>
      </w:r>
      <w:r w:rsidR="00F95886" w:rsidRPr="00633ABB">
        <w:rPr>
          <w:rFonts w:ascii="Times New Roman" w:hAnsi="Times New Roman" w:cs="Times New Roman"/>
          <w:sz w:val="24"/>
          <w:szCs w:val="24"/>
          <w:lang w:val="en-US"/>
        </w:rPr>
        <w:t>[22].</w:t>
      </w:r>
    </w:p>
    <w:p w14:paraId="14894C17" w14:textId="77777777" w:rsidR="00676F99" w:rsidRPr="00633ABB" w:rsidRDefault="00676F99" w:rsidP="004E3D70">
      <w:pPr>
        <w:jc w:val="both"/>
        <w:rPr>
          <w:rFonts w:ascii="Times New Roman" w:hAnsi="Times New Roman" w:cs="Times New Roman"/>
          <w:sz w:val="24"/>
          <w:szCs w:val="24"/>
          <w:lang w:val="en-US"/>
        </w:rPr>
      </w:pPr>
    </w:p>
    <w:p w14:paraId="66CFDF10" w14:textId="40E6943F"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1.1 Overview of Electrochemical Biomass Conversion</w:t>
      </w:r>
    </w:p>
    <w:p w14:paraId="4FAD5E26" w14:textId="420B3BB2" w:rsidR="004E3D70" w:rsidRPr="00633ABB"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 xml:space="preserve">Electrochemical biomass conversion involves transforming organic compounds derived from biomass into value-added chemicals, fuels, or energy using electrochemical methods. This approach leverages renewable electricity and often operates at low temperatures and pressures, providing a more sustainable alternative to traditional thermochemical processes. Techniques such as electrocatalysis, microbial electrolysis, and </w:t>
      </w:r>
      <w:proofErr w:type="spellStart"/>
      <w:r w:rsidR="004E3D70" w:rsidRPr="00633ABB">
        <w:rPr>
          <w:rFonts w:ascii="Times New Roman" w:hAnsi="Times New Roman" w:cs="Times New Roman"/>
          <w:sz w:val="24"/>
          <w:szCs w:val="24"/>
          <w:lang w:val="en-US"/>
        </w:rPr>
        <w:t>bioelectrosynthesis</w:t>
      </w:r>
      <w:proofErr w:type="spellEnd"/>
      <w:r w:rsidR="004E3D70" w:rsidRPr="00633ABB">
        <w:rPr>
          <w:rFonts w:ascii="Times New Roman" w:hAnsi="Times New Roman" w:cs="Times New Roman"/>
          <w:sz w:val="24"/>
          <w:szCs w:val="24"/>
          <w:lang w:val="en-US"/>
        </w:rPr>
        <w:t xml:space="preserve"> are utilized to target specific intermediates for upgrading, offering high efficiency and adaptability for renewable energy integration</w:t>
      </w:r>
      <w:r w:rsidR="00F95886" w:rsidRPr="00633ABB">
        <w:rPr>
          <w:rFonts w:ascii="Times New Roman" w:hAnsi="Times New Roman" w:cs="Times New Roman"/>
          <w:sz w:val="24"/>
          <w:szCs w:val="24"/>
          <w:lang w:val="en-US"/>
        </w:rPr>
        <w:t xml:space="preserve"> [18]</w:t>
      </w:r>
      <w:r w:rsidR="00633ABB">
        <w:rPr>
          <w:rFonts w:ascii="Times New Roman" w:hAnsi="Times New Roman" w:cs="Times New Roman"/>
          <w:sz w:val="24"/>
          <w:szCs w:val="24"/>
          <w:lang w:val="en-US"/>
        </w:rPr>
        <w:t xml:space="preserve"> </w:t>
      </w:r>
      <w:r w:rsidR="00F95886" w:rsidRPr="00633ABB">
        <w:rPr>
          <w:rFonts w:ascii="Times New Roman" w:hAnsi="Times New Roman" w:cs="Times New Roman"/>
          <w:sz w:val="24"/>
          <w:szCs w:val="24"/>
          <w:lang w:val="en-US"/>
        </w:rPr>
        <w:t>[20].</w:t>
      </w:r>
    </w:p>
    <w:p w14:paraId="4901C2E1" w14:textId="77777777" w:rsidR="004E3D70" w:rsidRPr="00633ABB" w:rsidRDefault="004E3D70" w:rsidP="004E3D70">
      <w:pPr>
        <w:jc w:val="both"/>
        <w:rPr>
          <w:rFonts w:ascii="Times New Roman" w:hAnsi="Times New Roman" w:cs="Times New Roman"/>
          <w:sz w:val="24"/>
          <w:szCs w:val="24"/>
          <w:lang w:val="en-US"/>
        </w:rPr>
      </w:pPr>
    </w:p>
    <w:p w14:paraId="3EADFB47" w14:textId="7EA6E018"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 xml:space="preserve">1.2 Role of Carbon Materials in Biomass </w:t>
      </w:r>
      <w:r w:rsidR="00633ABB" w:rsidRPr="00633ABB">
        <w:rPr>
          <w:rFonts w:ascii="Times New Roman" w:hAnsi="Times New Roman" w:cs="Times New Roman"/>
          <w:b/>
          <w:bCs/>
          <w:sz w:val="24"/>
          <w:szCs w:val="24"/>
          <w:lang w:val="en-US"/>
        </w:rPr>
        <w:t>Electro conversion</w:t>
      </w:r>
    </w:p>
    <w:p w14:paraId="5CD13846" w14:textId="541925F4" w:rsidR="004E3D70"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 xml:space="preserve">Carbon materials play a critical role in biomass </w:t>
      </w:r>
      <w:proofErr w:type="spellStart"/>
      <w:r w:rsidR="004E3D70" w:rsidRPr="00633ABB">
        <w:rPr>
          <w:rFonts w:ascii="Times New Roman" w:hAnsi="Times New Roman" w:cs="Times New Roman"/>
          <w:sz w:val="24"/>
          <w:szCs w:val="24"/>
          <w:lang w:val="en-US"/>
        </w:rPr>
        <w:t>electroconversion</w:t>
      </w:r>
      <w:proofErr w:type="spellEnd"/>
      <w:r w:rsidR="004E3D70" w:rsidRPr="00633ABB">
        <w:rPr>
          <w:rFonts w:ascii="Times New Roman" w:hAnsi="Times New Roman" w:cs="Times New Roman"/>
          <w:sz w:val="24"/>
          <w:szCs w:val="24"/>
          <w:lang w:val="en-US"/>
        </w:rPr>
        <w:t>, acting as electrode supports or catalysts. Their properties—such as high electrical conductivity, chemical stability, and surface area—facilitate efficient electron transfer during redox reactions. Functionalized carbon materials, including graphene and carbon nanotubes, improve catalytic performance and enable selective reactions, such as hydrogen evolution or oxygen reduction, vital for biomass valorizatio</w:t>
      </w:r>
      <w:r w:rsidR="00F95886" w:rsidRPr="00633ABB">
        <w:rPr>
          <w:rFonts w:ascii="Times New Roman" w:hAnsi="Times New Roman" w:cs="Times New Roman"/>
          <w:sz w:val="24"/>
          <w:szCs w:val="24"/>
          <w:lang w:val="en-US"/>
        </w:rPr>
        <w:t>n [18] [19].</w:t>
      </w:r>
    </w:p>
    <w:p w14:paraId="1DC09ED2" w14:textId="3621B4BC" w:rsidR="006A7BDF" w:rsidRDefault="00B87579" w:rsidP="006A7BDF">
      <w:pPr>
        <w:keepNext/>
        <w:jc w:val="both"/>
      </w:pPr>
      <w:r>
        <w:rPr>
          <w:noProof/>
        </w:rPr>
        <w:lastRenderedPageBreak/>
        <w:drawing>
          <wp:inline distT="0" distB="0" distL="0" distR="0" wp14:anchorId="05D226B8" wp14:editId="0C911D67">
            <wp:extent cx="5731510" cy="5687060"/>
            <wp:effectExtent l="0" t="0" r="2540" b="8890"/>
            <wp:docPr id="171880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87060"/>
                    </a:xfrm>
                    <a:prstGeom prst="rect">
                      <a:avLst/>
                    </a:prstGeom>
                    <a:noFill/>
                    <a:ln>
                      <a:noFill/>
                    </a:ln>
                  </pic:spPr>
                </pic:pic>
              </a:graphicData>
            </a:graphic>
          </wp:inline>
        </w:drawing>
      </w:r>
    </w:p>
    <w:p w14:paraId="4337BDBC" w14:textId="2995A3CD" w:rsidR="006A7BDF" w:rsidRDefault="006A7BDF" w:rsidP="008C39F0">
      <w:pPr>
        <w:pStyle w:val="Caption"/>
        <w:jc w:val="center"/>
        <w:rPr>
          <w:lang w:val="en-US"/>
        </w:rPr>
      </w:pPr>
      <w:r>
        <w:t xml:space="preserve">Figure </w:t>
      </w:r>
      <w:r>
        <w:fldChar w:fldCharType="begin"/>
      </w:r>
      <w:r>
        <w:instrText xml:space="preserve"> SEQ Figure \* ARABIC </w:instrText>
      </w:r>
      <w:r>
        <w:fldChar w:fldCharType="separate"/>
      </w:r>
      <w:r w:rsidR="00A44A2B">
        <w:rPr>
          <w:noProof/>
        </w:rPr>
        <w:t>1</w:t>
      </w:r>
      <w:r>
        <w:fldChar w:fldCharType="end"/>
      </w:r>
      <w:r w:rsidR="008C39F0">
        <w:t xml:space="preserve"> </w:t>
      </w:r>
      <w:r w:rsidR="00B87579" w:rsidRPr="00B87579">
        <w:t>Two half-cells (anode and cathode) connected via a salt bridge, with ions flowing through the bridge and electrons through an external circuit—typical of galvanic/electrolytic systems.</w:t>
      </w:r>
      <w:r>
        <w:rPr>
          <w:lang w:val="en-US"/>
        </w:rPr>
        <w:br/>
      </w:r>
      <w:r w:rsidRPr="00322530">
        <w:t xml:space="preserve">(CC BY </w:t>
      </w:r>
      <w:r w:rsidR="00B87579">
        <w:t>SA 3</w:t>
      </w:r>
      <w:r w:rsidRPr="00322530">
        <w:t xml:space="preserve">.0; adapted from </w:t>
      </w:r>
      <w:proofErr w:type="spellStart"/>
      <w:r w:rsidR="00B87579">
        <w:t>Cmx</w:t>
      </w:r>
      <w:proofErr w:type="spellEnd"/>
      <w:r w:rsidRPr="00322530">
        <w:t xml:space="preserve">, </w:t>
      </w:r>
      <w:r w:rsidR="008C39F0">
        <w:t>20</w:t>
      </w:r>
      <w:r w:rsidR="00B87579">
        <w:t>05</w:t>
      </w:r>
      <w:r w:rsidRPr="00322530">
        <w:t>; license details in ref.)</w:t>
      </w:r>
      <w:r>
        <w:rPr>
          <w:lang w:val="en-US"/>
        </w:rPr>
        <w:t xml:space="preserve"> </w:t>
      </w:r>
    </w:p>
    <w:p w14:paraId="6D83775C" w14:textId="77777777" w:rsidR="008C39F0" w:rsidRPr="008C39F0" w:rsidRDefault="008C39F0" w:rsidP="008C39F0">
      <w:pPr>
        <w:rPr>
          <w:lang w:val="en-US"/>
        </w:rPr>
      </w:pPr>
    </w:p>
    <w:p w14:paraId="6168B33D" w14:textId="647D9471"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2 Fundamentals of Electrochemical Biomass Conversion</w:t>
      </w:r>
    </w:p>
    <w:p w14:paraId="66D22AB1" w14:textId="62EFECA2"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2.1 Redox Reactions and Electrocatalysis in Biomass Transformation</w:t>
      </w:r>
    </w:p>
    <w:p w14:paraId="27BCBF97" w14:textId="4FD59F2C" w:rsidR="004E3D70" w:rsidRPr="00633ABB"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Redox reactions form the backbone of electrochemical biomass transformation, where electron transfer drives the breakdown or synthesis of organic compounds. Electrocatalysts—often metal-based or supported on carbon—are essential to lowering the activation energy for these reactions, improving efficiency. For example, nickel and palladium catalysts are employed for hydrogenation and deoxygenation processes, enabling the selective transformation of lignocellulosic feedstocks into biofuels and specialty chemical</w:t>
      </w:r>
      <w:r w:rsidR="00F95886" w:rsidRPr="00633ABB">
        <w:rPr>
          <w:rFonts w:ascii="Times New Roman" w:hAnsi="Times New Roman" w:cs="Times New Roman"/>
          <w:sz w:val="24"/>
          <w:szCs w:val="24"/>
          <w:lang w:val="en-US"/>
        </w:rPr>
        <w:t>s [18] [19]</w:t>
      </w:r>
      <w:r w:rsidR="000A7CBB">
        <w:rPr>
          <w:rFonts w:ascii="Times New Roman" w:hAnsi="Times New Roman" w:cs="Times New Roman"/>
          <w:sz w:val="24"/>
          <w:szCs w:val="24"/>
          <w:lang w:val="en-US"/>
        </w:rPr>
        <w:t>[29]</w:t>
      </w:r>
      <w:r w:rsidR="00F95886" w:rsidRPr="00633ABB">
        <w:rPr>
          <w:rFonts w:ascii="Times New Roman" w:hAnsi="Times New Roman" w:cs="Times New Roman"/>
          <w:sz w:val="24"/>
          <w:szCs w:val="24"/>
          <w:lang w:val="en-US"/>
        </w:rPr>
        <w:t>.</w:t>
      </w:r>
    </w:p>
    <w:p w14:paraId="0F0EBDEE" w14:textId="77777777" w:rsidR="004E3D70" w:rsidRPr="00633ABB" w:rsidRDefault="004E3D70" w:rsidP="004E3D70">
      <w:pPr>
        <w:jc w:val="both"/>
        <w:rPr>
          <w:rFonts w:ascii="Times New Roman" w:hAnsi="Times New Roman" w:cs="Times New Roman"/>
          <w:sz w:val="24"/>
          <w:szCs w:val="24"/>
          <w:lang w:val="en-US"/>
        </w:rPr>
      </w:pPr>
    </w:p>
    <w:p w14:paraId="5F5BA5FD" w14:textId="1C6211A6"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lastRenderedPageBreak/>
        <w:t>2.2 Electrochemical Cell Configurations for Biomass Valorization</w:t>
      </w:r>
    </w:p>
    <w:p w14:paraId="59FBCA1A" w14:textId="7CC805E5" w:rsidR="004E3D70" w:rsidRPr="00633ABB"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Electrochemical cells used for biomass valorization include configurations such as microbial fuel cells (MFCs) and proton-exchange membrane cells. MFCs convert organic biomass into electricity using microorganisms, while other systems focus on the electrocatalytic upgrading of biomass intermediates like lignin. These setups are optimized for high efficiency, low energy input, and minimal environmental impact. Advanced designs incorporate flow-through architectures to reduce mass-transfer limitations and enhance scalabilit</w:t>
      </w:r>
      <w:r w:rsidR="00F95886" w:rsidRPr="00633ABB">
        <w:rPr>
          <w:rFonts w:ascii="Times New Roman" w:hAnsi="Times New Roman" w:cs="Times New Roman"/>
          <w:sz w:val="24"/>
          <w:szCs w:val="24"/>
          <w:lang w:val="en-US"/>
        </w:rPr>
        <w:t>y [20] [19].</w:t>
      </w:r>
    </w:p>
    <w:p w14:paraId="068AB8E4" w14:textId="77777777" w:rsidR="00676F99" w:rsidRPr="00633ABB" w:rsidRDefault="00676F99" w:rsidP="004E3D70">
      <w:pPr>
        <w:jc w:val="both"/>
        <w:rPr>
          <w:rFonts w:ascii="Times New Roman" w:hAnsi="Times New Roman" w:cs="Times New Roman"/>
          <w:sz w:val="24"/>
          <w:szCs w:val="24"/>
          <w:lang w:val="en-US"/>
        </w:rPr>
      </w:pPr>
    </w:p>
    <w:p w14:paraId="2B853691" w14:textId="40B48DDD"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3 Challenges in Electrochemical Biomass Valorization</w:t>
      </w:r>
    </w:p>
    <w:p w14:paraId="63830D23" w14:textId="2955DCB1" w:rsidR="004E3D70" w:rsidRPr="00633ABB" w:rsidRDefault="004E3D70" w:rsidP="004E3D70">
      <w:pPr>
        <w:jc w:val="both"/>
        <w:rPr>
          <w:rFonts w:ascii="Times New Roman" w:hAnsi="Times New Roman" w:cs="Times New Roman"/>
          <w:b/>
          <w:bCs/>
          <w:sz w:val="24"/>
          <w:szCs w:val="24"/>
          <w:lang w:val="en-US"/>
        </w:rPr>
      </w:pPr>
      <w:r w:rsidRPr="00633ABB">
        <w:rPr>
          <w:rFonts w:ascii="Times New Roman" w:hAnsi="Times New Roman" w:cs="Times New Roman"/>
          <w:b/>
          <w:bCs/>
          <w:sz w:val="24"/>
          <w:szCs w:val="24"/>
          <w:lang w:val="en-US"/>
        </w:rPr>
        <w:t>3.1 Selectivity and Efficiency in Biomass-Derived Reactions</w:t>
      </w:r>
    </w:p>
    <w:p w14:paraId="359BE39D" w14:textId="7CFD04DB" w:rsidR="004E3D70" w:rsidRPr="00633ABB"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Achieving high selectivity and efficiency in biomass conversion is challenging due to the complexity of biomass feedstocks and their multifunctional chemical structures. Controlling reaction pathways to minimize side products and ensure target chemical production is key. Factors such as catalyst design and process optimization play significant role</w:t>
      </w:r>
      <w:r w:rsidR="00F95886" w:rsidRPr="00633ABB">
        <w:rPr>
          <w:rFonts w:ascii="Times New Roman" w:hAnsi="Times New Roman" w:cs="Times New Roman"/>
          <w:sz w:val="24"/>
          <w:szCs w:val="24"/>
          <w:lang w:val="en-US"/>
        </w:rPr>
        <w:t>s [23].</w:t>
      </w:r>
    </w:p>
    <w:p w14:paraId="3877C717" w14:textId="77777777" w:rsidR="004E3D70" w:rsidRPr="00633ABB" w:rsidRDefault="004E3D70" w:rsidP="004E3D70">
      <w:pPr>
        <w:jc w:val="both"/>
        <w:rPr>
          <w:rFonts w:ascii="Times New Roman" w:hAnsi="Times New Roman" w:cs="Times New Roman"/>
          <w:sz w:val="24"/>
          <w:szCs w:val="24"/>
          <w:lang w:val="en-US"/>
        </w:rPr>
      </w:pPr>
    </w:p>
    <w:p w14:paraId="661D9B04" w14:textId="77777777" w:rsidR="004E3D70" w:rsidRPr="00633ABB" w:rsidRDefault="004E3D70" w:rsidP="004E3D70">
      <w:pPr>
        <w:jc w:val="both"/>
        <w:rPr>
          <w:rFonts w:ascii="Times New Roman" w:hAnsi="Times New Roman" w:cs="Times New Roman"/>
          <w:b/>
          <w:sz w:val="24"/>
          <w:szCs w:val="24"/>
          <w:lang w:val="en-US"/>
        </w:rPr>
      </w:pPr>
      <w:r w:rsidRPr="00633ABB">
        <w:rPr>
          <w:rFonts w:ascii="Times New Roman" w:hAnsi="Times New Roman" w:cs="Times New Roman"/>
          <w:b/>
          <w:sz w:val="24"/>
          <w:szCs w:val="24"/>
          <w:lang w:val="en-US"/>
        </w:rPr>
        <w:t>3.2 Material Stability and Scalability of Carbon Catalysts</w:t>
      </w:r>
    </w:p>
    <w:p w14:paraId="18D0C43E" w14:textId="2B57B84D" w:rsidR="004E3D70"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 xml:space="preserve">The durability and scalability of carbon-based catalysts for biomass </w:t>
      </w:r>
      <w:proofErr w:type="spellStart"/>
      <w:r w:rsidR="004E3D70" w:rsidRPr="00633ABB">
        <w:rPr>
          <w:rFonts w:ascii="Times New Roman" w:hAnsi="Times New Roman" w:cs="Times New Roman"/>
          <w:sz w:val="24"/>
          <w:szCs w:val="24"/>
          <w:lang w:val="en-US"/>
        </w:rPr>
        <w:t>electroconversion</w:t>
      </w:r>
      <w:proofErr w:type="spellEnd"/>
      <w:r w:rsidR="004E3D70" w:rsidRPr="00633ABB">
        <w:rPr>
          <w:rFonts w:ascii="Times New Roman" w:hAnsi="Times New Roman" w:cs="Times New Roman"/>
          <w:sz w:val="24"/>
          <w:szCs w:val="24"/>
          <w:lang w:val="en-US"/>
        </w:rPr>
        <w:t xml:space="preserve"> are critical for industrial applications. Challenges include ensuring long-term stability under harsh conditions and developing cost-effective synthesis methods for large-scale us</w:t>
      </w:r>
      <w:r w:rsidR="00F95886" w:rsidRPr="00633ABB">
        <w:rPr>
          <w:rFonts w:ascii="Times New Roman" w:hAnsi="Times New Roman" w:cs="Times New Roman"/>
          <w:sz w:val="24"/>
          <w:szCs w:val="24"/>
          <w:lang w:val="en-US"/>
        </w:rPr>
        <w:t>e [23]</w:t>
      </w:r>
      <w:r w:rsidR="000A7CBB">
        <w:rPr>
          <w:rFonts w:ascii="Times New Roman" w:hAnsi="Times New Roman" w:cs="Times New Roman"/>
          <w:sz w:val="24"/>
          <w:szCs w:val="24"/>
          <w:lang w:val="en-US"/>
        </w:rPr>
        <w:t>[29].</w:t>
      </w:r>
    </w:p>
    <w:p w14:paraId="091013A5" w14:textId="77777777" w:rsidR="006A7BDF" w:rsidRDefault="006A7BDF" w:rsidP="004E3D70">
      <w:pPr>
        <w:jc w:val="both"/>
        <w:rPr>
          <w:rFonts w:ascii="Times New Roman" w:hAnsi="Times New Roman" w:cs="Times New Roman"/>
          <w:sz w:val="24"/>
          <w:szCs w:val="24"/>
          <w:lang w:val="en-US"/>
        </w:rPr>
      </w:pPr>
    </w:p>
    <w:p w14:paraId="2F933B2F" w14:textId="3E52392A" w:rsidR="006A7BDF" w:rsidRDefault="006A7BDF" w:rsidP="004E3D70">
      <w:pPr>
        <w:jc w:val="both"/>
        <w:rPr>
          <w:rFonts w:ascii="Times New Roman" w:hAnsi="Times New Roman" w:cs="Times New Roman"/>
          <w:sz w:val="24"/>
          <w:szCs w:val="24"/>
          <w:lang w:val="en-US"/>
        </w:rPr>
      </w:pPr>
      <w:r>
        <w:rPr>
          <w:noProof/>
        </w:rPr>
        <w:drawing>
          <wp:inline distT="0" distB="0" distL="0" distR="0" wp14:anchorId="7367D7D9" wp14:editId="2B51E414">
            <wp:extent cx="5731510" cy="2860040"/>
            <wp:effectExtent l="0" t="0" r="2540" b="0"/>
            <wp:docPr id="15114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756BC066" w14:textId="77777777" w:rsidR="006A7BDF" w:rsidRDefault="006A7BDF" w:rsidP="006A7BDF">
      <w:pPr>
        <w:keepNext/>
        <w:jc w:val="both"/>
      </w:pPr>
    </w:p>
    <w:p w14:paraId="41C1007E" w14:textId="69F9554B" w:rsidR="006A7BDF" w:rsidRPr="00322530" w:rsidRDefault="006A7BDF" w:rsidP="006A7BDF">
      <w:pPr>
        <w:pStyle w:val="Caption"/>
        <w:jc w:val="center"/>
        <w:rPr>
          <w:lang w:val="en-US"/>
        </w:rPr>
      </w:pPr>
      <w:r>
        <w:t xml:space="preserve">Figure </w:t>
      </w:r>
      <w:r>
        <w:fldChar w:fldCharType="begin"/>
      </w:r>
      <w:r>
        <w:instrText xml:space="preserve"> SEQ Figure \* ARABIC </w:instrText>
      </w:r>
      <w:r>
        <w:fldChar w:fldCharType="separate"/>
      </w:r>
      <w:r w:rsidR="00A44A2B">
        <w:rPr>
          <w:noProof/>
        </w:rPr>
        <w:t>2</w:t>
      </w:r>
      <w:r>
        <w:fldChar w:fldCharType="end"/>
      </w:r>
      <w:r w:rsidRPr="001A25BD">
        <w:rPr>
          <w:lang w:val="en-US"/>
        </w:rPr>
        <w:t xml:space="preserve"> </w:t>
      </w:r>
      <w:r w:rsidRPr="00322530">
        <w:t>Classification of carbon materials including graphene, carbon nanotubes, biochar, activated/carbon black—with clear representation of micro- and nanostructures.</w:t>
      </w:r>
      <w:r>
        <w:br/>
      </w:r>
      <w:r w:rsidRPr="00322530">
        <w:t xml:space="preserve">(CC BY 4.0; adapted from </w:t>
      </w:r>
      <w:r>
        <w:t>Vinay Bhat</w:t>
      </w:r>
      <w:r w:rsidRPr="00322530">
        <w:t xml:space="preserve">, </w:t>
      </w:r>
      <w:r>
        <w:t>2019</w:t>
      </w:r>
      <w:r w:rsidRPr="00322530">
        <w:t>; license details in ref.)</w:t>
      </w:r>
      <w:r>
        <w:rPr>
          <w:lang w:val="en-US"/>
        </w:rPr>
        <w:t xml:space="preserve"> </w:t>
      </w:r>
      <w:r>
        <w:rPr>
          <w:lang w:val="en-US"/>
        </w:rPr>
        <w:br/>
      </w:r>
    </w:p>
    <w:p w14:paraId="6C8B374D" w14:textId="77777777" w:rsidR="006A7BDF" w:rsidRPr="00633ABB" w:rsidRDefault="006A7BDF" w:rsidP="004E3D70">
      <w:pPr>
        <w:jc w:val="both"/>
        <w:rPr>
          <w:rFonts w:ascii="Times New Roman" w:hAnsi="Times New Roman" w:cs="Times New Roman"/>
          <w:sz w:val="24"/>
          <w:szCs w:val="24"/>
          <w:lang w:val="en-US"/>
        </w:rPr>
      </w:pPr>
    </w:p>
    <w:p w14:paraId="114A39EC" w14:textId="5E0043F9" w:rsidR="004E3D70" w:rsidRPr="00633ABB" w:rsidRDefault="004E3D70" w:rsidP="004E3D70">
      <w:pPr>
        <w:jc w:val="both"/>
        <w:rPr>
          <w:rFonts w:ascii="Times New Roman" w:hAnsi="Times New Roman" w:cs="Times New Roman"/>
          <w:b/>
          <w:sz w:val="24"/>
          <w:szCs w:val="24"/>
          <w:lang w:val="en-US"/>
        </w:rPr>
      </w:pPr>
      <w:r w:rsidRPr="00633ABB">
        <w:rPr>
          <w:rFonts w:ascii="Times New Roman" w:hAnsi="Times New Roman" w:cs="Times New Roman"/>
          <w:b/>
          <w:sz w:val="24"/>
          <w:szCs w:val="24"/>
          <w:lang w:val="en-US"/>
        </w:rPr>
        <w:t>4 Carbon Materials for Biomass Conversion</w:t>
      </w:r>
    </w:p>
    <w:p w14:paraId="0424FA87" w14:textId="4B3C80D9" w:rsidR="004E3D70" w:rsidRPr="00633ABB" w:rsidRDefault="004E3D70" w:rsidP="004E3D70">
      <w:pPr>
        <w:jc w:val="both"/>
        <w:rPr>
          <w:rFonts w:ascii="Times New Roman" w:hAnsi="Times New Roman" w:cs="Times New Roman"/>
          <w:b/>
          <w:sz w:val="24"/>
          <w:szCs w:val="24"/>
          <w:lang w:val="en-US"/>
        </w:rPr>
      </w:pPr>
      <w:r w:rsidRPr="00633ABB">
        <w:rPr>
          <w:rFonts w:ascii="Times New Roman" w:hAnsi="Times New Roman" w:cs="Times New Roman"/>
          <w:b/>
          <w:sz w:val="24"/>
          <w:szCs w:val="24"/>
          <w:lang w:val="en-US"/>
        </w:rPr>
        <w:t>4.1 Types of Carbon Materials for Biomass Applications</w:t>
      </w:r>
    </w:p>
    <w:p w14:paraId="6B257595" w14:textId="6B27D30E"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b/>
          <w:sz w:val="24"/>
          <w:szCs w:val="24"/>
          <w:lang w:val="en-US"/>
        </w:rPr>
        <w:t xml:space="preserve">4.1.1 Graphene and Doped </w:t>
      </w:r>
      <w:proofErr w:type="spellStart"/>
      <w:r w:rsidRPr="00633ABB">
        <w:rPr>
          <w:rFonts w:ascii="Times New Roman" w:hAnsi="Times New Roman" w:cs="Times New Roman"/>
          <w:b/>
          <w:sz w:val="24"/>
          <w:szCs w:val="24"/>
          <w:lang w:val="en-US"/>
        </w:rPr>
        <w:t>Graphenes</w:t>
      </w:r>
      <w:proofErr w:type="spellEnd"/>
      <w:r w:rsidRPr="00633ABB">
        <w:rPr>
          <w:rFonts w:ascii="Times New Roman" w:hAnsi="Times New Roman" w:cs="Times New Roman"/>
          <w:b/>
          <w:sz w:val="24"/>
          <w:szCs w:val="24"/>
          <w:lang w:val="en-US"/>
        </w:rPr>
        <w:t>:</w:t>
      </w:r>
      <w:r w:rsidRPr="00633ABB">
        <w:rPr>
          <w:rFonts w:ascii="Times New Roman" w:hAnsi="Times New Roman" w:cs="Times New Roman"/>
          <w:sz w:val="24"/>
          <w:szCs w:val="24"/>
          <w:lang w:val="en-US"/>
        </w:rPr>
        <w:t xml:space="preserve"> These materials offer high conductivity and surface area, enhancing catalytic activity. Doping with elements like nitrogen improves functional group interaction</w:t>
      </w:r>
      <w:r w:rsidR="00F95886" w:rsidRPr="00633ABB">
        <w:rPr>
          <w:rFonts w:ascii="Times New Roman" w:hAnsi="Times New Roman" w:cs="Times New Roman"/>
          <w:sz w:val="24"/>
          <w:szCs w:val="24"/>
          <w:lang w:val="en-US"/>
        </w:rPr>
        <w:t>s [23]</w:t>
      </w:r>
    </w:p>
    <w:p w14:paraId="47C6947C" w14:textId="71D8B233"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b/>
          <w:sz w:val="24"/>
          <w:szCs w:val="24"/>
          <w:lang w:val="en-US"/>
        </w:rPr>
        <w:t>4.1.2 Biomass-Derived Carbons:</w:t>
      </w:r>
      <w:r w:rsidRPr="00633ABB">
        <w:rPr>
          <w:rFonts w:ascii="Times New Roman" w:hAnsi="Times New Roman" w:cs="Times New Roman"/>
          <w:sz w:val="24"/>
          <w:szCs w:val="24"/>
          <w:lang w:val="en-US"/>
        </w:rPr>
        <w:t xml:space="preserve"> Materials like biochar and </w:t>
      </w:r>
      <w:proofErr w:type="spellStart"/>
      <w:r w:rsidRPr="00633ABB">
        <w:rPr>
          <w:rFonts w:ascii="Times New Roman" w:hAnsi="Times New Roman" w:cs="Times New Roman"/>
          <w:sz w:val="24"/>
          <w:szCs w:val="24"/>
          <w:lang w:val="en-US"/>
        </w:rPr>
        <w:t>hydrochars</w:t>
      </w:r>
      <w:proofErr w:type="spellEnd"/>
      <w:r w:rsidRPr="00633ABB">
        <w:rPr>
          <w:rFonts w:ascii="Times New Roman" w:hAnsi="Times New Roman" w:cs="Times New Roman"/>
          <w:sz w:val="24"/>
          <w:szCs w:val="24"/>
          <w:lang w:val="en-US"/>
        </w:rPr>
        <w:t xml:space="preserve"> are sustainable and versatile, derived directly from biomass wast</w:t>
      </w:r>
      <w:r w:rsidR="00F95886" w:rsidRPr="00633ABB">
        <w:rPr>
          <w:rFonts w:ascii="Times New Roman" w:hAnsi="Times New Roman" w:cs="Times New Roman"/>
          <w:sz w:val="24"/>
          <w:szCs w:val="24"/>
          <w:lang w:val="en-US"/>
        </w:rPr>
        <w:t>e [23]</w:t>
      </w:r>
    </w:p>
    <w:p w14:paraId="03FC0A8B" w14:textId="213940F2" w:rsidR="004E3D70" w:rsidRPr="00633ABB" w:rsidRDefault="004E3D70" w:rsidP="004E3D70">
      <w:pPr>
        <w:jc w:val="both"/>
        <w:rPr>
          <w:rFonts w:ascii="Times New Roman" w:hAnsi="Times New Roman" w:cs="Times New Roman"/>
          <w:sz w:val="24"/>
          <w:szCs w:val="24"/>
          <w:lang w:val="en-US"/>
        </w:rPr>
      </w:pPr>
      <w:r w:rsidRPr="00633ABB">
        <w:rPr>
          <w:rFonts w:ascii="Times New Roman" w:hAnsi="Times New Roman" w:cs="Times New Roman"/>
          <w:b/>
          <w:sz w:val="24"/>
          <w:szCs w:val="24"/>
          <w:lang w:val="en-US"/>
        </w:rPr>
        <w:t>4.1.3 Hybrid Carbon Materials with Functional Groups:</w:t>
      </w:r>
      <w:r w:rsidRPr="00633ABB">
        <w:rPr>
          <w:rFonts w:ascii="Times New Roman" w:hAnsi="Times New Roman" w:cs="Times New Roman"/>
          <w:sz w:val="24"/>
          <w:szCs w:val="24"/>
          <w:lang w:val="en-US"/>
        </w:rPr>
        <w:t xml:space="preserve"> These materials combine carbon with functional additives, enhancing selectivity and stabilit</w:t>
      </w:r>
      <w:r w:rsidR="00F95886" w:rsidRPr="00633ABB">
        <w:rPr>
          <w:rFonts w:ascii="Times New Roman" w:hAnsi="Times New Roman" w:cs="Times New Roman"/>
          <w:sz w:val="24"/>
          <w:szCs w:val="24"/>
          <w:lang w:val="en-US"/>
        </w:rPr>
        <w:t>y [23]</w:t>
      </w:r>
    </w:p>
    <w:p w14:paraId="32EEADB8" w14:textId="5CDF30AF" w:rsidR="004E3D70" w:rsidRPr="00633ABB" w:rsidRDefault="004E3D70" w:rsidP="004E3D70">
      <w:pPr>
        <w:jc w:val="both"/>
        <w:rPr>
          <w:rFonts w:ascii="Times New Roman" w:hAnsi="Times New Roman" w:cs="Times New Roman"/>
          <w:b/>
          <w:sz w:val="24"/>
          <w:szCs w:val="24"/>
          <w:lang w:val="en-US"/>
        </w:rPr>
      </w:pPr>
      <w:r w:rsidRPr="00633ABB">
        <w:rPr>
          <w:rFonts w:ascii="Times New Roman" w:hAnsi="Times New Roman" w:cs="Times New Roman"/>
          <w:b/>
          <w:sz w:val="24"/>
          <w:szCs w:val="24"/>
          <w:lang w:val="en-US"/>
        </w:rPr>
        <w:t>4.2 Synthesis and Functionalization of Carbon Catalysts</w:t>
      </w:r>
    </w:p>
    <w:p w14:paraId="098B4A68" w14:textId="05FB127E" w:rsidR="004E3D70" w:rsidRPr="00633ABB" w:rsidRDefault="00676F99" w:rsidP="004E3D70">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Advanced synthesis techniques enable precise control over carbon structures, tailoring porosity, and surface chemistry for specific reactions. Functionalization, such as incorporating heteroatoms, improves catalytic efficienc</w:t>
      </w:r>
      <w:r w:rsidR="00F95886" w:rsidRPr="00633ABB">
        <w:rPr>
          <w:rFonts w:ascii="Times New Roman" w:hAnsi="Times New Roman" w:cs="Times New Roman"/>
          <w:sz w:val="24"/>
          <w:szCs w:val="24"/>
          <w:lang w:val="en-US"/>
        </w:rPr>
        <w:t>y [23].</w:t>
      </w:r>
    </w:p>
    <w:p w14:paraId="32858564" w14:textId="795BA1D5" w:rsidR="004E3D70" w:rsidRPr="00633ABB" w:rsidRDefault="004E3D70" w:rsidP="004E3D70">
      <w:pPr>
        <w:jc w:val="both"/>
        <w:rPr>
          <w:rFonts w:ascii="Times New Roman" w:hAnsi="Times New Roman" w:cs="Times New Roman"/>
          <w:b/>
          <w:sz w:val="24"/>
          <w:szCs w:val="24"/>
          <w:lang w:val="en-US"/>
        </w:rPr>
      </w:pPr>
      <w:r w:rsidRPr="00633ABB">
        <w:rPr>
          <w:rFonts w:ascii="Times New Roman" w:hAnsi="Times New Roman" w:cs="Times New Roman"/>
          <w:b/>
          <w:sz w:val="24"/>
          <w:szCs w:val="24"/>
          <w:lang w:val="en-US"/>
        </w:rPr>
        <w:t xml:space="preserve">4.3 Key Properties of Carbon Materials for Biomass </w:t>
      </w:r>
      <w:proofErr w:type="spellStart"/>
      <w:r w:rsidRPr="00633ABB">
        <w:rPr>
          <w:rFonts w:ascii="Times New Roman" w:hAnsi="Times New Roman" w:cs="Times New Roman"/>
          <w:b/>
          <w:sz w:val="24"/>
          <w:szCs w:val="24"/>
          <w:lang w:val="en-US"/>
        </w:rPr>
        <w:t>Electroconversion</w:t>
      </w:r>
      <w:proofErr w:type="spellEnd"/>
    </w:p>
    <w:p w14:paraId="475B0CCB" w14:textId="51FD6C65" w:rsidR="004E3D70" w:rsidRPr="00633ABB" w:rsidRDefault="00676F99" w:rsidP="004E3D70">
      <w:pPr>
        <w:jc w:val="both"/>
        <w:rPr>
          <w:rFonts w:ascii="Times New Roman" w:hAnsi="Times New Roman" w:cs="Times New Roman"/>
          <w:b/>
          <w:bCs/>
          <w:sz w:val="24"/>
          <w:szCs w:val="24"/>
          <w:lang w:val="en-US"/>
        </w:rPr>
      </w:pPr>
      <w:r w:rsidRPr="00633ABB">
        <w:rPr>
          <w:rFonts w:ascii="Times New Roman" w:hAnsi="Times New Roman" w:cs="Times New Roman"/>
          <w:sz w:val="24"/>
          <w:szCs w:val="24"/>
          <w:lang w:val="en-US"/>
        </w:rPr>
        <w:tab/>
      </w:r>
      <w:r w:rsidR="004E3D70" w:rsidRPr="00633ABB">
        <w:rPr>
          <w:rFonts w:ascii="Times New Roman" w:hAnsi="Times New Roman" w:cs="Times New Roman"/>
          <w:sz w:val="24"/>
          <w:szCs w:val="24"/>
          <w:lang w:val="en-US"/>
        </w:rPr>
        <w:t>Important properties include electrical conductivity, stability under reaction conditions, and compatibility with biomass substrates. Tailored properties enhance reaction selectivity and efficiency, optimizing biomass valorizatio</w:t>
      </w:r>
      <w:r w:rsidR="00F95886" w:rsidRPr="00633ABB">
        <w:rPr>
          <w:rFonts w:ascii="Times New Roman" w:hAnsi="Times New Roman" w:cs="Times New Roman"/>
          <w:sz w:val="24"/>
          <w:szCs w:val="24"/>
          <w:lang w:val="en-US"/>
        </w:rPr>
        <w:t>n [23]</w:t>
      </w:r>
      <w:r w:rsidR="000A7CBB">
        <w:rPr>
          <w:rFonts w:ascii="Times New Roman" w:hAnsi="Times New Roman" w:cs="Times New Roman"/>
          <w:sz w:val="24"/>
          <w:szCs w:val="24"/>
          <w:lang w:val="en-US"/>
        </w:rPr>
        <w:t>[31].</w:t>
      </w:r>
    </w:p>
    <w:p w14:paraId="5C4CD4F9" w14:textId="3075ECB6" w:rsidR="005437F3" w:rsidRPr="00633ABB" w:rsidRDefault="00A374A8" w:rsidP="00A374A8">
      <w:pPr>
        <w:jc w:val="both"/>
        <w:rPr>
          <w:rFonts w:ascii="Times New Roman" w:hAnsi="Times New Roman" w:cs="Times New Roman"/>
          <w:b/>
          <w:bCs/>
          <w:sz w:val="24"/>
          <w:szCs w:val="24"/>
        </w:rPr>
      </w:pPr>
      <w:r w:rsidRPr="00633ABB">
        <w:rPr>
          <w:rFonts w:ascii="Times New Roman" w:hAnsi="Times New Roman" w:cs="Times New Roman"/>
          <w:b/>
          <w:bCs/>
          <w:sz w:val="24"/>
          <w:szCs w:val="24"/>
          <w:lang w:val="en-US"/>
        </w:rPr>
        <w:t>5</w:t>
      </w:r>
      <w:r w:rsidRPr="00633ABB">
        <w:rPr>
          <w:rFonts w:ascii="Times New Roman" w:hAnsi="Times New Roman" w:cs="Times New Roman"/>
          <w:sz w:val="24"/>
          <w:szCs w:val="24"/>
          <w:lang w:val="en-US"/>
        </w:rPr>
        <w:t xml:space="preserve"> </w:t>
      </w:r>
      <w:r w:rsidR="005437F3" w:rsidRPr="00633ABB">
        <w:rPr>
          <w:rFonts w:ascii="Times New Roman" w:hAnsi="Times New Roman" w:cs="Times New Roman"/>
          <w:b/>
          <w:bCs/>
          <w:sz w:val="24"/>
          <w:szCs w:val="24"/>
        </w:rPr>
        <w:t xml:space="preserve">Electrochemical </w:t>
      </w:r>
      <w:proofErr w:type="spellStart"/>
      <w:r w:rsidR="005437F3" w:rsidRPr="00633ABB">
        <w:rPr>
          <w:rFonts w:ascii="Times New Roman" w:hAnsi="Times New Roman" w:cs="Times New Roman"/>
          <w:b/>
          <w:bCs/>
          <w:sz w:val="24"/>
          <w:szCs w:val="24"/>
        </w:rPr>
        <w:t>Valori</w:t>
      </w:r>
      <w:r w:rsidRPr="00633ABB">
        <w:rPr>
          <w:rFonts w:ascii="Times New Roman" w:hAnsi="Times New Roman" w:cs="Times New Roman"/>
          <w:b/>
          <w:bCs/>
          <w:sz w:val="24"/>
          <w:szCs w:val="24"/>
        </w:rPr>
        <w:t>z</w:t>
      </w:r>
      <w:r w:rsidR="005437F3" w:rsidRPr="00633ABB">
        <w:rPr>
          <w:rFonts w:ascii="Times New Roman" w:hAnsi="Times New Roman" w:cs="Times New Roman"/>
          <w:b/>
          <w:bCs/>
          <w:sz w:val="24"/>
          <w:szCs w:val="24"/>
        </w:rPr>
        <w:t>ation</w:t>
      </w:r>
      <w:proofErr w:type="spellEnd"/>
      <w:r w:rsidR="005437F3" w:rsidRPr="00633ABB">
        <w:rPr>
          <w:rFonts w:ascii="Times New Roman" w:hAnsi="Times New Roman" w:cs="Times New Roman"/>
          <w:b/>
          <w:bCs/>
          <w:sz w:val="24"/>
          <w:szCs w:val="24"/>
        </w:rPr>
        <w:t xml:space="preserve"> of Biomass Using Carbon Materials</w:t>
      </w:r>
    </w:p>
    <w:p w14:paraId="1AED0234" w14:textId="4D69AA31" w:rsidR="00A374A8" w:rsidRPr="00633ABB" w:rsidRDefault="005437F3" w:rsidP="004D64D5">
      <w:pPr>
        <w:jc w:val="both"/>
        <w:rPr>
          <w:rFonts w:ascii="Times New Roman" w:hAnsi="Times New Roman" w:cs="Times New Roman"/>
          <w:sz w:val="24"/>
          <w:szCs w:val="24"/>
        </w:rPr>
      </w:pPr>
      <w:r w:rsidRPr="00633ABB">
        <w:rPr>
          <w:rFonts w:ascii="Times New Roman" w:hAnsi="Times New Roman" w:cs="Times New Roman"/>
          <w:bCs/>
          <w:sz w:val="24"/>
          <w:szCs w:val="24"/>
        </w:rPr>
        <w:t>Valorisation of biomass</w:t>
      </w:r>
      <w:r w:rsidRPr="00633ABB">
        <w:rPr>
          <w:rFonts w:ascii="Times New Roman" w:hAnsi="Times New Roman" w:cs="Times New Roman"/>
          <w:sz w:val="24"/>
          <w:szCs w:val="24"/>
        </w:rPr>
        <w:t xml:space="preserve"> refers to the process of transforming low-value or waste biomass into higher-value products, such as chemicals, materials, or fuels.</w:t>
      </w:r>
      <w:r w:rsidR="001F4CA4" w:rsidRPr="00633ABB">
        <w:rPr>
          <w:rFonts w:ascii="Times New Roman" w:hAnsi="Times New Roman" w:cs="Times New Roman"/>
          <w:sz w:val="24"/>
          <w:szCs w:val="24"/>
        </w:rPr>
        <w:t xml:space="preserve"> </w:t>
      </w:r>
      <w:r w:rsidR="009D3A4E" w:rsidRPr="00633ABB">
        <w:rPr>
          <w:rFonts w:ascii="Times New Roman" w:hAnsi="Times New Roman" w:cs="Times New Roman"/>
          <w:sz w:val="24"/>
          <w:szCs w:val="24"/>
        </w:rPr>
        <w:t xml:space="preserve">Key </w:t>
      </w:r>
      <w:proofErr w:type="spellStart"/>
      <w:r w:rsidR="009D3A4E" w:rsidRPr="00633ABB">
        <w:rPr>
          <w:rFonts w:ascii="Times New Roman" w:hAnsi="Times New Roman" w:cs="Times New Roman"/>
          <w:sz w:val="24"/>
          <w:szCs w:val="24"/>
        </w:rPr>
        <w:t>Valorization</w:t>
      </w:r>
      <w:proofErr w:type="spellEnd"/>
      <w:r w:rsidR="009D3A4E" w:rsidRPr="00633ABB">
        <w:rPr>
          <w:rFonts w:ascii="Times New Roman" w:hAnsi="Times New Roman" w:cs="Times New Roman"/>
          <w:sz w:val="24"/>
          <w:szCs w:val="24"/>
        </w:rPr>
        <w:t xml:space="preserve"> Pathways includes </w:t>
      </w:r>
      <w:r w:rsidR="00633ABB" w:rsidRPr="00633ABB">
        <w:rPr>
          <w:rFonts w:ascii="Times New Roman" w:hAnsi="Times New Roman" w:cs="Times New Roman"/>
          <w:sz w:val="24"/>
          <w:szCs w:val="24"/>
        </w:rPr>
        <w:t>generally the</w:t>
      </w:r>
      <w:r w:rsidR="009D3A4E" w:rsidRPr="00633ABB">
        <w:rPr>
          <w:rFonts w:ascii="Times New Roman" w:hAnsi="Times New Roman" w:cs="Times New Roman"/>
          <w:sz w:val="24"/>
          <w:szCs w:val="24"/>
        </w:rPr>
        <w:t xml:space="preserve"> oxidation and reduction reactions of Biomass.</w:t>
      </w:r>
    </w:p>
    <w:p w14:paraId="1D334DA0" w14:textId="69B30878" w:rsidR="00A374A8" w:rsidRPr="00633ABB" w:rsidRDefault="00A374A8" w:rsidP="00A374A8">
      <w:pPr>
        <w:rPr>
          <w:rFonts w:ascii="Times New Roman" w:hAnsi="Times New Roman" w:cs="Times New Roman"/>
          <w:b/>
          <w:bCs/>
          <w:sz w:val="24"/>
          <w:szCs w:val="24"/>
        </w:rPr>
      </w:pPr>
      <w:r w:rsidRPr="00633ABB">
        <w:rPr>
          <w:rFonts w:ascii="Times New Roman" w:hAnsi="Times New Roman" w:cs="Times New Roman"/>
          <w:b/>
          <w:bCs/>
          <w:sz w:val="24"/>
          <w:szCs w:val="24"/>
        </w:rPr>
        <w:t>5.1</w:t>
      </w:r>
      <w:r w:rsidR="001F4CA4" w:rsidRPr="00633ABB">
        <w:rPr>
          <w:rFonts w:ascii="Times New Roman" w:hAnsi="Times New Roman" w:cs="Times New Roman"/>
          <w:b/>
          <w:bCs/>
          <w:sz w:val="24"/>
          <w:szCs w:val="24"/>
        </w:rPr>
        <w:t xml:space="preserve"> </w:t>
      </w:r>
      <w:r w:rsidRPr="00633ABB">
        <w:rPr>
          <w:rFonts w:ascii="Times New Roman" w:hAnsi="Times New Roman" w:cs="Times New Roman"/>
          <w:b/>
          <w:bCs/>
          <w:sz w:val="24"/>
          <w:szCs w:val="24"/>
        </w:rPr>
        <w:t xml:space="preserve">Oxidation </w:t>
      </w:r>
      <w:r w:rsidR="00622D5B" w:rsidRPr="00633ABB">
        <w:rPr>
          <w:rFonts w:ascii="Times New Roman" w:hAnsi="Times New Roman" w:cs="Times New Roman"/>
          <w:b/>
          <w:bCs/>
          <w:sz w:val="24"/>
          <w:szCs w:val="24"/>
        </w:rPr>
        <w:t>Pathways for</w:t>
      </w:r>
      <w:r w:rsidRPr="00633ABB">
        <w:rPr>
          <w:rFonts w:ascii="Times New Roman" w:hAnsi="Times New Roman" w:cs="Times New Roman"/>
          <w:b/>
          <w:bCs/>
          <w:sz w:val="24"/>
          <w:szCs w:val="24"/>
        </w:rPr>
        <w:t xml:space="preserve"> Biomass-Derived Molecules</w:t>
      </w:r>
    </w:p>
    <w:p w14:paraId="7EC7F1F1" w14:textId="4A0F362C" w:rsidR="00A374A8"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A374A8" w:rsidRPr="00633ABB">
        <w:rPr>
          <w:rFonts w:ascii="Times New Roman" w:hAnsi="Times New Roman" w:cs="Times New Roman"/>
          <w:sz w:val="24"/>
          <w:szCs w:val="24"/>
        </w:rPr>
        <w:t xml:space="preserve">Electrochemical oxidation of biomass-derived intermediates is a sustainable approach to producing high-value chemicals. </w:t>
      </w:r>
      <w:r w:rsidR="007A7780" w:rsidRPr="00633ABB">
        <w:rPr>
          <w:rFonts w:ascii="Times New Roman" w:hAnsi="Times New Roman" w:cs="Times New Roman"/>
          <w:sz w:val="24"/>
          <w:szCs w:val="24"/>
        </w:rPr>
        <w:t xml:space="preserve">Over the last 60 years, glycerol (1,2,3-propanetriol) has transitioned from a scarce industrial chemical to a byproduct produced in excess during biodiesel manufacturing. Recent improvements in its usage and conversion into value-added chemicals emphasize glycerol's importance as a crucial raw material in future </w:t>
      </w:r>
      <w:r w:rsidR="00633ABB" w:rsidRPr="00633ABB">
        <w:rPr>
          <w:rFonts w:ascii="Times New Roman" w:hAnsi="Times New Roman" w:cs="Times New Roman"/>
          <w:sz w:val="24"/>
          <w:szCs w:val="24"/>
        </w:rPr>
        <w:t>biorefineries. [</w:t>
      </w:r>
      <w:r w:rsidR="007A7780" w:rsidRPr="00633ABB">
        <w:rPr>
          <w:rFonts w:ascii="Times New Roman" w:hAnsi="Times New Roman" w:cs="Times New Roman"/>
          <w:sz w:val="24"/>
          <w:szCs w:val="24"/>
        </w:rPr>
        <w:t>4]</w:t>
      </w:r>
      <w:r w:rsidR="00A374A8" w:rsidRPr="00633ABB">
        <w:rPr>
          <w:rFonts w:ascii="Times New Roman" w:hAnsi="Times New Roman" w:cs="Times New Roman"/>
          <w:sz w:val="24"/>
          <w:szCs w:val="24"/>
        </w:rPr>
        <w:t xml:space="preserve"> Another critical pathway is the conversion of 5-hydroxymethylfurfural (5-HMF), a platform chemical derived from lignocellulosic sugars, into 2,5-furandicarboxylic acid (FDCA</w:t>
      </w:r>
      <w:r w:rsidR="00AA51D9" w:rsidRPr="00633ABB">
        <w:rPr>
          <w:rFonts w:ascii="Times New Roman" w:hAnsi="Times New Roman" w:cs="Times New Roman"/>
          <w:sz w:val="24"/>
          <w:szCs w:val="24"/>
        </w:rPr>
        <w:t>).</w:t>
      </w:r>
    </w:p>
    <w:p w14:paraId="2FDC2618" w14:textId="77777777" w:rsidR="00676F99" w:rsidRPr="00633ABB" w:rsidRDefault="00676F99" w:rsidP="00A374A8">
      <w:pPr>
        <w:rPr>
          <w:rFonts w:ascii="Times New Roman" w:hAnsi="Times New Roman" w:cs="Times New Roman"/>
          <w:sz w:val="24"/>
          <w:szCs w:val="24"/>
        </w:rPr>
      </w:pPr>
    </w:p>
    <w:p w14:paraId="0AE645C5" w14:textId="326F26F1" w:rsidR="001F4CA4" w:rsidRPr="00633ABB" w:rsidRDefault="001F4CA4" w:rsidP="001F4CA4">
      <w:pPr>
        <w:rPr>
          <w:rFonts w:ascii="Times New Roman" w:hAnsi="Times New Roman" w:cs="Times New Roman"/>
          <w:b/>
          <w:bCs/>
          <w:sz w:val="24"/>
          <w:szCs w:val="24"/>
        </w:rPr>
      </w:pPr>
      <w:r w:rsidRPr="00633ABB">
        <w:rPr>
          <w:rFonts w:ascii="Times New Roman" w:hAnsi="Times New Roman" w:cs="Times New Roman"/>
          <w:b/>
          <w:bCs/>
          <w:sz w:val="24"/>
          <w:szCs w:val="24"/>
        </w:rPr>
        <w:t>5.1.1 Glycerol to Lactic Acid</w:t>
      </w:r>
    </w:p>
    <w:p w14:paraId="3F0F4433" w14:textId="5DF684BE" w:rsidR="001F4CA4"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1F4CA4" w:rsidRPr="00633ABB">
        <w:rPr>
          <w:rFonts w:ascii="Times New Roman" w:hAnsi="Times New Roman" w:cs="Times New Roman"/>
          <w:sz w:val="24"/>
          <w:szCs w:val="24"/>
        </w:rPr>
        <w:t xml:space="preserve">Glycerol, a byproduct of biodiesel production, is an abundant biomass derivative with potential for electrochemical </w:t>
      </w:r>
      <w:proofErr w:type="spellStart"/>
      <w:r w:rsidR="001F4CA4" w:rsidRPr="00633ABB">
        <w:rPr>
          <w:rFonts w:ascii="Times New Roman" w:hAnsi="Times New Roman" w:cs="Times New Roman"/>
          <w:sz w:val="24"/>
          <w:szCs w:val="24"/>
        </w:rPr>
        <w:t>valorization</w:t>
      </w:r>
      <w:proofErr w:type="spellEnd"/>
      <w:r w:rsidR="001F4CA4" w:rsidRPr="00633ABB">
        <w:rPr>
          <w:rFonts w:ascii="Times New Roman" w:hAnsi="Times New Roman" w:cs="Times New Roman"/>
          <w:sz w:val="24"/>
          <w:szCs w:val="24"/>
        </w:rPr>
        <w:t xml:space="preserve">. In this case study, </w:t>
      </w:r>
      <w:r w:rsidR="00DB0E33" w:rsidRPr="00633ABB">
        <w:rPr>
          <w:rFonts w:ascii="Times New Roman" w:hAnsi="Times New Roman" w:cs="Times New Roman"/>
          <w:sz w:val="24"/>
          <w:szCs w:val="24"/>
        </w:rPr>
        <w:t xml:space="preserve">activated carbon-supported </w:t>
      </w:r>
      <w:proofErr w:type="spellStart"/>
      <w:r w:rsidR="00DB0E33" w:rsidRPr="00633ABB">
        <w:rPr>
          <w:rFonts w:ascii="Times New Roman" w:hAnsi="Times New Roman" w:cs="Times New Roman"/>
          <w:sz w:val="24"/>
          <w:szCs w:val="24"/>
        </w:rPr>
        <w:t>CuO</w:t>
      </w:r>
      <w:proofErr w:type="spellEnd"/>
      <w:r w:rsidR="00DB0E33" w:rsidRPr="00633ABB">
        <w:rPr>
          <w:rFonts w:ascii="Times New Roman" w:hAnsi="Times New Roman" w:cs="Times New Roman"/>
          <w:sz w:val="24"/>
          <w:szCs w:val="24"/>
        </w:rPr>
        <w:t xml:space="preserve"> catalysts were prepared by an ammonia evaporation method and applied to </w:t>
      </w:r>
      <w:proofErr w:type="spellStart"/>
      <w:r w:rsidR="00DB0E33" w:rsidRPr="00633ABB">
        <w:rPr>
          <w:rFonts w:ascii="Times New Roman" w:hAnsi="Times New Roman" w:cs="Times New Roman"/>
          <w:sz w:val="24"/>
          <w:szCs w:val="24"/>
        </w:rPr>
        <w:t>catalyze</w:t>
      </w:r>
      <w:proofErr w:type="spellEnd"/>
      <w:r w:rsidR="00DB0E33" w:rsidRPr="00633ABB">
        <w:rPr>
          <w:rFonts w:ascii="Times New Roman" w:hAnsi="Times New Roman" w:cs="Times New Roman"/>
          <w:sz w:val="24"/>
          <w:szCs w:val="24"/>
        </w:rPr>
        <w:t xml:space="preserve"> the selective oxidation of glycerol to lactic acid. The effects of </w:t>
      </w:r>
      <w:proofErr w:type="spellStart"/>
      <w:r w:rsidR="00DB0E33" w:rsidRPr="00633ABB">
        <w:rPr>
          <w:rFonts w:ascii="Times New Roman" w:hAnsi="Times New Roman" w:cs="Times New Roman"/>
          <w:sz w:val="24"/>
          <w:szCs w:val="24"/>
        </w:rPr>
        <w:t>CuO</w:t>
      </w:r>
      <w:proofErr w:type="spellEnd"/>
      <w:r w:rsidR="00DB0E33" w:rsidRPr="00633ABB">
        <w:rPr>
          <w:rFonts w:ascii="Times New Roman" w:hAnsi="Times New Roman" w:cs="Times New Roman"/>
          <w:sz w:val="24"/>
          <w:szCs w:val="24"/>
        </w:rPr>
        <w:t xml:space="preserve"> loadings on the structure and catalytic performance of the catalyst were investigated. Results showed that </w:t>
      </w:r>
      <w:proofErr w:type="spellStart"/>
      <w:r w:rsidR="00DB0E33" w:rsidRPr="00633ABB">
        <w:rPr>
          <w:rFonts w:ascii="Times New Roman" w:hAnsi="Times New Roman" w:cs="Times New Roman"/>
          <w:sz w:val="24"/>
          <w:szCs w:val="24"/>
        </w:rPr>
        <w:t>CuO</w:t>
      </w:r>
      <w:proofErr w:type="spellEnd"/>
      <w:r w:rsidR="00DB0E33" w:rsidRPr="00633ABB">
        <w:rPr>
          <w:rFonts w:ascii="Times New Roman" w:hAnsi="Times New Roman" w:cs="Times New Roman"/>
          <w:sz w:val="24"/>
          <w:szCs w:val="24"/>
        </w:rPr>
        <w:t xml:space="preserve"> could be dispersed uniformly on the surface of activated carbon, promoting the increase of the reaction </w:t>
      </w:r>
      <w:r w:rsidR="00100447" w:rsidRPr="00633ABB">
        <w:rPr>
          <w:rFonts w:ascii="Times New Roman" w:hAnsi="Times New Roman" w:cs="Times New Roman"/>
          <w:sz w:val="24"/>
          <w:szCs w:val="24"/>
        </w:rPr>
        <w:lastRenderedPageBreak/>
        <w:t>rate,</w:t>
      </w:r>
      <w:r w:rsidR="00DB0E33" w:rsidRPr="00633ABB">
        <w:rPr>
          <w:rFonts w:ascii="Times New Roman" w:hAnsi="Times New Roman" w:cs="Times New Roman"/>
          <w:sz w:val="24"/>
          <w:szCs w:val="24"/>
        </w:rPr>
        <w:t xml:space="preserve"> and accelerating the glycerol conversion significantly.[5]</w:t>
      </w:r>
      <w:r w:rsidR="001F4CA4" w:rsidRPr="00633ABB">
        <w:rPr>
          <w:rFonts w:ascii="Times New Roman" w:hAnsi="Times New Roman" w:cs="Times New Roman"/>
          <w:sz w:val="24"/>
          <w:szCs w:val="24"/>
        </w:rPr>
        <w:t xml:space="preserve"> This pathway offers a sustainable method for lactic acid production, critical for bioplastics and pharmaceutical applications.</w:t>
      </w:r>
    </w:p>
    <w:p w14:paraId="559C4EE1" w14:textId="77777777" w:rsidR="00676F99" w:rsidRPr="00633ABB" w:rsidRDefault="00676F99" w:rsidP="001F4CA4">
      <w:pPr>
        <w:rPr>
          <w:rFonts w:ascii="Times New Roman" w:hAnsi="Times New Roman" w:cs="Times New Roman"/>
          <w:sz w:val="24"/>
          <w:szCs w:val="24"/>
        </w:rPr>
      </w:pPr>
    </w:p>
    <w:p w14:paraId="0B0C172C" w14:textId="77777777" w:rsidR="003B7544" w:rsidRPr="00633ABB" w:rsidRDefault="003B7544" w:rsidP="003B7544">
      <w:pPr>
        <w:rPr>
          <w:rFonts w:ascii="Times New Roman" w:hAnsi="Times New Roman" w:cs="Times New Roman"/>
          <w:b/>
          <w:bCs/>
          <w:sz w:val="24"/>
          <w:szCs w:val="24"/>
        </w:rPr>
      </w:pPr>
      <w:r w:rsidRPr="00633ABB">
        <w:rPr>
          <w:rFonts w:ascii="Times New Roman" w:hAnsi="Times New Roman" w:cs="Times New Roman"/>
          <w:b/>
          <w:bCs/>
          <w:sz w:val="24"/>
          <w:szCs w:val="24"/>
        </w:rPr>
        <w:t>5.1.2 5-HMF to FDCA</w:t>
      </w:r>
    </w:p>
    <w:p w14:paraId="69E1A449" w14:textId="554F5A0B" w:rsidR="003B7544"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3B7544" w:rsidRPr="00633ABB">
        <w:rPr>
          <w:rFonts w:ascii="Times New Roman" w:hAnsi="Times New Roman" w:cs="Times New Roman"/>
          <w:sz w:val="24"/>
          <w:szCs w:val="24"/>
        </w:rPr>
        <w:t xml:space="preserve">The conversion of </w:t>
      </w:r>
      <w:r w:rsidR="003B7544" w:rsidRPr="00633ABB">
        <w:rPr>
          <w:rFonts w:ascii="Times New Roman" w:hAnsi="Times New Roman" w:cs="Times New Roman"/>
          <w:b/>
          <w:bCs/>
          <w:sz w:val="24"/>
          <w:szCs w:val="24"/>
        </w:rPr>
        <w:t>5-hydroxymethylfurfural (5-HMF)</w:t>
      </w:r>
      <w:r w:rsidR="003B7544" w:rsidRPr="00633ABB">
        <w:rPr>
          <w:rFonts w:ascii="Times New Roman" w:hAnsi="Times New Roman" w:cs="Times New Roman"/>
          <w:sz w:val="24"/>
          <w:szCs w:val="24"/>
        </w:rPr>
        <w:t xml:space="preserve"> to </w:t>
      </w:r>
      <w:r w:rsidR="003B7544" w:rsidRPr="00633ABB">
        <w:rPr>
          <w:rFonts w:ascii="Times New Roman" w:hAnsi="Times New Roman" w:cs="Times New Roman"/>
          <w:b/>
          <w:bCs/>
          <w:sz w:val="24"/>
          <w:szCs w:val="24"/>
        </w:rPr>
        <w:t>2,5-furandicarboxylic acid (FDCA)</w:t>
      </w:r>
      <w:r w:rsidR="003B7544" w:rsidRPr="00633ABB">
        <w:rPr>
          <w:rFonts w:ascii="Times New Roman" w:hAnsi="Times New Roman" w:cs="Times New Roman"/>
          <w:sz w:val="24"/>
          <w:szCs w:val="24"/>
        </w:rPr>
        <w:t xml:space="preserve"> via electrochemical oxidation is a critical process in biomass </w:t>
      </w:r>
      <w:proofErr w:type="spellStart"/>
      <w:r w:rsidR="003B7544" w:rsidRPr="00633ABB">
        <w:rPr>
          <w:rFonts w:ascii="Times New Roman" w:hAnsi="Times New Roman" w:cs="Times New Roman"/>
          <w:sz w:val="24"/>
          <w:szCs w:val="24"/>
        </w:rPr>
        <w:t>valorization</w:t>
      </w:r>
      <w:proofErr w:type="spellEnd"/>
      <w:r w:rsidR="003B7544" w:rsidRPr="00633ABB">
        <w:rPr>
          <w:rFonts w:ascii="Times New Roman" w:hAnsi="Times New Roman" w:cs="Times New Roman"/>
          <w:sz w:val="24"/>
          <w:szCs w:val="24"/>
        </w:rPr>
        <w:t xml:space="preserve">. FDCA is a sustainable alternative to terephthalic acid, a key monomer in traditional plastics, and is essential for producing bio-based polyethylene </w:t>
      </w:r>
      <w:proofErr w:type="spellStart"/>
      <w:r w:rsidR="003B7544" w:rsidRPr="00633ABB">
        <w:rPr>
          <w:rFonts w:ascii="Times New Roman" w:hAnsi="Times New Roman" w:cs="Times New Roman"/>
          <w:sz w:val="24"/>
          <w:szCs w:val="24"/>
        </w:rPr>
        <w:t>furanoate</w:t>
      </w:r>
      <w:proofErr w:type="spellEnd"/>
      <w:r w:rsidR="003B7544" w:rsidRPr="00633ABB">
        <w:rPr>
          <w:rFonts w:ascii="Times New Roman" w:hAnsi="Times New Roman" w:cs="Times New Roman"/>
          <w:sz w:val="24"/>
          <w:szCs w:val="24"/>
        </w:rPr>
        <w:t xml:space="preserve"> (PEF), which offers superior barrier properties and recyclability compared to polyethylene terephthalate (PET).</w:t>
      </w:r>
    </w:p>
    <w:p w14:paraId="1068724B" w14:textId="77777777" w:rsidR="003B7544" w:rsidRPr="00633ABB" w:rsidRDefault="003B7544" w:rsidP="003B7544">
      <w:pPr>
        <w:rPr>
          <w:rFonts w:ascii="Times New Roman" w:hAnsi="Times New Roman" w:cs="Times New Roman"/>
          <w:b/>
          <w:bCs/>
          <w:sz w:val="24"/>
          <w:szCs w:val="24"/>
        </w:rPr>
      </w:pPr>
      <w:r w:rsidRPr="00633ABB">
        <w:rPr>
          <w:rFonts w:ascii="Times New Roman" w:hAnsi="Times New Roman" w:cs="Times New Roman"/>
          <w:b/>
          <w:bCs/>
          <w:sz w:val="24"/>
          <w:szCs w:val="24"/>
        </w:rPr>
        <w:t>Mechanism and Catalyst Innovation</w:t>
      </w:r>
    </w:p>
    <w:p w14:paraId="11F55EB2" w14:textId="77777777" w:rsidR="003B7544" w:rsidRPr="00633ABB" w:rsidRDefault="003B7544" w:rsidP="00633ABB">
      <w:pPr>
        <w:jc w:val="both"/>
        <w:rPr>
          <w:rFonts w:ascii="Times New Roman" w:hAnsi="Times New Roman" w:cs="Times New Roman"/>
          <w:sz w:val="24"/>
          <w:szCs w:val="24"/>
        </w:rPr>
      </w:pPr>
      <w:r w:rsidRPr="00633ABB">
        <w:rPr>
          <w:rFonts w:ascii="Times New Roman" w:hAnsi="Times New Roman" w:cs="Times New Roman"/>
          <w:sz w:val="24"/>
          <w:szCs w:val="24"/>
        </w:rPr>
        <w:t>The process involves the selective oxidation of the aldehyde and hydroxymethyl groups in 5-HMF to carboxylic groups. Recent research highlights the role of advanced carbon-based electrocatalysts in this transformation:</w:t>
      </w:r>
    </w:p>
    <w:p w14:paraId="0D3E9607" w14:textId="1CBFB5B2" w:rsidR="003B7544" w:rsidRPr="00633ABB" w:rsidRDefault="003B7544" w:rsidP="00633ABB">
      <w:pPr>
        <w:numPr>
          <w:ilvl w:val="0"/>
          <w:numId w:val="14"/>
        </w:numPr>
        <w:jc w:val="both"/>
        <w:rPr>
          <w:rFonts w:ascii="Times New Roman" w:hAnsi="Times New Roman" w:cs="Times New Roman"/>
          <w:sz w:val="24"/>
          <w:szCs w:val="24"/>
        </w:rPr>
      </w:pPr>
      <w:r w:rsidRPr="00633ABB">
        <w:rPr>
          <w:rFonts w:ascii="Times New Roman" w:hAnsi="Times New Roman" w:cs="Times New Roman"/>
          <w:b/>
          <w:bCs/>
          <w:sz w:val="24"/>
          <w:szCs w:val="24"/>
        </w:rPr>
        <w:t>Bio-inspired Catalysts</w:t>
      </w:r>
      <w:r w:rsidRPr="00633ABB">
        <w:rPr>
          <w:rFonts w:ascii="Times New Roman" w:hAnsi="Times New Roman" w:cs="Times New Roman"/>
          <w:sz w:val="24"/>
          <w:szCs w:val="24"/>
        </w:rPr>
        <w:t>: A manganese-nickel layered double hydroxide (</w:t>
      </w:r>
      <w:proofErr w:type="spellStart"/>
      <w:r w:rsidRPr="00633ABB">
        <w:rPr>
          <w:rFonts w:ascii="Times New Roman" w:hAnsi="Times New Roman" w:cs="Times New Roman"/>
          <w:sz w:val="24"/>
          <w:szCs w:val="24"/>
        </w:rPr>
        <w:t>NiMn</w:t>
      </w:r>
      <w:proofErr w:type="spellEnd"/>
      <w:r w:rsidRPr="00633ABB">
        <w:rPr>
          <w:rFonts w:ascii="Times New Roman" w:hAnsi="Times New Roman" w:cs="Times New Roman"/>
          <w:sz w:val="24"/>
          <w:szCs w:val="24"/>
        </w:rPr>
        <w:t xml:space="preserve">-LDH) catalyst, inspired by the oxygen-evolving complex in photosynthesis, achieved a remarkable faradaic efficiency of 97% and an FDCA yield of 94.72% under mild electrochemical conditions. The catalyst's active sites enable efficient oxidation while minimizing energy </w:t>
      </w:r>
      <w:r w:rsidR="00792C83" w:rsidRPr="00633ABB">
        <w:rPr>
          <w:rFonts w:ascii="Times New Roman" w:hAnsi="Times New Roman" w:cs="Times New Roman"/>
          <w:sz w:val="24"/>
          <w:szCs w:val="24"/>
        </w:rPr>
        <w:t>consumption [6].</w:t>
      </w:r>
    </w:p>
    <w:p w14:paraId="350E4955" w14:textId="41BE8A66" w:rsidR="003B7544" w:rsidRPr="00633ABB" w:rsidRDefault="003B7544" w:rsidP="00633ABB">
      <w:pPr>
        <w:numPr>
          <w:ilvl w:val="0"/>
          <w:numId w:val="14"/>
        </w:numPr>
        <w:jc w:val="both"/>
        <w:rPr>
          <w:rFonts w:ascii="Times New Roman" w:hAnsi="Times New Roman" w:cs="Times New Roman"/>
          <w:sz w:val="24"/>
          <w:szCs w:val="24"/>
        </w:rPr>
      </w:pPr>
      <w:r w:rsidRPr="00633ABB">
        <w:rPr>
          <w:rFonts w:ascii="Times New Roman" w:hAnsi="Times New Roman" w:cs="Times New Roman"/>
          <w:b/>
          <w:bCs/>
          <w:sz w:val="24"/>
          <w:szCs w:val="24"/>
        </w:rPr>
        <w:t>Carbon-Encapsulated Metal Nanocrystals</w:t>
      </w:r>
      <w:r w:rsidRPr="00633ABB">
        <w:rPr>
          <w:rFonts w:ascii="Times New Roman" w:hAnsi="Times New Roman" w:cs="Times New Roman"/>
          <w:sz w:val="24"/>
          <w:szCs w:val="24"/>
        </w:rPr>
        <w:t xml:space="preserve">: Platelike nickel nanocrystals encapsulated in carbon structures demonstrated a 100% conversion rate of 5-HMF and a 97.4% faradaic efficiency for FDCA production. The encapsulated carbon layer enhances conductivity and stabilizes the catalyst during the reaction, providing industrial </w:t>
      </w:r>
      <w:r w:rsidR="00792C83" w:rsidRPr="00633ABB">
        <w:rPr>
          <w:rFonts w:ascii="Times New Roman" w:hAnsi="Times New Roman" w:cs="Times New Roman"/>
          <w:sz w:val="24"/>
          <w:szCs w:val="24"/>
        </w:rPr>
        <w:t>scalability [7].</w:t>
      </w:r>
    </w:p>
    <w:p w14:paraId="002023F7" w14:textId="77777777" w:rsidR="003B7544" w:rsidRPr="00633ABB" w:rsidRDefault="003B7544" w:rsidP="003B7544">
      <w:pPr>
        <w:rPr>
          <w:rFonts w:ascii="Times New Roman" w:hAnsi="Times New Roman" w:cs="Times New Roman"/>
          <w:b/>
          <w:bCs/>
          <w:sz w:val="24"/>
          <w:szCs w:val="24"/>
        </w:rPr>
      </w:pPr>
      <w:r w:rsidRPr="00633ABB">
        <w:rPr>
          <w:rFonts w:ascii="Times New Roman" w:hAnsi="Times New Roman" w:cs="Times New Roman"/>
          <w:b/>
          <w:bCs/>
          <w:sz w:val="24"/>
          <w:szCs w:val="24"/>
        </w:rPr>
        <w:t>Advantages of Electrochemical Oxidation</w:t>
      </w:r>
    </w:p>
    <w:p w14:paraId="6C10654A" w14:textId="77777777" w:rsidR="003B7544" w:rsidRPr="00633ABB" w:rsidRDefault="003B7544" w:rsidP="00633ABB">
      <w:pPr>
        <w:numPr>
          <w:ilvl w:val="0"/>
          <w:numId w:val="15"/>
        </w:numPr>
        <w:jc w:val="both"/>
        <w:rPr>
          <w:rFonts w:ascii="Times New Roman" w:hAnsi="Times New Roman" w:cs="Times New Roman"/>
          <w:sz w:val="24"/>
          <w:szCs w:val="24"/>
        </w:rPr>
      </w:pPr>
      <w:r w:rsidRPr="00633ABB">
        <w:rPr>
          <w:rFonts w:ascii="Times New Roman" w:hAnsi="Times New Roman" w:cs="Times New Roman"/>
          <w:b/>
          <w:bCs/>
          <w:sz w:val="24"/>
          <w:szCs w:val="24"/>
        </w:rPr>
        <w:t>Sustainability</w:t>
      </w:r>
      <w:r w:rsidRPr="00633ABB">
        <w:rPr>
          <w:rFonts w:ascii="Times New Roman" w:hAnsi="Times New Roman" w:cs="Times New Roman"/>
          <w:sz w:val="24"/>
          <w:szCs w:val="24"/>
        </w:rPr>
        <w:t>: The process operates under mild temperatures and pressures, reducing the need for energy-intensive methods or harsh chemical oxidants.</w:t>
      </w:r>
    </w:p>
    <w:p w14:paraId="4C0AA851" w14:textId="77777777" w:rsidR="003B7544" w:rsidRPr="00633ABB" w:rsidRDefault="003B7544" w:rsidP="00633ABB">
      <w:pPr>
        <w:numPr>
          <w:ilvl w:val="0"/>
          <w:numId w:val="15"/>
        </w:numPr>
        <w:jc w:val="both"/>
        <w:rPr>
          <w:rFonts w:ascii="Times New Roman" w:hAnsi="Times New Roman" w:cs="Times New Roman"/>
          <w:sz w:val="24"/>
          <w:szCs w:val="24"/>
        </w:rPr>
      </w:pPr>
      <w:r w:rsidRPr="00633ABB">
        <w:rPr>
          <w:rFonts w:ascii="Times New Roman" w:hAnsi="Times New Roman" w:cs="Times New Roman"/>
          <w:b/>
          <w:bCs/>
          <w:sz w:val="24"/>
          <w:szCs w:val="24"/>
        </w:rPr>
        <w:t>Selectivity</w:t>
      </w:r>
      <w:r w:rsidRPr="00633ABB">
        <w:rPr>
          <w:rFonts w:ascii="Times New Roman" w:hAnsi="Times New Roman" w:cs="Times New Roman"/>
          <w:sz w:val="24"/>
          <w:szCs w:val="24"/>
        </w:rPr>
        <w:t>: Functionalized catalysts enhance product selectivity, ensuring minimal side reactions.</w:t>
      </w:r>
    </w:p>
    <w:p w14:paraId="212B21D0" w14:textId="4D736435" w:rsidR="00633ABB" w:rsidRPr="00FD55A9" w:rsidRDefault="003B7544" w:rsidP="003B7544">
      <w:pPr>
        <w:numPr>
          <w:ilvl w:val="0"/>
          <w:numId w:val="15"/>
        </w:numPr>
        <w:jc w:val="both"/>
        <w:rPr>
          <w:rFonts w:ascii="Times New Roman" w:hAnsi="Times New Roman" w:cs="Times New Roman"/>
          <w:sz w:val="24"/>
          <w:szCs w:val="24"/>
        </w:rPr>
      </w:pPr>
      <w:r w:rsidRPr="00633ABB">
        <w:rPr>
          <w:rFonts w:ascii="Times New Roman" w:hAnsi="Times New Roman" w:cs="Times New Roman"/>
          <w:b/>
          <w:bCs/>
          <w:sz w:val="24"/>
          <w:szCs w:val="24"/>
        </w:rPr>
        <w:t>Industrial Relevance</w:t>
      </w:r>
      <w:r w:rsidRPr="00633ABB">
        <w:rPr>
          <w:rFonts w:ascii="Times New Roman" w:hAnsi="Times New Roman" w:cs="Times New Roman"/>
          <w:sz w:val="24"/>
          <w:szCs w:val="24"/>
        </w:rPr>
        <w:t xml:space="preserve">: Companies like </w:t>
      </w:r>
      <w:proofErr w:type="spellStart"/>
      <w:r w:rsidRPr="00633ABB">
        <w:rPr>
          <w:rFonts w:ascii="Times New Roman" w:hAnsi="Times New Roman" w:cs="Times New Roman"/>
          <w:sz w:val="24"/>
          <w:szCs w:val="24"/>
        </w:rPr>
        <w:t>Avantium</w:t>
      </w:r>
      <w:proofErr w:type="spellEnd"/>
      <w:r w:rsidRPr="00633ABB">
        <w:rPr>
          <w:rFonts w:ascii="Times New Roman" w:hAnsi="Times New Roman" w:cs="Times New Roman"/>
          <w:sz w:val="24"/>
          <w:szCs w:val="24"/>
        </w:rPr>
        <w:t xml:space="preserve"> are scaling FDCA production using renewable feedstocks like 5-HMF, highlighting the commercial potential of this technology</w:t>
      </w:r>
      <w:r w:rsidR="00792C83" w:rsidRPr="00633ABB">
        <w:rPr>
          <w:rFonts w:ascii="Times New Roman" w:hAnsi="Times New Roman" w:cs="Times New Roman"/>
          <w:sz w:val="24"/>
          <w:szCs w:val="24"/>
        </w:rPr>
        <w:t xml:space="preserve"> [8].</w:t>
      </w:r>
    </w:p>
    <w:p w14:paraId="13F9498D" w14:textId="6A10CA3B" w:rsidR="003B7544" w:rsidRPr="00633ABB" w:rsidRDefault="003B7544" w:rsidP="003B7544">
      <w:pPr>
        <w:rPr>
          <w:rFonts w:ascii="Times New Roman" w:hAnsi="Times New Roman" w:cs="Times New Roman"/>
          <w:b/>
          <w:bCs/>
          <w:sz w:val="24"/>
          <w:szCs w:val="24"/>
        </w:rPr>
      </w:pPr>
      <w:r w:rsidRPr="00633ABB">
        <w:rPr>
          <w:rFonts w:ascii="Times New Roman" w:hAnsi="Times New Roman" w:cs="Times New Roman"/>
          <w:b/>
          <w:bCs/>
          <w:sz w:val="24"/>
          <w:szCs w:val="24"/>
        </w:rPr>
        <w:t>Future Perspectives</w:t>
      </w:r>
    </w:p>
    <w:p w14:paraId="31A10FC2" w14:textId="08413888" w:rsidR="001F4CA4" w:rsidRPr="00633ABB" w:rsidRDefault="003B7544" w:rsidP="00633ABB">
      <w:pPr>
        <w:jc w:val="both"/>
        <w:rPr>
          <w:rFonts w:ascii="Times New Roman" w:hAnsi="Times New Roman" w:cs="Times New Roman"/>
          <w:sz w:val="24"/>
          <w:szCs w:val="24"/>
        </w:rPr>
      </w:pPr>
      <w:r w:rsidRPr="00633ABB">
        <w:rPr>
          <w:rFonts w:ascii="Times New Roman" w:hAnsi="Times New Roman" w:cs="Times New Roman"/>
          <w:sz w:val="24"/>
          <w:szCs w:val="24"/>
        </w:rPr>
        <w:t>To improve industrial adoption, researchers are focusing on designing more durable and cost-effective catalysts, integrating renewable energy into the process, and optimizing reactor designs to maximize scalability.</w:t>
      </w:r>
    </w:p>
    <w:p w14:paraId="74C374C4" w14:textId="77777777" w:rsidR="003963FA" w:rsidRPr="00633ABB" w:rsidRDefault="00A374A8" w:rsidP="003963FA">
      <w:pPr>
        <w:rPr>
          <w:rFonts w:ascii="Times New Roman" w:hAnsi="Times New Roman" w:cs="Times New Roman"/>
          <w:b/>
          <w:bCs/>
          <w:sz w:val="24"/>
          <w:szCs w:val="24"/>
        </w:rPr>
      </w:pPr>
      <w:r w:rsidRPr="00633ABB">
        <w:rPr>
          <w:rFonts w:ascii="Times New Roman" w:hAnsi="Times New Roman" w:cs="Times New Roman"/>
          <w:sz w:val="24"/>
          <w:szCs w:val="24"/>
        </w:rPr>
        <w:br/>
      </w:r>
      <w:r w:rsidR="003963FA" w:rsidRPr="00633ABB">
        <w:rPr>
          <w:rFonts w:ascii="Times New Roman" w:hAnsi="Times New Roman" w:cs="Times New Roman"/>
          <w:b/>
          <w:bCs/>
          <w:sz w:val="24"/>
          <w:szCs w:val="24"/>
        </w:rPr>
        <w:t>5.2 Reduction Pathways for Biomass Byproducts</w:t>
      </w:r>
    </w:p>
    <w:p w14:paraId="09638715" w14:textId="0EBCDD04" w:rsidR="003963FA" w:rsidRPr="00633ABB" w:rsidRDefault="003963FA" w:rsidP="003963FA">
      <w:pPr>
        <w:rPr>
          <w:rFonts w:ascii="Times New Roman" w:hAnsi="Times New Roman" w:cs="Times New Roman"/>
          <w:b/>
          <w:bCs/>
          <w:sz w:val="24"/>
          <w:szCs w:val="24"/>
        </w:rPr>
      </w:pPr>
      <w:r w:rsidRPr="00633ABB">
        <w:rPr>
          <w:rFonts w:ascii="Times New Roman" w:hAnsi="Times New Roman" w:cs="Times New Roman"/>
          <w:b/>
          <w:bCs/>
          <w:sz w:val="24"/>
          <w:szCs w:val="24"/>
        </w:rPr>
        <w:lastRenderedPageBreak/>
        <w:t>5.2.1 CO</w:t>
      </w:r>
      <w:r w:rsidR="00100447" w:rsidRPr="00633ABB">
        <w:rPr>
          <w:rFonts w:ascii="Times New Roman" w:hAnsi="Times New Roman" w:cs="Times New Roman"/>
          <w:b/>
          <w:bCs/>
          <w:sz w:val="24"/>
          <w:szCs w:val="24"/>
          <w:vertAlign w:val="subscript"/>
        </w:rPr>
        <w:t>2</w:t>
      </w:r>
      <w:r w:rsidRPr="00633ABB">
        <w:rPr>
          <w:rFonts w:ascii="Times New Roman" w:hAnsi="Times New Roman" w:cs="Times New Roman"/>
          <w:b/>
          <w:bCs/>
          <w:sz w:val="24"/>
          <w:szCs w:val="24"/>
        </w:rPr>
        <w:t xml:space="preserve"> Reduction to Formic Acid or Methanol</w:t>
      </w:r>
    </w:p>
    <w:p w14:paraId="5B0CC62C" w14:textId="4D9A134E" w:rsidR="003963FA" w:rsidRPr="00633ABB" w:rsidRDefault="00676F99" w:rsidP="00633ABB">
      <w:pPr>
        <w:jc w:val="both"/>
        <w:rPr>
          <w:rFonts w:ascii="Times New Roman" w:eastAsia="MS Gothic" w:hAnsi="Times New Roman" w:cs="Times New Roman"/>
          <w:sz w:val="24"/>
          <w:szCs w:val="24"/>
        </w:rPr>
      </w:pPr>
      <w:r w:rsidRPr="00633ABB">
        <w:rPr>
          <w:rFonts w:ascii="Times New Roman" w:hAnsi="Times New Roman" w:cs="Times New Roman"/>
          <w:sz w:val="24"/>
          <w:szCs w:val="24"/>
        </w:rPr>
        <w:tab/>
      </w:r>
      <w:r w:rsidR="003963FA" w:rsidRPr="00633ABB">
        <w:rPr>
          <w:rFonts w:ascii="Times New Roman" w:hAnsi="Times New Roman" w:cs="Times New Roman"/>
          <w:sz w:val="24"/>
          <w:szCs w:val="24"/>
        </w:rPr>
        <w:t>The electrochemical reduction of CO</w:t>
      </w:r>
      <w:r w:rsidR="00100447" w:rsidRPr="00633ABB">
        <w:rPr>
          <w:rFonts w:ascii="Times New Roman" w:hAnsi="Times New Roman" w:cs="Times New Roman"/>
          <w:sz w:val="24"/>
          <w:szCs w:val="24"/>
          <w:vertAlign w:val="subscript"/>
        </w:rPr>
        <w:t>2</w:t>
      </w:r>
      <w:r w:rsidR="003963FA" w:rsidRPr="00633ABB">
        <w:rPr>
          <w:rFonts w:ascii="Times New Roman" w:hAnsi="Times New Roman" w:cs="Times New Roman"/>
          <w:sz w:val="24"/>
          <w:szCs w:val="24"/>
        </w:rPr>
        <w:t xml:space="preserve">, often a byproduct of biomass processing, provides a sustainable pathway for converting waste gases into valuable chemicals like </w:t>
      </w:r>
      <w:r w:rsidR="003963FA" w:rsidRPr="00633ABB">
        <w:rPr>
          <w:rFonts w:ascii="Times New Roman" w:hAnsi="Times New Roman" w:cs="Times New Roman"/>
          <w:bCs/>
          <w:sz w:val="24"/>
          <w:szCs w:val="24"/>
        </w:rPr>
        <w:t>formic acid</w:t>
      </w:r>
      <w:r w:rsidR="003963FA" w:rsidRPr="00633ABB">
        <w:rPr>
          <w:rFonts w:ascii="Times New Roman" w:hAnsi="Times New Roman" w:cs="Times New Roman"/>
          <w:sz w:val="24"/>
          <w:szCs w:val="24"/>
        </w:rPr>
        <w:t xml:space="preserve"> and </w:t>
      </w:r>
      <w:r w:rsidR="003963FA" w:rsidRPr="00633ABB">
        <w:rPr>
          <w:rFonts w:ascii="Times New Roman" w:hAnsi="Times New Roman" w:cs="Times New Roman"/>
          <w:bCs/>
          <w:sz w:val="24"/>
          <w:szCs w:val="24"/>
        </w:rPr>
        <w:t>methanol</w:t>
      </w:r>
      <w:r w:rsidR="003963FA" w:rsidRPr="00633ABB">
        <w:rPr>
          <w:rFonts w:ascii="Times New Roman" w:hAnsi="Times New Roman" w:cs="Times New Roman"/>
          <w:sz w:val="24"/>
          <w:szCs w:val="24"/>
        </w:rPr>
        <w:t>. Biochar and other biomass-derived carbon materials, functionalized with nitrogen or transition metals, are highly effective catalysts for CO</w:t>
      </w:r>
      <w:r w:rsidR="00100447" w:rsidRPr="00633ABB">
        <w:rPr>
          <w:rFonts w:ascii="Times New Roman" w:hAnsi="Times New Roman" w:cs="Times New Roman"/>
          <w:sz w:val="24"/>
          <w:szCs w:val="24"/>
          <w:vertAlign w:val="subscript"/>
        </w:rPr>
        <w:t>2</w:t>
      </w:r>
      <w:r w:rsidR="003963FA" w:rsidRPr="00633ABB">
        <w:rPr>
          <w:rFonts w:ascii="Times New Roman" w:hAnsi="Times New Roman" w:cs="Times New Roman"/>
          <w:sz w:val="24"/>
          <w:szCs w:val="24"/>
        </w:rPr>
        <w:t>​ reduction due to their ability to stabilize intermediates and lower activation energy. Recent advances demonstrate faradaic efficiencies exceeding 90% for formic acid production under mild conditions. Methanol synthesis, involving multi-electron reductions, has also been enhanced by using hierarchically porous carbon materials, which provide improved CO</w:t>
      </w:r>
      <w:r w:rsidR="00100447" w:rsidRPr="00633ABB">
        <w:rPr>
          <w:rFonts w:ascii="Times New Roman" w:hAnsi="Times New Roman" w:cs="Times New Roman"/>
          <w:sz w:val="24"/>
          <w:szCs w:val="24"/>
          <w:vertAlign w:val="subscript"/>
        </w:rPr>
        <w:t>2</w:t>
      </w:r>
      <w:r w:rsidR="003963FA" w:rsidRPr="00633ABB">
        <w:rPr>
          <w:rFonts w:ascii="Times New Roman" w:hAnsi="Times New Roman" w:cs="Times New Roman"/>
          <w:sz w:val="24"/>
          <w:szCs w:val="24"/>
        </w:rPr>
        <w:t xml:space="preserve"> adsorption and reaction kinetics. The process is further augmented by coupling with renewable electricity sources like solar or wind, aligning with carbon-neutral goals</w:t>
      </w:r>
      <w:r w:rsidR="00EC6CCF" w:rsidRPr="00633ABB">
        <w:rPr>
          <w:rFonts w:ascii="Times New Roman" w:hAnsi="Times New Roman" w:cs="Times New Roman"/>
          <w:sz w:val="24"/>
          <w:szCs w:val="24"/>
        </w:rPr>
        <w:t xml:space="preserve"> [9][11]</w:t>
      </w:r>
    </w:p>
    <w:p w14:paraId="141B6692" w14:textId="2AE36A95" w:rsidR="003963FA" w:rsidRPr="00633ABB" w:rsidRDefault="003963FA" w:rsidP="003963FA">
      <w:pPr>
        <w:rPr>
          <w:rFonts w:ascii="Times New Roman" w:hAnsi="Times New Roman" w:cs="Times New Roman"/>
          <w:b/>
          <w:bCs/>
          <w:sz w:val="24"/>
          <w:szCs w:val="24"/>
        </w:rPr>
      </w:pPr>
      <w:r w:rsidRPr="00633ABB">
        <w:rPr>
          <w:rFonts w:ascii="Times New Roman" w:hAnsi="Times New Roman" w:cs="Times New Roman"/>
          <w:b/>
          <w:bCs/>
          <w:sz w:val="24"/>
          <w:szCs w:val="24"/>
        </w:rPr>
        <w:t>5.2.2 Biomass Pyrolysis Products to Fuels</w:t>
      </w:r>
    </w:p>
    <w:p w14:paraId="7A3AA7AE" w14:textId="4EB13D67" w:rsidR="003963FA"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3963FA" w:rsidRPr="00633ABB">
        <w:rPr>
          <w:rFonts w:ascii="Times New Roman" w:hAnsi="Times New Roman" w:cs="Times New Roman"/>
          <w:sz w:val="24"/>
          <w:szCs w:val="24"/>
        </w:rPr>
        <w:t xml:space="preserve">Biomass pyrolysis generates bio-oil, biochar, and syngas, all of which can be upgraded into renewable fuels. </w:t>
      </w:r>
      <w:r w:rsidR="003963FA" w:rsidRPr="00633ABB">
        <w:rPr>
          <w:rFonts w:ascii="Times New Roman" w:hAnsi="Times New Roman" w:cs="Times New Roman"/>
          <w:b/>
          <w:bCs/>
          <w:sz w:val="24"/>
          <w:szCs w:val="24"/>
        </w:rPr>
        <w:t>Bio-oil</w:t>
      </w:r>
      <w:r w:rsidR="003963FA" w:rsidRPr="00633ABB">
        <w:rPr>
          <w:rFonts w:ascii="Times New Roman" w:hAnsi="Times New Roman" w:cs="Times New Roman"/>
          <w:sz w:val="24"/>
          <w:szCs w:val="24"/>
        </w:rPr>
        <w:t>, rich in oxygenated hydrocarbons, undergoes electrochemical reforming to produce hydrogen, methane, or ethanol. Advanced carbon-based electrodes, including biochar derived from agricultural residues, facilitate these conversions by providing high conductivity and stability. For example, Kore Infrastructure has developed modular pyrolysis systems that convert bio-oil and syngas into vehicle-grade hydrogen and renewable natural gas (RNG). This approach integrates seamlessly with decentralized renewable energy systems, achieving carbon-negative outcomes while generating usable fuel</w:t>
      </w:r>
      <w:r w:rsidR="00EC6CCF" w:rsidRPr="00633ABB">
        <w:rPr>
          <w:rFonts w:ascii="Times New Roman" w:hAnsi="Times New Roman" w:cs="Times New Roman"/>
          <w:sz w:val="24"/>
          <w:szCs w:val="24"/>
        </w:rPr>
        <w:t>s. [9] [11]</w:t>
      </w:r>
    </w:p>
    <w:p w14:paraId="223E106D" w14:textId="36BA4684" w:rsidR="00EC6CCF" w:rsidRPr="00633ABB" w:rsidRDefault="003963FA" w:rsidP="00633ABB">
      <w:pPr>
        <w:jc w:val="both"/>
        <w:rPr>
          <w:rFonts w:ascii="Times New Roman" w:eastAsia="MS Gothic" w:hAnsi="Times New Roman" w:cs="Times New Roman"/>
          <w:sz w:val="24"/>
          <w:szCs w:val="24"/>
        </w:rPr>
      </w:pPr>
      <w:r w:rsidRPr="00633ABB">
        <w:rPr>
          <w:rFonts w:ascii="Times New Roman" w:hAnsi="Times New Roman" w:cs="Times New Roman"/>
          <w:sz w:val="24"/>
          <w:szCs w:val="24"/>
        </w:rPr>
        <w:t xml:space="preserve">In addition, biochar-based electrodes support hydrogen evolution reactions (HER) during bio-oil electrolysis, achieving high selectivity and energy efficiency. These technologies not only </w:t>
      </w:r>
      <w:proofErr w:type="spellStart"/>
      <w:r w:rsidRPr="00633ABB">
        <w:rPr>
          <w:rFonts w:ascii="Times New Roman" w:hAnsi="Times New Roman" w:cs="Times New Roman"/>
          <w:sz w:val="24"/>
          <w:szCs w:val="24"/>
        </w:rPr>
        <w:t>valorize</w:t>
      </w:r>
      <w:proofErr w:type="spellEnd"/>
      <w:r w:rsidRPr="00633ABB">
        <w:rPr>
          <w:rFonts w:ascii="Times New Roman" w:hAnsi="Times New Roman" w:cs="Times New Roman"/>
          <w:sz w:val="24"/>
          <w:szCs w:val="24"/>
        </w:rPr>
        <w:t xml:space="preserve"> biomass pyrolysis products but also contribute to waste minimization and carbon sequestration</w:t>
      </w:r>
      <w:r w:rsidR="00EC6CCF" w:rsidRPr="00633ABB">
        <w:rPr>
          <w:rFonts w:ascii="Times New Roman" w:eastAsia="MS Gothic" w:hAnsi="Times New Roman" w:cs="Times New Roman"/>
          <w:sz w:val="24"/>
          <w:szCs w:val="24"/>
        </w:rPr>
        <w:t>.</w:t>
      </w:r>
    </w:p>
    <w:p w14:paraId="0F79CE40" w14:textId="4ADC923E" w:rsidR="009636F6" w:rsidRPr="00633ABB" w:rsidRDefault="00EC6CCF" w:rsidP="00633ABB">
      <w:pPr>
        <w:jc w:val="both"/>
        <w:rPr>
          <w:rFonts w:ascii="Times New Roman" w:hAnsi="Times New Roman" w:cs="Times New Roman"/>
          <w:sz w:val="24"/>
          <w:szCs w:val="24"/>
        </w:rPr>
      </w:pPr>
      <w:r w:rsidRPr="00633ABB">
        <w:rPr>
          <w:rFonts w:ascii="Times New Roman" w:hAnsi="Times New Roman" w:cs="Times New Roman"/>
          <w:sz w:val="24"/>
          <w:szCs w:val="24"/>
        </w:rPr>
        <w:t>[10] [11]</w:t>
      </w:r>
    </w:p>
    <w:p w14:paraId="5F785FCD" w14:textId="77777777" w:rsidR="00A44A2B" w:rsidRDefault="00A44A2B" w:rsidP="00A44A2B">
      <w:pPr>
        <w:keepNext/>
        <w:jc w:val="center"/>
      </w:pPr>
      <w:r>
        <w:rPr>
          <w:noProof/>
        </w:rPr>
        <w:drawing>
          <wp:inline distT="0" distB="0" distL="0" distR="0" wp14:anchorId="599077DD" wp14:editId="2DB31D7C">
            <wp:extent cx="5238750" cy="2641600"/>
            <wp:effectExtent l="0" t="0" r="0" b="6350"/>
            <wp:docPr id="1374372041" name="Picture 1" descr="Micromachines 14 01688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machines 14 01688 g0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8750" cy="2641600"/>
                    </a:xfrm>
                    <a:prstGeom prst="rect">
                      <a:avLst/>
                    </a:prstGeom>
                    <a:noFill/>
                    <a:ln>
                      <a:noFill/>
                    </a:ln>
                  </pic:spPr>
                </pic:pic>
              </a:graphicData>
            </a:graphic>
          </wp:inline>
        </w:drawing>
      </w:r>
    </w:p>
    <w:p w14:paraId="3DEFDA1A" w14:textId="77777777" w:rsidR="00A44A2B" w:rsidRDefault="00A44A2B" w:rsidP="00A44A2B">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A44A2B">
        <w:t>Main synthesis methods for preparing biomass-derived carbon materials for sensing applications.</w:t>
      </w:r>
    </w:p>
    <w:p w14:paraId="4424F1CE" w14:textId="20A1E09B" w:rsidR="00A44A2B" w:rsidRDefault="00A44A2B" w:rsidP="00A44A2B">
      <w:pPr>
        <w:pStyle w:val="Caption"/>
        <w:jc w:val="center"/>
      </w:pPr>
      <w:r w:rsidRPr="002C2A8B">
        <w:t xml:space="preserve">(CC BY 4.0; adapted from </w:t>
      </w:r>
      <w:r w:rsidRPr="00A44A2B">
        <w:t>Onfray, C. Thiam, A.</w:t>
      </w:r>
      <w:r w:rsidRPr="002C2A8B">
        <w:t>, 20</w:t>
      </w:r>
      <w:r>
        <w:t>23</w:t>
      </w:r>
      <w:r w:rsidRPr="002C2A8B">
        <w:t xml:space="preserve">; license details in ref.) </w:t>
      </w:r>
    </w:p>
    <w:p w14:paraId="4A6DE536" w14:textId="585D569C" w:rsidR="00676F99" w:rsidRDefault="00676F99" w:rsidP="00A44A2B">
      <w:pPr>
        <w:pStyle w:val="Caption"/>
        <w:jc w:val="center"/>
        <w:rPr>
          <w:rFonts w:ascii="Times New Roman" w:hAnsi="Times New Roman" w:cs="Times New Roman"/>
          <w:sz w:val="24"/>
          <w:szCs w:val="24"/>
        </w:rPr>
      </w:pPr>
    </w:p>
    <w:p w14:paraId="354E92DC" w14:textId="77777777" w:rsidR="00A44A2B" w:rsidRPr="00633ABB" w:rsidRDefault="00A44A2B" w:rsidP="003963FA">
      <w:pPr>
        <w:rPr>
          <w:rFonts w:ascii="Times New Roman" w:hAnsi="Times New Roman" w:cs="Times New Roman"/>
          <w:sz w:val="24"/>
          <w:szCs w:val="24"/>
        </w:rPr>
      </w:pPr>
    </w:p>
    <w:p w14:paraId="471B77C4" w14:textId="77777777" w:rsidR="00EC6CCF" w:rsidRPr="00633ABB" w:rsidRDefault="00EC6CCF" w:rsidP="00EC6CCF">
      <w:pPr>
        <w:rPr>
          <w:rFonts w:ascii="Times New Roman" w:hAnsi="Times New Roman" w:cs="Times New Roman"/>
          <w:b/>
          <w:bCs/>
          <w:sz w:val="24"/>
          <w:szCs w:val="24"/>
        </w:rPr>
      </w:pPr>
      <w:r w:rsidRPr="00633ABB">
        <w:rPr>
          <w:rFonts w:ascii="Times New Roman" w:hAnsi="Times New Roman" w:cs="Times New Roman"/>
          <w:b/>
          <w:bCs/>
          <w:sz w:val="24"/>
          <w:szCs w:val="24"/>
        </w:rPr>
        <w:t>6. Case Studies in Biomass Electrochemical Conversion</w:t>
      </w:r>
    </w:p>
    <w:p w14:paraId="03CE8009" w14:textId="717CA866" w:rsidR="00EC6CCF" w:rsidRPr="00633ABB" w:rsidRDefault="00EC6CCF" w:rsidP="00EC6CCF">
      <w:pPr>
        <w:rPr>
          <w:rFonts w:ascii="Times New Roman" w:hAnsi="Times New Roman" w:cs="Times New Roman"/>
          <w:b/>
          <w:bCs/>
          <w:sz w:val="24"/>
          <w:szCs w:val="24"/>
        </w:rPr>
      </w:pPr>
      <w:r w:rsidRPr="00633ABB">
        <w:rPr>
          <w:rFonts w:ascii="Times New Roman" w:hAnsi="Times New Roman" w:cs="Times New Roman"/>
          <w:b/>
          <w:bCs/>
          <w:sz w:val="24"/>
          <w:szCs w:val="24"/>
        </w:rPr>
        <w:t>6.1 Industrial-Scale Biomass Conversion Systems</w:t>
      </w:r>
    </w:p>
    <w:p w14:paraId="75D0F704" w14:textId="008D79D4" w:rsidR="00EC6CCF"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EC6CCF" w:rsidRPr="00633ABB">
        <w:rPr>
          <w:rFonts w:ascii="Times New Roman" w:hAnsi="Times New Roman" w:cs="Times New Roman"/>
          <w:sz w:val="24"/>
          <w:szCs w:val="24"/>
        </w:rPr>
        <w:t xml:space="preserve">Electrochemical biomass conversion technologies are scaling up to industrial applications, leveraging advanced tools such as computational </w:t>
      </w:r>
      <w:proofErr w:type="spellStart"/>
      <w:r w:rsidR="00EC6CCF" w:rsidRPr="00633ABB">
        <w:rPr>
          <w:rFonts w:ascii="Times New Roman" w:hAnsi="Times New Roman" w:cs="Times New Roman"/>
          <w:sz w:val="24"/>
          <w:szCs w:val="24"/>
        </w:rPr>
        <w:t>modeling</w:t>
      </w:r>
      <w:proofErr w:type="spellEnd"/>
      <w:r w:rsidR="00EC6CCF" w:rsidRPr="00633ABB">
        <w:rPr>
          <w:rFonts w:ascii="Times New Roman" w:hAnsi="Times New Roman" w:cs="Times New Roman"/>
          <w:sz w:val="24"/>
          <w:szCs w:val="24"/>
        </w:rPr>
        <w:t xml:space="preserve"> to optimize processes. For instance, researchers at the National Renewable Energy Laboratory (NREL) have developed virtual biorefineries that simulate biomass conversion systems from feedstock to final products. These models help de-risk industrial operations by predicting mechanical failures and optimizing process parameters, such as oxygen distribution in reactors, for efficient fuel production. A prominent example is the scale-up of 2,3-butanediol (BDO) production from biomass-derived sugars using computational fluid dynamics to enhance yields by 25% in </w:t>
      </w:r>
      <w:proofErr w:type="spellStart"/>
      <w:r w:rsidR="00EC6CCF" w:rsidRPr="00633ABB">
        <w:rPr>
          <w:rFonts w:ascii="Times New Roman" w:hAnsi="Times New Roman" w:cs="Times New Roman"/>
          <w:sz w:val="24"/>
          <w:szCs w:val="24"/>
        </w:rPr>
        <w:t>microaerated</w:t>
      </w:r>
      <w:proofErr w:type="spellEnd"/>
      <w:r w:rsidR="00EC6CCF" w:rsidRPr="00633ABB">
        <w:rPr>
          <w:rFonts w:ascii="Times New Roman" w:hAnsi="Times New Roman" w:cs="Times New Roman"/>
          <w:sz w:val="24"/>
          <w:szCs w:val="24"/>
        </w:rPr>
        <w:t xml:space="preserve"> bioreactors. These systems have been integrated with modular pyrolysis setups, enabling flexible deployment across diverse feedstocks like corn stover and pine residues, which are processed into sustainable aviation fuels and renewable chemical</w:t>
      </w:r>
      <w:r w:rsidR="00B119E9" w:rsidRPr="00633ABB">
        <w:rPr>
          <w:rFonts w:ascii="Times New Roman" w:hAnsi="Times New Roman" w:cs="Times New Roman"/>
          <w:sz w:val="24"/>
          <w:szCs w:val="24"/>
        </w:rPr>
        <w:t>s [12] [14]</w:t>
      </w:r>
    </w:p>
    <w:p w14:paraId="47E71446" w14:textId="77777777" w:rsidR="00BC156C" w:rsidRDefault="00BC156C" w:rsidP="00633ABB">
      <w:pPr>
        <w:jc w:val="both"/>
        <w:rPr>
          <w:rFonts w:ascii="Times New Roman" w:hAnsi="Times New Roman" w:cs="Times New Roman"/>
          <w:sz w:val="24"/>
          <w:szCs w:val="24"/>
        </w:rPr>
      </w:pPr>
    </w:p>
    <w:p w14:paraId="63161E97" w14:textId="77777777" w:rsidR="00BC156C" w:rsidRDefault="00BC156C" w:rsidP="00633ABB">
      <w:pPr>
        <w:jc w:val="both"/>
        <w:rPr>
          <w:rFonts w:ascii="Times New Roman" w:hAnsi="Times New Roman" w:cs="Times New Roman"/>
          <w:sz w:val="24"/>
          <w:szCs w:val="24"/>
        </w:rPr>
      </w:pPr>
    </w:p>
    <w:p w14:paraId="41959134" w14:textId="77777777" w:rsidR="00BC156C" w:rsidRPr="00633ABB" w:rsidRDefault="00BC156C" w:rsidP="00633ABB">
      <w:pPr>
        <w:jc w:val="both"/>
        <w:rPr>
          <w:rFonts w:ascii="Times New Roman" w:hAnsi="Times New Roman" w:cs="Times New Roman"/>
          <w:sz w:val="24"/>
          <w:szCs w:val="24"/>
        </w:rPr>
      </w:pPr>
    </w:p>
    <w:p w14:paraId="6CA13841" w14:textId="77777777" w:rsidR="00EC6CCF" w:rsidRPr="00633ABB" w:rsidRDefault="00EC6CCF" w:rsidP="00EC6CCF">
      <w:pPr>
        <w:rPr>
          <w:rFonts w:ascii="Times New Roman" w:hAnsi="Times New Roman" w:cs="Times New Roman"/>
          <w:b/>
          <w:sz w:val="24"/>
          <w:szCs w:val="24"/>
        </w:rPr>
      </w:pPr>
      <w:r w:rsidRPr="00633ABB">
        <w:rPr>
          <w:rFonts w:ascii="Times New Roman" w:hAnsi="Times New Roman" w:cs="Times New Roman"/>
          <w:b/>
          <w:sz w:val="24"/>
          <w:szCs w:val="24"/>
        </w:rPr>
        <w:t xml:space="preserve">6.2 Comparative Performance of Carbon Catalysts in </w:t>
      </w:r>
      <w:proofErr w:type="spellStart"/>
      <w:r w:rsidRPr="00633ABB">
        <w:rPr>
          <w:rFonts w:ascii="Times New Roman" w:hAnsi="Times New Roman" w:cs="Times New Roman"/>
          <w:b/>
          <w:sz w:val="24"/>
          <w:szCs w:val="24"/>
        </w:rPr>
        <w:t>Valorization</w:t>
      </w:r>
      <w:proofErr w:type="spellEnd"/>
    </w:p>
    <w:p w14:paraId="7FF813B7" w14:textId="4E877296" w:rsidR="00EC6CCF"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EC6CCF" w:rsidRPr="00633ABB">
        <w:rPr>
          <w:rFonts w:ascii="Times New Roman" w:hAnsi="Times New Roman" w:cs="Times New Roman"/>
          <w:sz w:val="24"/>
          <w:szCs w:val="24"/>
        </w:rPr>
        <w:t xml:space="preserve">The performance of various carbon-based catalysts in biomass </w:t>
      </w:r>
      <w:proofErr w:type="spellStart"/>
      <w:r w:rsidR="00EC6CCF" w:rsidRPr="00633ABB">
        <w:rPr>
          <w:rFonts w:ascii="Times New Roman" w:hAnsi="Times New Roman" w:cs="Times New Roman"/>
          <w:sz w:val="24"/>
          <w:szCs w:val="24"/>
        </w:rPr>
        <w:t>valorization</w:t>
      </w:r>
      <w:proofErr w:type="spellEnd"/>
      <w:r w:rsidR="00EC6CCF" w:rsidRPr="00633ABB">
        <w:rPr>
          <w:rFonts w:ascii="Times New Roman" w:hAnsi="Times New Roman" w:cs="Times New Roman"/>
          <w:sz w:val="24"/>
          <w:szCs w:val="24"/>
        </w:rPr>
        <w:t xml:space="preserve"> processes has been extensively studied. A recent comparative analysis highlights the efficiency of nitrogen-doped graphene and hierarchical biochar in </w:t>
      </w:r>
      <w:proofErr w:type="spellStart"/>
      <w:r w:rsidR="00EC6CCF" w:rsidRPr="00633ABB">
        <w:rPr>
          <w:rFonts w:ascii="Times New Roman" w:hAnsi="Times New Roman" w:cs="Times New Roman"/>
          <w:sz w:val="24"/>
          <w:szCs w:val="24"/>
        </w:rPr>
        <w:t>catalyzing</w:t>
      </w:r>
      <w:proofErr w:type="spellEnd"/>
      <w:r w:rsidR="00EC6CCF" w:rsidRPr="00633ABB">
        <w:rPr>
          <w:rFonts w:ascii="Times New Roman" w:hAnsi="Times New Roman" w:cs="Times New Roman"/>
          <w:sz w:val="24"/>
          <w:szCs w:val="24"/>
        </w:rPr>
        <w:t xml:space="preserve"> biomass-derived molecule transformations. Nitrogen-doped graphene exhibits high selectivity for glycerol oxidation to lactic acid, achieving faradaic efficiencies above 85%. Meanwhile, biochar derived from lignocellulosic residues demonstrates superior stability in hydrogen evolution reactions (HER), outperforming traditional metal-based electrodes in energy efficiency and cost-effectiveness. Computationally designed carbon catalysts, such as those integrated with transition metals, have further improved reaction kinetics and product yields, particularly for the conversion of bio-oil into hydrogen and methan</w:t>
      </w:r>
      <w:r w:rsidR="00B119E9" w:rsidRPr="00633ABB">
        <w:rPr>
          <w:rFonts w:ascii="Times New Roman" w:hAnsi="Times New Roman" w:cs="Times New Roman"/>
          <w:sz w:val="24"/>
          <w:szCs w:val="24"/>
        </w:rPr>
        <w:t>e. [13] [14]</w:t>
      </w:r>
    </w:p>
    <w:p w14:paraId="2BFB38C4" w14:textId="56553BD4" w:rsidR="001A7434" w:rsidRPr="00633ABB" w:rsidRDefault="001A7434" w:rsidP="001A7434">
      <w:pPr>
        <w:rPr>
          <w:rFonts w:ascii="Times New Roman" w:hAnsi="Times New Roman" w:cs="Times New Roman"/>
          <w:b/>
          <w:bCs/>
          <w:sz w:val="24"/>
          <w:szCs w:val="24"/>
        </w:rPr>
      </w:pPr>
      <w:r w:rsidRPr="00633ABB">
        <w:rPr>
          <w:rFonts w:ascii="Times New Roman" w:hAnsi="Times New Roman" w:cs="Times New Roman"/>
          <w:b/>
          <w:bCs/>
          <w:sz w:val="24"/>
          <w:szCs w:val="24"/>
        </w:rPr>
        <w:t>6.3 Sustainable Hydrogen Production from Bio-Oil Electrolysis</w:t>
      </w:r>
    </w:p>
    <w:p w14:paraId="0669850F" w14:textId="086A2B72" w:rsidR="001A7434"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1A7434" w:rsidRPr="00633ABB">
        <w:rPr>
          <w:rFonts w:ascii="Times New Roman" w:hAnsi="Times New Roman" w:cs="Times New Roman"/>
          <w:sz w:val="24"/>
          <w:szCs w:val="24"/>
        </w:rPr>
        <w:t xml:space="preserve">Hydrogen production through bio-oil electrolysis represents a breakthrough in integrating biomass with electrochemical systems for green energy. Bio-oil, derived from biomass pyrolysis, is an oxygen-rich feedstock that undergoes efficient electrochemical reforming to produce hydrogen. Advanced biochar-based electrodes, functionalized with heteroatoms like nitrogen or </w:t>
      </w:r>
      <w:proofErr w:type="spellStart"/>
      <w:r w:rsidR="001A7434" w:rsidRPr="00633ABB">
        <w:rPr>
          <w:rFonts w:ascii="Times New Roman" w:hAnsi="Times New Roman" w:cs="Times New Roman"/>
          <w:sz w:val="24"/>
          <w:szCs w:val="24"/>
        </w:rPr>
        <w:t>sulfur</w:t>
      </w:r>
      <w:proofErr w:type="spellEnd"/>
      <w:r w:rsidR="001A7434" w:rsidRPr="00633ABB">
        <w:rPr>
          <w:rFonts w:ascii="Times New Roman" w:hAnsi="Times New Roman" w:cs="Times New Roman"/>
          <w:sz w:val="24"/>
          <w:szCs w:val="24"/>
        </w:rPr>
        <w:t>, have been shown to enhance faradaic efficiency and hydrogen yield. Recent advancements have achieved nearly 90% faradaic efficiency and high stability under alkaline conditions. This approach also enables carbon sequestration, as residual biochar from pyrolysis can act as a carbon sink. Pilot projects integrating renewable energy sources, such as solar and wind, with bio-oil electrolysis systems have demonstrated promising scalability and economic viability, offering a sustainable alternative to traditional hydrogen production method</w:t>
      </w:r>
      <w:r w:rsidR="00F95886" w:rsidRPr="00633ABB">
        <w:rPr>
          <w:rFonts w:ascii="Times New Roman" w:hAnsi="Times New Roman" w:cs="Times New Roman"/>
          <w:sz w:val="24"/>
          <w:szCs w:val="24"/>
        </w:rPr>
        <w:t>s [24] [25]</w:t>
      </w:r>
    </w:p>
    <w:p w14:paraId="7DB87180" w14:textId="77777777" w:rsidR="00676F99" w:rsidRPr="00633ABB" w:rsidRDefault="00676F99" w:rsidP="00633ABB">
      <w:pPr>
        <w:jc w:val="both"/>
        <w:rPr>
          <w:rFonts w:ascii="Times New Roman" w:hAnsi="Times New Roman" w:cs="Times New Roman"/>
          <w:sz w:val="24"/>
          <w:szCs w:val="24"/>
        </w:rPr>
      </w:pPr>
    </w:p>
    <w:p w14:paraId="19224FD7" w14:textId="77777777" w:rsidR="001A7434" w:rsidRPr="00633ABB" w:rsidRDefault="001A7434" w:rsidP="001A7434">
      <w:pPr>
        <w:rPr>
          <w:rFonts w:ascii="Times New Roman" w:hAnsi="Times New Roman" w:cs="Times New Roman"/>
          <w:b/>
          <w:bCs/>
          <w:sz w:val="24"/>
          <w:szCs w:val="24"/>
        </w:rPr>
      </w:pPr>
      <w:r w:rsidRPr="00633ABB">
        <w:rPr>
          <w:rFonts w:ascii="Times New Roman" w:hAnsi="Times New Roman" w:cs="Times New Roman"/>
          <w:b/>
          <w:bCs/>
          <w:sz w:val="24"/>
          <w:szCs w:val="24"/>
        </w:rPr>
        <w:lastRenderedPageBreak/>
        <w:t>6.4 Biomass-Derived Carbons in Lithium-Ion Batteries</w:t>
      </w:r>
    </w:p>
    <w:p w14:paraId="545DB835" w14:textId="6BB5B6D5" w:rsidR="001A7434"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1A7434" w:rsidRPr="00633ABB">
        <w:rPr>
          <w:rFonts w:ascii="Times New Roman" w:hAnsi="Times New Roman" w:cs="Times New Roman"/>
          <w:sz w:val="24"/>
          <w:szCs w:val="24"/>
        </w:rPr>
        <w:t xml:space="preserve">Biomass-derived carbon materials (BDCMs) are emerging as revolutionary components in lithium-ion batteries (LIBs), enabling sustainable energy storage solutions. These materials, synthesized from agricultural residues and lignocellulosic biomass, are used as anode and cathode materials due to their </w:t>
      </w:r>
      <w:proofErr w:type="spellStart"/>
      <w:r w:rsidR="001A7434" w:rsidRPr="00633ABB">
        <w:rPr>
          <w:rFonts w:ascii="Times New Roman" w:hAnsi="Times New Roman" w:cs="Times New Roman"/>
          <w:sz w:val="24"/>
          <w:szCs w:val="24"/>
        </w:rPr>
        <w:t>tunable</w:t>
      </w:r>
      <w:proofErr w:type="spellEnd"/>
      <w:r w:rsidR="001A7434" w:rsidRPr="00633ABB">
        <w:rPr>
          <w:rFonts w:ascii="Times New Roman" w:hAnsi="Times New Roman" w:cs="Times New Roman"/>
          <w:sz w:val="24"/>
          <w:szCs w:val="24"/>
        </w:rPr>
        <w:t xml:space="preserve"> porous structures, high conductivity, and chemical stability. For example, biochar-based electrodes have shown exceptional performance metrics, with initial Coulombic efficiencies exceeding 90% and energy densities approaching 300 </w:t>
      </w:r>
      <w:proofErr w:type="spellStart"/>
      <w:r w:rsidR="001A7434" w:rsidRPr="00633ABB">
        <w:rPr>
          <w:rFonts w:ascii="Times New Roman" w:hAnsi="Times New Roman" w:cs="Times New Roman"/>
          <w:sz w:val="24"/>
          <w:szCs w:val="24"/>
        </w:rPr>
        <w:t>Wh</w:t>
      </w:r>
      <w:proofErr w:type="spellEnd"/>
      <w:r w:rsidR="001A7434" w:rsidRPr="00633ABB">
        <w:rPr>
          <w:rFonts w:ascii="Times New Roman" w:hAnsi="Times New Roman" w:cs="Times New Roman"/>
          <w:sz w:val="24"/>
          <w:szCs w:val="24"/>
        </w:rPr>
        <w:t xml:space="preserve">/kg. Studies reveal that the microstructure of biomass-derived carbon, such as layered or fibrous forms, significantly impacts the electrochemical performance of LIBs. Advanced fabrication methods, including pyrolysis and templating techniques, have been employed to optimize these structures. This application not only </w:t>
      </w:r>
      <w:proofErr w:type="spellStart"/>
      <w:r w:rsidR="001A7434" w:rsidRPr="00633ABB">
        <w:rPr>
          <w:rFonts w:ascii="Times New Roman" w:hAnsi="Times New Roman" w:cs="Times New Roman"/>
          <w:sz w:val="24"/>
          <w:szCs w:val="24"/>
        </w:rPr>
        <w:t>valorizes</w:t>
      </w:r>
      <w:proofErr w:type="spellEnd"/>
      <w:r w:rsidR="001A7434" w:rsidRPr="00633ABB">
        <w:rPr>
          <w:rFonts w:ascii="Times New Roman" w:hAnsi="Times New Roman" w:cs="Times New Roman"/>
          <w:sz w:val="24"/>
          <w:szCs w:val="24"/>
        </w:rPr>
        <w:t xml:space="preserve"> biomass waste but also contributes to reducing the carbon footprint of battery manufacturing, aligning with global sustainability goals [26] [27].</w:t>
      </w:r>
    </w:p>
    <w:p w14:paraId="3E0BBCA1" w14:textId="77777777" w:rsidR="001A7434" w:rsidRPr="00633ABB" w:rsidRDefault="001A7434" w:rsidP="00EC6CCF">
      <w:pPr>
        <w:rPr>
          <w:rFonts w:ascii="Times New Roman" w:hAnsi="Times New Roman" w:cs="Times New Roman"/>
          <w:sz w:val="24"/>
          <w:szCs w:val="24"/>
        </w:rPr>
      </w:pPr>
    </w:p>
    <w:p w14:paraId="25247457" w14:textId="77777777" w:rsidR="00100447" w:rsidRPr="00633ABB" w:rsidRDefault="00100447" w:rsidP="00100447">
      <w:pPr>
        <w:rPr>
          <w:rFonts w:ascii="Times New Roman" w:hAnsi="Times New Roman" w:cs="Times New Roman"/>
          <w:b/>
          <w:bCs/>
          <w:sz w:val="24"/>
          <w:szCs w:val="24"/>
        </w:rPr>
      </w:pPr>
      <w:r w:rsidRPr="00633ABB">
        <w:rPr>
          <w:rFonts w:ascii="Times New Roman" w:hAnsi="Times New Roman" w:cs="Times New Roman"/>
          <w:b/>
          <w:bCs/>
          <w:sz w:val="24"/>
          <w:szCs w:val="24"/>
        </w:rPr>
        <w:t xml:space="preserve">7 Future Trends in Biomass </w:t>
      </w:r>
      <w:proofErr w:type="spellStart"/>
      <w:r w:rsidRPr="00633ABB">
        <w:rPr>
          <w:rFonts w:ascii="Times New Roman" w:hAnsi="Times New Roman" w:cs="Times New Roman"/>
          <w:b/>
          <w:bCs/>
          <w:sz w:val="24"/>
          <w:szCs w:val="24"/>
        </w:rPr>
        <w:t>Electroconversion</w:t>
      </w:r>
      <w:proofErr w:type="spellEnd"/>
    </w:p>
    <w:p w14:paraId="10119F0B" w14:textId="1EE507B6" w:rsidR="00100447" w:rsidRPr="00633ABB" w:rsidRDefault="00100447" w:rsidP="00100447">
      <w:pPr>
        <w:rPr>
          <w:rStyle w:val="Strong"/>
          <w:rFonts w:ascii="Times New Roman" w:hAnsi="Times New Roman" w:cs="Times New Roman"/>
          <w:b w:val="0"/>
          <w:bCs w:val="0"/>
          <w:sz w:val="24"/>
          <w:szCs w:val="24"/>
        </w:rPr>
      </w:pPr>
      <w:r w:rsidRPr="00633ABB">
        <w:rPr>
          <w:rFonts w:ascii="Times New Roman" w:hAnsi="Times New Roman" w:cs="Times New Roman"/>
          <w:b/>
          <w:bCs/>
          <w:sz w:val="24"/>
          <w:szCs w:val="24"/>
        </w:rPr>
        <w:t>7.1 AI-Guided Catalyst Design for Biomass Applications</w:t>
      </w:r>
    </w:p>
    <w:p w14:paraId="45E46FCC" w14:textId="3533E910" w:rsidR="002B0D2A" w:rsidRPr="00633ABB" w:rsidRDefault="00676F99" w:rsidP="00633ABB">
      <w:pPr>
        <w:pStyle w:val="NormalWeb"/>
        <w:jc w:val="both"/>
        <w:rPr>
          <w:rFonts w:cs="Times New Roman"/>
          <w:szCs w:val="24"/>
        </w:rPr>
      </w:pPr>
      <w:r w:rsidRPr="00633ABB">
        <w:rPr>
          <w:rFonts w:cs="Times New Roman"/>
          <w:szCs w:val="24"/>
        </w:rPr>
        <w:tab/>
      </w:r>
      <w:r w:rsidR="002B0D2A" w:rsidRPr="00633ABB">
        <w:rPr>
          <w:rFonts w:cs="Times New Roman"/>
          <w:szCs w:val="24"/>
        </w:rPr>
        <w:t xml:space="preserve">Artificial Intelligence (AI) is revolutionizing catalyst design for biomass </w:t>
      </w:r>
      <w:proofErr w:type="spellStart"/>
      <w:r w:rsidR="002B0D2A" w:rsidRPr="00633ABB">
        <w:rPr>
          <w:rFonts w:cs="Times New Roman"/>
          <w:szCs w:val="24"/>
        </w:rPr>
        <w:t>electroconversion</w:t>
      </w:r>
      <w:proofErr w:type="spellEnd"/>
      <w:r w:rsidR="002B0D2A" w:rsidRPr="00633ABB">
        <w:rPr>
          <w:rFonts w:cs="Times New Roman"/>
          <w:szCs w:val="24"/>
        </w:rPr>
        <w:t xml:space="preserve">, allowing rapid optimization of material properties and reaction conditions. Recent advancements integrate AI workflows that utilize machine learning (ML), Bayesian optimization, and high-throughput experimental data to predict the most effective catalyst configurations. For example, studies employing multi-objective optimization algorithms have identified optimal compositions of catalysts like Co-Mn-Ti oxides for oxygen evolution reactions, achieving a 17-fold acceleration in discovery compared to traditional methods. These approaches significantly reduce trial-and-error experimentation, enabling the customization of carbon-based electrocatalysts for specific biomass </w:t>
      </w:r>
      <w:proofErr w:type="spellStart"/>
      <w:r w:rsidR="002B0D2A" w:rsidRPr="00633ABB">
        <w:rPr>
          <w:rFonts w:cs="Times New Roman"/>
          <w:szCs w:val="24"/>
        </w:rPr>
        <w:t>valorization</w:t>
      </w:r>
      <w:proofErr w:type="spellEnd"/>
      <w:r w:rsidR="002B0D2A" w:rsidRPr="00633ABB">
        <w:rPr>
          <w:rFonts w:cs="Times New Roman"/>
          <w:szCs w:val="24"/>
        </w:rPr>
        <w:t xml:space="preserve"> reactions, such as glycerol oxidation or CO</w:t>
      </w:r>
      <w:r w:rsidR="002B0D2A" w:rsidRPr="00633ABB">
        <w:rPr>
          <w:rStyle w:val="katex-mathml"/>
          <w:rFonts w:cs="Times New Roman"/>
          <w:szCs w:val="24"/>
        </w:rPr>
        <w:t>2_2</w:t>
      </w:r>
      <w:r w:rsidR="002B0D2A" w:rsidRPr="00633ABB">
        <w:rPr>
          <w:rStyle w:val="mord"/>
          <w:rFonts w:cs="Times New Roman"/>
          <w:szCs w:val="24"/>
        </w:rPr>
        <w:t>2</w:t>
      </w:r>
      <w:r w:rsidR="002B0D2A" w:rsidRPr="00633ABB">
        <w:rPr>
          <w:rStyle w:val="vlist-s"/>
          <w:rFonts w:cs="Times New Roman"/>
          <w:szCs w:val="24"/>
        </w:rPr>
        <w:t>​</w:t>
      </w:r>
      <w:r w:rsidR="002B0D2A" w:rsidRPr="00633ABB">
        <w:rPr>
          <w:rFonts w:cs="Times New Roman"/>
          <w:szCs w:val="24"/>
        </w:rPr>
        <w:t xml:space="preserve"> reduction</w:t>
      </w:r>
      <w:r w:rsidR="00B119E9" w:rsidRPr="00633ABB">
        <w:rPr>
          <w:rFonts w:cs="Times New Roman"/>
          <w:szCs w:val="24"/>
        </w:rPr>
        <w:t>. [15] [17]</w:t>
      </w:r>
    </w:p>
    <w:p w14:paraId="450A2C39" w14:textId="0BF67DF1" w:rsidR="002B0D2A" w:rsidRPr="00633ABB" w:rsidRDefault="00676F99" w:rsidP="00633ABB">
      <w:pPr>
        <w:pStyle w:val="NormalWeb"/>
        <w:jc w:val="both"/>
        <w:rPr>
          <w:rFonts w:cs="Times New Roman"/>
          <w:szCs w:val="24"/>
        </w:rPr>
      </w:pPr>
      <w:r w:rsidRPr="00633ABB">
        <w:rPr>
          <w:rFonts w:cs="Times New Roman"/>
          <w:szCs w:val="24"/>
        </w:rPr>
        <w:tab/>
      </w:r>
      <w:r w:rsidR="002B0D2A" w:rsidRPr="00633ABB">
        <w:rPr>
          <w:rFonts w:cs="Times New Roman"/>
          <w:szCs w:val="24"/>
        </w:rPr>
        <w:t xml:space="preserve">Further developments involve integrating AI with large language models (LLMs) to </w:t>
      </w:r>
      <w:proofErr w:type="spellStart"/>
      <w:r w:rsidR="002B0D2A" w:rsidRPr="00633ABB">
        <w:rPr>
          <w:rFonts w:cs="Times New Roman"/>
          <w:szCs w:val="24"/>
        </w:rPr>
        <w:t>analyze</w:t>
      </w:r>
      <w:proofErr w:type="spellEnd"/>
      <w:r w:rsidR="002B0D2A" w:rsidRPr="00633ABB">
        <w:rPr>
          <w:rFonts w:cs="Times New Roman"/>
          <w:szCs w:val="24"/>
        </w:rPr>
        <w:t xml:space="preserve"> scientific literature and experimental datasets, extracting actionable parameters for designing tailored catalysts. This combination streamlines catalyst development, offering resource-efficient and precise alternatives to conventional technique</w:t>
      </w:r>
      <w:r w:rsidR="00B119E9" w:rsidRPr="00633ABB">
        <w:rPr>
          <w:rFonts w:cs="Times New Roman"/>
          <w:szCs w:val="24"/>
        </w:rPr>
        <w:t>s. [15] [16]</w:t>
      </w:r>
    </w:p>
    <w:p w14:paraId="53495E08" w14:textId="77777777" w:rsidR="00733B4A" w:rsidRPr="00633ABB" w:rsidRDefault="00733B4A" w:rsidP="00733B4A">
      <w:pPr>
        <w:pStyle w:val="NormalWeb"/>
        <w:rPr>
          <w:rFonts w:cs="Times New Roman"/>
          <w:b/>
          <w:bCs/>
          <w:szCs w:val="24"/>
        </w:rPr>
      </w:pPr>
    </w:p>
    <w:p w14:paraId="3BE1E0B5" w14:textId="305D724B" w:rsidR="00EC6CCF" w:rsidRPr="00633ABB" w:rsidRDefault="00EC6CCF" w:rsidP="002B0D2A">
      <w:pPr>
        <w:pStyle w:val="NormalWeb"/>
        <w:rPr>
          <w:rFonts w:cs="Times New Roman"/>
          <w:b/>
          <w:bCs/>
          <w:szCs w:val="24"/>
        </w:rPr>
      </w:pPr>
      <w:r w:rsidRPr="00633ABB">
        <w:rPr>
          <w:rFonts w:cs="Times New Roman"/>
          <w:b/>
          <w:bCs/>
          <w:szCs w:val="24"/>
        </w:rPr>
        <w:t>7.2 Integration with Renewable Energy Systems for Sustainability</w:t>
      </w:r>
    </w:p>
    <w:p w14:paraId="29E1706A" w14:textId="0973C884" w:rsidR="002B0D2A" w:rsidRPr="00633ABB" w:rsidRDefault="00676F99" w:rsidP="00633ABB">
      <w:pPr>
        <w:pStyle w:val="NormalWeb"/>
        <w:jc w:val="both"/>
        <w:rPr>
          <w:rFonts w:cs="Times New Roman"/>
          <w:szCs w:val="24"/>
        </w:rPr>
      </w:pPr>
      <w:r w:rsidRPr="00633ABB">
        <w:rPr>
          <w:rFonts w:cs="Times New Roman"/>
          <w:szCs w:val="24"/>
        </w:rPr>
        <w:tab/>
      </w:r>
      <w:r w:rsidR="002B0D2A" w:rsidRPr="00633ABB">
        <w:rPr>
          <w:rFonts w:cs="Times New Roman"/>
          <w:szCs w:val="24"/>
        </w:rPr>
        <w:t>Electrochemical biomass conversion systems are increasingly being paired with renewable energy sources like solar and wind to enhance sustainability. For instance, solar-driven electrochemical setups have demonstrated the ability to convert bio-oil into hydrogen and methane with minimal energy input. These systems use carbon-based electrodes that efficiently store and utilize intermittent renewable energy for continuous operation. Advances in grid-independent systems have enabled decentralized processing, allowing small-scale biorefineries to integrate biomass conversion with local renewable energy sources, reducing transportation emissions and enhancing system efficienc</w:t>
      </w:r>
      <w:r w:rsidR="00B119E9" w:rsidRPr="00633ABB">
        <w:rPr>
          <w:rFonts w:cs="Times New Roman"/>
          <w:szCs w:val="24"/>
        </w:rPr>
        <w:t>y. [15] [17]</w:t>
      </w:r>
    </w:p>
    <w:p w14:paraId="1F830D1D" w14:textId="31E9849A" w:rsidR="00B119E9" w:rsidRPr="00633ABB" w:rsidRDefault="00676F99" w:rsidP="00633ABB">
      <w:pPr>
        <w:pStyle w:val="NormalWeb"/>
        <w:jc w:val="both"/>
        <w:rPr>
          <w:rFonts w:eastAsia="MS Gothic" w:cs="Times New Roman"/>
          <w:szCs w:val="24"/>
        </w:rPr>
      </w:pPr>
      <w:r w:rsidRPr="00633ABB">
        <w:rPr>
          <w:rFonts w:cs="Times New Roman"/>
          <w:szCs w:val="24"/>
        </w:rPr>
        <w:lastRenderedPageBreak/>
        <w:tab/>
      </w:r>
      <w:r w:rsidR="002B0D2A" w:rsidRPr="00633ABB">
        <w:rPr>
          <w:rFonts w:cs="Times New Roman"/>
          <w:szCs w:val="24"/>
        </w:rPr>
        <w:t>Furthermore, hybrid energy systems combining photo-electrochemical and electro-biocatalytic pathways are emerging, leveraging both sunlight and biological activity for co-</w:t>
      </w:r>
      <w:proofErr w:type="spellStart"/>
      <w:r w:rsidR="002B0D2A" w:rsidRPr="00633ABB">
        <w:rPr>
          <w:rFonts w:cs="Times New Roman"/>
          <w:szCs w:val="24"/>
        </w:rPr>
        <w:t>valorization</w:t>
      </w:r>
      <w:proofErr w:type="spellEnd"/>
      <w:r w:rsidR="002B0D2A" w:rsidRPr="00633ABB">
        <w:rPr>
          <w:rFonts w:cs="Times New Roman"/>
          <w:szCs w:val="24"/>
        </w:rPr>
        <w:t xml:space="preserve"> of biomass and its byproducts. This dual-mode operation enhances overall efficiency and broadens the applicability of renewable-powered biomass conversion system</w:t>
      </w:r>
      <w:r w:rsidR="00B119E9" w:rsidRPr="00633ABB">
        <w:rPr>
          <w:rFonts w:cs="Times New Roman"/>
          <w:szCs w:val="24"/>
        </w:rPr>
        <w:t>s. [15] [16]</w:t>
      </w:r>
    </w:p>
    <w:p w14:paraId="1BAB0AFA" w14:textId="77777777" w:rsidR="00422D0C" w:rsidRDefault="00422D0C" w:rsidP="00422D0C">
      <w:pPr>
        <w:keepNext/>
        <w:jc w:val="center"/>
      </w:pPr>
      <w:r>
        <w:rPr>
          <w:noProof/>
        </w:rPr>
        <w:drawing>
          <wp:inline distT="0" distB="0" distL="0" distR="0" wp14:anchorId="2A3741B7" wp14:editId="24E0CAF8">
            <wp:extent cx="5183162" cy="2190750"/>
            <wp:effectExtent l="0" t="0" r="0" b="0"/>
            <wp:docPr id="1675336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4160" cy="2191172"/>
                    </a:xfrm>
                    <a:prstGeom prst="rect">
                      <a:avLst/>
                    </a:prstGeom>
                    <a:noFill/>
                    <a:ln>
                      <a:noFill/>
                    </a:ln>
                  </pic:spPr>
                </pic:pic>
              </a:graphicData>
            </a:graphic>
          </wp:inline>
        </w:drawing>
      </w:r>
    </w:p>
    <w:p w14:paraId="2A951E70" w14:textId="560E8398" w:rsidR="00422D0C" w:rsidRDefault="00422D0C" w:rsidP="00422D0C">
      <w:pPr>
        <w:pStyle w:val="Caption"/>
        <w:jc w:val="center"/>
        <w:rPr>
          <w:lang w:val="en-US"/>
        </w:rPr>
      </w:pPr>
      <w:r>
        <w:t xml:space="preserve">Figure </w:t>
      </w:r>
      <w:r>
        <w:fldChar w:fldCharType="begin"/>
      </w:r>
      <w:r>
        <w:instrText xml:space="preserve"> SEQ Figure \* ARABIC </w:instrText>
      </w:r>
      <w:r>
        <w:fldChar w:fldCharType="separate"/>
      </w:r>
      <w:r w:rsidR="00A44A2B">
        <w:rPr>
          <w:noProof/>
        </w:rPr>
        <w:t>4</w:t>
      </w:r>
      <w:r>
        <w:fldChar w:fldCharType="end"/>
      </w:r>
      <w:r>
        <w:rPr>
          <w:lang w:val="en-US"/>
        </w:rPr>
        <w:t xml:space="preserve"> </w:t>
      </w:r>
      <w:r w:rsidRPr="009E0189">
        <w:rPr>
          <w:lang w:val="en-US"/>
        </w:rPr>
        <w:t>Biomass Cogeneration Schema</w:t>
      </w:r>
      <w:r>
        <w:rPr>
          <w:lang w:val="en-US"/>
        </w:rPr>
        <w:t xml:space="preserve"> </w:t>
      </w:r>
    </w:p>
    <w:p w14:paraId="0A5551E7" w14:textId="11DB7145" w:rsidR="00422D0C" w:rsidRDefault="00422D0C" w:rsidP="00422D0C">
      <w:pPr>
        <w:pStyle w:val="Caption"/>
        <w:jc w:val="center"/>
      </w:pPr>
      <w:r w:rsidRPr="002C2A8B">
        <w:t>(CC BY</w:t>
      </w:r>
      <w:r>
        <w:t>-SA</w:t>
      </w:r>
      <w:r w:rsidRPr="002C2A8B">
        <w:t xml:space="preserve"> 4.0; adapted from Dcbert95, 20</w:t>
      </w:r>
      <w:r>
        <w:t>17</w:t>
      </w:r>
      <w:r w:rsidRPr="002C2A8B">
        <w:t xml:space="preserve">; license details in ref.) </w:t>
      </w:r>
    </w:p>
    <w:p w14:paraId="420A858F" w14:textId="3E2488BA" w:rsidR="00F146F7" w:rsidRPr="00633ABB" w:rsidRDefault="00F146F7" w:rsidP="00422D0C">
      <w:pPr>
        <w:pStyle w:val="Caption"/>
        <w:rPr>
          <w:rFonts w:ascii="Times New Roman" w:hAnsi="Times New Roman" w:cs="Times New Roman"/>
          <w:b/>
          <w:bCs/>
          <w:sz w:val="24"/>
          <w:szCs w:val="24"/>
        </w:rPr>
      </w:pPr>
    </w:p>
    <w:p w14:paraId="10D23E46" w14:textId="40A9348B" w:rsidR="002B0D2A" w:rsidRPr="00633ABB" w:rsidRDefault="002B0D2A" w:rsidP="002B0D2A">
      <w:pPr>
        <w:rPr>
          <w:rFonts w:ascii="Times New Roman" w:hAnsi="Times New Roman" w:cs="Times New Roman"/>
          <w:b/>
          <w:bCs/>
          <w:sz w:val="24"/>
          <w:szCs w:val="24"/>
        </w:rPr>
      </w:pPr>
      <w:r w:rsidRPr="00633ABB">
        <w:rPr>
          <w:rFonts w:ascii="Times New Roman" w:hAnsi="Times New Roman" w:cs="Times New Roman"/>
          <w:b/>
          <w:bCs/>
          <w:sz w:val="24"/>
          <w:szCs w:val="24"/>
        </w:rPr>
        <w:t>8 Conclusion and Perspectives</w:t>
      </w:r>
    </w:p>
    <w:p w14:paraId="6CABAD76" w14:textId="77777777" w:rsidR="002B0D2A" w:rsidRPr="00633ABB" w:rsidRDefault="002B0D2A" w:rsidP="002B0D2A">
      <w:pPr>
        <w:rPr>
          <w:rFonts w:ascii="Times New Roman" w:hAnsi="Times New Roman" w:cs="Times New Roman"/>
          <w:b/>
          <w:bCs/>
          <w:sz w:val="24"/>
          <w:szCs w:val="24"/>
        </w:rPr>
      </w:pPr>
      <w:r w:rsidRPr="00633ABB">
        <w:rPr>
          <w:rFonts w:ascii="Times New Roman" w:hAnsi="Times New Roman" w:cs="Times New Roman"/>
          <w:b/>
          <w:bCs/>
          <w:sz w:val="24"/>
          <w:szCs w:val="24"/>
        </w:rPr>
        <w:t>8.1 Summary of Advances in Carbon-Based Biomass Conversion</w:t>
      </w:r>
    </w:p>
    <w:p w14:paraId="112A8440" w14:textId="6690E634" w:rsidR="002B0D2A"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2B0D2A" w:rsidRPr="00633ABB">
        <w:rPr>
          <w:rFonts w:ascii="Times New Roman" w:hAnsi="Times New Roman" w:cs="Times New Roman"/>
          <w:sz w:val="24"/>
          <w:szCs w:val="24"/>
        </w:rPr>
        <w:t xml:space="preserve">Significant advancements have been made in the development of carbon-based materials for electrochemical biomass conversion, emphasizing their sustainability and versatility. Biomass-derived carbons, such as nitrogen-doped graphene, hierarchical biochar, and carbon nanotube composites, have demonstrated remarkable performance in selective oxidation and reduction reactions. These materials exhibit high conductivity, chemical stability, and </w:t>
      </w:r>
      <w:proofErr w:type="spellStart"/>
      <w:r w:rsidR="002B0D2A" w:rsidRPr="00633ABB">
        <w:rPr>
          <w:rFonts w:ascii="Times New Roman" w:hAnsi="Times New Roman" w:cs="Times New Roman"/>
          <w:sz w:val="24"/>
          <w:szCs w:val="24"/>
        </w:rPr>
        <w:t>tunable</w:t>
      </w:r>
      <w:proofErr w:type="spellEnd"/>
      <w:r w:rsidR="002B0D2A" w:rsidRPr="00633ABB">
        <w:rPr>
          <w:rFonts w:ascii="Times New Roman" w:hAnsi="Times New Roman" w:cs="Times New Roman"/>
          <w:sz w:val="24"/>
          <w:szCs w:val="24"/>
        </w:rPr>
        <w:t xml:space="preserve"> surface functionalities, enabling efficient conversion of biomass intermediates like glycerol and 5-HMF into high-value products such as lactic acid and FDCA. Additionally, the integration of machine learning (ML) has accelerated the discovery and optimization of carbon materials tailored for specific biomass conversion pathways. This progress supports the deployment of these technologies at industrial scales, offering a renewable alternative to fossil-based processes while aligning with sustainability goal</w:t>
      </w:r>
      <w:r w:rsidR="00B119E9" w:rsidRPr="00633ABB">
        <w:rPr>
          <w:rFonts w:ascii="Times New Roman" w:hAnsi="Times New Roman" w:cs="Times New Roman"/>
          <w:sz w:val="24"/>
          <w:szCs w:val="24"/>
        </w:rPr>
        <w:t>s. [1] [3]</w:t>
      </w:r>
    </w:p>
    <w:p w14:paraId="272052CF" w14:textId="365197F5" w:rsidR="002B0D2A" w:rsidRPr="00633ABB" w:rsidRDefault="002B0D2A" w:rsidP="002B0D2A">
      <w:pPr>
        <w:rPr>
          <w:rFonts w:ascii="Times New Roman" w:hAnsi="Times New Roman" w:cs="Times New Roman"/>
          <w:b/>
          <w:bCs/>
          <w:sz w:val="24"/>
          <w:szCs w:val="24"/>
        </w:rPr>
      </w:pPr>
    </w:p>
    <w:p w14:paraId="1E159496" w14:textId="77777777" w:rsidR="002B0D2A" w:rsidRPr="00633ABB" w:rsidRDefault="002B0D2A" w:rsidP="002B0D2A">
      <w:pPr>
        <w:rPr>
          <w:rFonts w:ascii="Times New Roman" w:hAnsi="Times New Roman" w:cs="Times New Roman"/>
          <w:b/>
          <w:bCs/>
          <w:sz w:val="24"/>
          <w:szCs w:val="24"/>
        </w:rPr>
      </w:pPr>
      <w:r w:rsidRPr="00633ABB">
        <w:rPr>
          <w:rFonts w:ascii="Times New Roman" w:hAnsi="Times New Roman" w:cs="Times New Roman"/>
          <w:b/>
          <w:bCs/>
          <w:sz w:val="24"/>
          <w:szCs w:val="24"/>
        </w:rPr>
        <w:t>8.2 Challenges and Opportunities for Future Research</w:t>
      </w:r>
    </w:p>
    <w:p w14:paraId="3CF1F99C" w14:textId="5FDC460F" w:rsidR="002B0D2A"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2B0D2A" w:rsidRPr="00633ABB">
        <w:rPr>
          <w:rFonts w:ascii="Times New Roman" w:hAnsi="Times New Roman" w:cs="Times New Roman"/>
          <w:sz w:val="24"/>
          <w:szCs w:val="24"/>
        </w:rPr>
        <w:t>Despite these advances, challenges remain that hinder the widespread adoption of carbon-based biomass conversion technologies. These include:</w:t>
      </w:r>
    </w:p>
    <w:p w14:paraId="2A01BB93" w14:textId="77777777" w:rsidR="002B0D2A" w:rsidRPr="00633ABB" w:rsidRDefault="002B0D2A" w:rsidP="00633ABB">
      <w:pPr>
        <w:numPr>
          <w:ilvl w:val="0"/>
          <w:numId w:val="18"/>
        </w:numPr>
        <w:jc w:val="both"/>
        <w:rPr>
          <w:rFonts w:ascii="Times New Roman" w:hAnsi="Times New Roman" w:cs="Times New Roman"/>
          <w:sz w:val="24"/>
          <w:szCs w:val="24"/>
        </w:rPr>
      </w:pPr>
      <w:r w:rsidRPr="00633ABB">
        <w:rPr>
          <w:rFonts w:ascii="Times New Roman" w:hAnsi="Times New Roman" w:cs="Times New Roman"/>
          <w:sz w:val="24"/>
          <w:szCs w:val="24"/>
        </w:rPr>
        <w:t>Durability and Scalability: Many carbon materials degrade under prolonged electrochemical operations, limiting their industrial viability.</w:t>
      </w:r>
    </w:p>
    <w:p w14:paraId="1F85D171" w14:textId="77777777" w:rsidR="002B0D2A" w:rsidRPr="00633ABB" w:rsidRDefault="002B0D2A" w:rsidP="00633ABB">
      <w:pPr>
        <w:numPr>
          <w:ilvl w:val="0"/>
          <w:numId w:val="18"/>
        </w:numPr>
        <w:jc w:val="both"/>
        <w:rPr>
          <w:rFonts w:ascii="Times New Roman" w:hAnsi="Times New Roman" w:cs="Times New Roman"/>
          <w:sz w:val="24"/>
          <w:szCs w:val="24"/>
        </w:rPr>
      </w:pPr>
      <w:r w:rsidRPr="00633ABB">
        <w:rPr>
          <w:rFonts w:ascii="Times New Roman" w:hAnsi="Times New Roman" w:cs="Times New Roman"/>
          <w:sz w:val="24"/>
          <w:szCs w:val="24"/>
        </w:rPr>
        <w:t>Selectivity and Yield: Achieving high selectivity for desired products without generating undesirable byproducts requires further tuning of catalyst properties.</w:t>
      </w:r>
    </w:p>
    <w:p w14:paraId="6BC0AA20" w14:textId="77777777" w:rsidR="002B0D2A" w:rsidRPr="00633ABB" w:rsidRDefault="002B0D2A" w:rsidP="00633ABB">
      <w:pPr>
        <w:numPr>
          <w:ilvl w:val="0"/>
          <w:numId w:val="18"/>
        </w:numPr>
        <w:jc w:val="both"/>
        <w:rPr>
          <w:rFonts w:ascii="Times New Roman" w:hAnsi="Times New Roman" w:cs="Times New Roman"/>
          <w:sz w:val="24"/>
          <w:szCs w:val="24"/>
        </w:rPr>
      </w:pPr>
      <w:r w:rsidRPr="00633ABB">
        <w:rPr>
          <w:rFonts w:ascii="Times New Roman" w:hAnsi="Times New Roman" w:cs="Times New Roman"/>
          <w:sz w:val="24"/>
          <w:szCs w:val="24"/>
        </w:rPr>
        <w:lastRenderedPageBreak/>
        <w:t>Economic Feasibility: While biomass-derived carbons are cost-effective compared to noble metals, scaling up production with consistent quality is a challenge.</w:t>
      </w:r>
    </w:p>
    <w:p w14:paraId="594B71CE" w14:textId="77777777" w:rsidR="002B0D2A" w:rsidRPr="00633ABB" w:rsidRDefault="002B0D2A" w:rsidP="00633ABB">
      <w:pPr>
        <w:jc w:val="both"/>
        <w:rPr>
          <w:rFonts w:ascii="Times New Roman" w:hAnsi="Times New Roman" w:cs="Times New Roman"/>
          <w:sz w:val="24"/>
          <w:szCs w:val="24"/>
        </w:rPr>
      </w:pPr>
      <w:r w:rsidRPr="00633ABB">
        <w:rPr>
          <w:rFonts w:ascii="Times New Roman" w:hAnsi="Times New Roman" w:cs="Times New Roman"/>
          <w:sz w:val="24"/>
          <w:szCs w:val="24"/>
        </w:rPr>
        <w:t>Opportunities for Research:</w:t>
      </w:r>
    </w:p>
    <w:p w14:paraId="3E59C021" w14:textId="758BE68D" w:rsidR="002B0D2A" w:rsidRPr="00633ABB" w:rsidRDefault="002B0D2A" w:rsidP="00633ABB">
      <w:pPr>
        <w:numPr>
          <w:ilvl w:val="0"/>
          <w:numId w:val="19"/>
        </w:numPr>
        <w:jc w:val="both"/>
        <w:rPr>
          <w:rFonts w:ascii="Times New Roman" w:hAnsi="Times New Roman" w:cs="Times New Roman"/>
          <w:sz w:val="24"/>
          <w:szCs w:val="24"/>
        </w:rPr>
      </w:pPr>
      <w:r w:rsidRPr="00633ABB">
        <w:rPr>
          <w:rFonts w:ascii="Times New Roman" w:hAnsi="Times New Roman" w:cs="Times New Roman"/>
          <w:sz w:val="24"/>
          <w:szCs w:val="24"/>
        </w:rPr>
        <w:t xml:space="preserve">Advanced Functionalization: Research into novel doping strategies (e.g., dual-doping with nitrogen and </w:t>
      </w:r>
      <w:r w:rsidR="00EC6CCF" w:rsidRPr="00633ABB">
        <w:rPr>
          <w:rFonts w:ascii="Times New Roman" w:hAnsi="Times New Roman" w:cs="Times New Roman"/>
          <w:sz w:val="24"/>
          <w:szCs w:val="24"/>
        </w:rPr>
        <w:t>sulphur</w:t>
      </w:r>
      <w:r w:rsidRPr="00633ABB">
        <w:rPr>
          <w:rFonts w:ascii="Times New Roman" w:hAnsi="Times New Roman" w:cs="Times New Roman"/>
          <w:sz w:val="24"/>
          <w:szCs w:val="24"/>
        </w:rPr>
        <w:t>) could enhance catalytic activity and selectivity.</w:t>
      </w:r>
    </w:p>
    <w:p w14:paraId="142C9918" w14:textId="77777777" w:rsidR="002B0D2A" w:rsidRPr="00633ABB" w:rsidRDefault="002B0D2A" w:rsidP="00633ABB">
      <w:pPr>
        <w:numPr>
          <w:ilvl w:val="0"/>
          <w:numId w:val="19"/>
        </w:numPr>
        <w:jc w:val="both"/>
        <w:rPr>
          <w:rFonts w:ascii="Times New Roman" w:hAnsi="Times New Roman" w:cs="Times New Roman"/>
          <w:sz w:val="24"/>
          <w:szCs w:val="24"/>
        </w:rPr>
      </w:pPr>
      <w:r w:rsidRPr="00633ABB">
        <w:rPr>
          <w:rFonts w:ascii="Times New Roman" w:hAnsi="Times New Roman" w:cs="Times New Roman"/>
          <w:sz w:val="24"/>
          <w:szCs w:val="24"/>
        </w:rPr>
        <w:t>Hybrid Systems: Combining electrochemical processes with photochemical or biocatalytic pathways may broaden the range of biomass feedstocks and improve efficiency.</w:t>
      </w:r>
    </w:p>
    <w:p w14:paraId="0DF9DECD" w14:textId="2EF9A021" w:rsidR="002B0D2A" w:rsidRPr="00633ABB" w:rsidRDefault="002B0D2A" w:rsidP="00633ABB">
      <w:pPr>
        <w:numPr>
          <w:ilvl w:val="0"/>
          <w:numId w:val="19"/>
        </w:numPr>
        <w:jc w:val="both"/>
        <w:rPr>
          <w:rFonts w:ascii="Times New Roman" w:hAnsi="Times New Roman" w:cs="Times New Roman"/>
          <w:sz w:val="24"/>
          <w:szCs w:val="24"/>
        </w:rPr>
      </w:pPr>
      <w:r w:rsidRPr="00633ABB">
        <w:rPr>
          <w:rFonts w:ascii="Times New Roman" w:hAnsi="Times New Roman" w:cs="Times New Roman"/>
          <w:sz w:val="24"/>
          <w:szCs w:val="24"/>
        </w:rPr>
        <w:t>Integration with Renewable Energy: Pairing electrochemical systems with solar or wind energy sources will further reduce the carbon footprint and operational costs, making these systems more attractive for large-scale application</w:t>
      </w:r>
      <w:r w:rsidR="00B119E9" w:rsidRPr="00633ABB">
        <w:rPr>
          <w:rFonts w:ascii="Times New Roman" w:hAnsi="Times New Roman" w:cs="Times New Roman"/>
          <w:sz w:val="24"/>
          <w:szCs w:val="24"/>
        </w:rPr>
        <w:t>s [1] [3]</w:t>
      </w:r>
    </w:p>
    <w:p w14:paraId="45E510F9" w14:textId="2078A03E" w:rsidR="002B0D2A" w:rsidRPr="00633ABB" w:rsidRDefault="00676F99" w:rsidP="00633ABB">
      <w:pPr>
        <w:jc w:val="both"/>
        <w:rPr>
          <w:rFonts w:ascii="Times New Roman" w:hAnsi="Times New Roman" w:cs="Times New Roman"/>
          <w:sz w:val="24"/>
          <w:szCs w:val="24"/>
        </w:rPr>
      </w:pPr>
      <w:r w:rsidRPr="00633ABB">
        <w:rPr>
          <w:rFonts w:ascii="Times New Roman" w:hAnsi="Times New Roman" w:cs="Times New Roman"/>
          <w:sz w:val="24"/>
          <w:szCs w:val="24"/>
        </w:rPr>
        <w:tab/>
      </w:r>
      <w:r w:rsidR="002B0D2A" w:rsidRPr="00633ABB">
        <w:rPr>
          <w:rFonts w:ascii="Times New Roman" w:hAnsi="Times New Roman" w:cs="Times New Roman"/>
          <w:sz w:val="24"/>
          <w:szCs w:val="24"/>
        </w:rPr>
        <w:t>Future research should prioritize life-cycle assessments to quantify the environmental benefits of carbon-based biomass conversion systems and explore novel carbon materials derived from diverse biomass feedstocks to meet the rising global demand for sustainable energy and chemicals.</w:t>
      </w:r>
    </w:p>
    <w:p w14:paraId="67D56D42" w14:textId="77777777" w:rsidR="001A7434" w:rsidRPr="00633ABB" w:rsidRDefault="001A7434" w:rsidP="002B0D2A">
      <w:pPr>
        <w:rPr>
          <w:rFonts w:ascii="Times New Roman" w:hAnsi="Times New Roman" w:cs="Times New Roman"/>
          <w:sz w:val="24"/>
          <w:szCs w:val="24"/>
        </w:rPr>
      </w:pPr>
    </w:p>
    <w:p w14:paraId="401CF337" w14:textId="31AB6C88" w:rsidR="008C39F0" w:rsidRPr="00633ABB" w:rsidRDefault="002C712B" w:rsidP="00F146F7">
      <w:pPr>
        <w:rPr>
          <w:rFonts w:ascii="Times New Roman" w:hAnsi="Times New Roman" w:cs="Times New Roman"/>
          <w:b/>
          <w:bCs/>
          <w:sz w:val="24"/>
          <w:szCs w:val="24"/>
        </w:rPr>
      </w:pPr>
      <w:r w:rsidRPr="00633ABB">
        <w:rPr>
          <w:rFonts w:ascii="Times New Roman" w:hAnsi="Times New Roman" w:cs="Times New Roman"/>
          <w:b/>
          <w:bCs/>
          <w:sz w:val="24"/>
          <w:szCs w:val="24"/>
        </w:rPr>
        <w:t>References</w:t>
      </w:r>
    </w:p>
    <w:p w14:paraId="5B88ED49" w14:textId="4CF66725"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 xml:space="preserve">[1] </w:t>
      </w:r>
      <w:proofErr w:type="spellStart"/>
      <w:r w:rsidRPr="00633ABB">
        <w:rPr>
          <w:rFonts w:ascii="Times New Roman" w:hAnsi="Times New Roman" w:cs="Times New Roman"/>
          <w:sz w:val="24"/>
          <w:szCs w:val="24"/>
        </w:rPr>
        <w:t>Ruibo</w:t>
      </w:r>
      <w:proofErr w:type="spellEnd"/>
      <w:r w:rsidRPr="00633ABB">
        <w:rPr>
          <w:rFonts w:ascii="Times New Roman" w:hAnsi="Times New Roman" w:cs="Times New Roman"/>
          <w:sz w:val="24"/>
          <w:szCs w:val="24"/>
        </w:rPr>
        <w:t xml:space="preserve"> Fan, </w:t>
      </w:r>
      <w:proofErr w:type="spellStart"/>
      <w:r w:rsidRPr="00633ABB">
        <w:rPr>
          <w:rFonts w:ascii="Times New Roman" w:hAnsi="Times New Roman" w:cs="Times New Roman"/>
          <w:sz w:val="24"/>
          <w:szCs w:val="24"/>
        </w:rPr>
        <w:t>Beichen</w:t>
      </w:r>
      <w:proofErr w:type="spellEnd"/>
      <w:r w:rsidRPr="00633ABB">
        <w:rPr>
          <w:rFonts w:ascii="Times New Roman" w:hAnsi="Times New Roman" w:cs="Times New Roman"/>
          <w:sz w:val="24"/>
          <w:szCs w:val="24"/>
        </w:rPr>
        <w:t xml:space="preserve"> Xue, Pengfei Tian, </w:t>
      </w:r>
      <w:proofErr w:type="spellStart"/>
      <w:r w:rsidRPr="00633ABB">
        <w:rPr>
          <w:rFonts w:ascii="Times New Roman" w:hAnsi="Times New Roman" w:cs="Times New Roman"/>
          <w:sz w:val="24"/>
          <w:szCs w:val="24"/>
        </w:rPr>
        <w:t>Xuesong</w:t>
      </w:r>
      <w:proofErr w:type="spellEnd"/>
      <w:r w:rsidRPr="00633ABB">
        <w:rPr>
          <w:rFonts w:ascii="Times New Roman" w:hAnsi="Times New Roman" w:cs="Times New Roman"/>
          <w:sz w:val="24"/>
          <w:szCs w:val="24"/>
        </w:rPr>
        <w:t xml:space="preserve"> Zhang, </w:t>
      </w:r>
      <w:proofErr w:type="spellStart"/>
      <w:r w:rsidRPr="00633ABB">
        <w:rPr>
          <w:rFonts w:ascii="Times New Roman" w:hAnsi="Times New Roman" w:cs="Times New Roman"/>
          <w:sz w:val="24"/>
          <w:szCs w:val="24"/>
        </w:rPr>
        <w:t>Xiangzhou</w:t>
      </w:r>
      <w:proofErr w:type="spellEnd"/>
      <w:r w:rsidRPr="00633ABB">
        <w:rPr>
          <w:rFonts w:ascii="Times New Roman" w:hAnsi="Times New Roman" w:cs="Times New Roman"/>
          <w:sz w:val="24"/>
          <w:szCs w:val="24"/>
        </w:rPr>
        <w:t xml:space="preserve"> Yuan, and </w:t>
      </w:r>
      <w:proofErr w:type="spellStart"/>
      <w:r w:rsidRPr="00633ABB">
        <w:rPr>
          <w:rFonts w:ascii="Times New Roman" w:hAnsi="Times New Roman" w:cs="Times New Roman"/>
          <w:sz w:val="24"/>
          <w:szCs w:val="24"/>
        </w:rPr>
        <w:t>Huiyan</w:t>
      </w:r>
      <w:proofErr w:type="spellEnd"/>
      <w:r w:rsidRPr="00633ABB">
        <w:rPr>
          <w:rFonts w:ascii="Times New Roman" w:hAnsi="Times New Roman" w:cs="Times New Roman"/>
          <w:sz w:val="24"/>
          <w:szCs w:val="24"/>
        </w:rPr>
        <w:t xml:space="preserve"> Zhang, </w:t>
      </w:r>
      <w:proofErr w:type="gramStart"/>
      <w:r w:rsidRPr="00633ABB">
        <w:rPr>
          <w:rFonts w:ascii="Times New Roman" w:hAnsi="Times New Roman" w:cs="Times New Roman"/>
          <w:i/>
          <w:iCs/>
          <w:sz w:val="24"/>
          <w:szCs w:val="24"/>
        </w:rPr>
        <w:t>Sustainably</w:t>
      </w:r>
      <w:proofErr w:type="gramEnd"/>
      <w:r w:rsidRPr="00633ABB">
        <w:rPr>
          <w:rFonts w:ascii="Times New Roman" w:hAnsi="Times New Roman" w:cs="Times New Roman"/>
          <w:i/>
          <w:iCs/>
          <w:sz w:val="24"/>
          <w:szCs w:val="24"/>
        </w:rPr>
        <w:t xml:space="preserve"> transforming biomass into advanced carbon materials for solid-state supercapacitors</w:t>
      </w:r>
      <w:r w:rsidRPr="00633ABB">
        <w:rPr>
          <w:rFonts w:ascii="Times New Roman" w:hAnsi="Times New Roman" w:cs="Times New Roman"/>
          <w:sz w:val="24"/>
          <w:szCs w:val="24"/>
        </w:rPr>
        <w:t xml:space="preserve">, Chemical Communications, 2024. DOI: </w:t>
      </w:r>
      <w:hyperlink r:id="rId11" w:tgtFrame="_new" w:history="1">
        <w:r w:rsidRPr="00633ABB">
          <w:rPr>
            <w:rFonts w:ascii="Times New Roman" w:hAnsi="Times New Roman" w:cs="Times New Roman"/>
            <w:sz w:val="24"/>
            <w:szCs w:val="24"/>
          </w:rPr>
          <w:t>10.1039/D4CC04762A</w:t>
        </w:r>
      </w:hyperlink>
      <w:r w:rsidRPr="00633ABB">
        <w:rPr>
          <w:rFonts w:ascii="Times New Roman" w:hAnsi="Times New Roman" w:cs="Times New Roman"/>
          <w:sz w:val="24"/>
          <w:szCs w:val="24"/>
        </w:rPr>
        <w:t>.</w:t>
      </w:r>
    </w:p>
    <w:p w14:paraId="2F03E17D" w14:textId="2291B7B1"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[2</w:t>
      </w:r>
      <w:proofErr w:type="gramStart"/>
      <w:r w:rsidRPr="00633ABB">
        <w:rPr>
          <w:rFonts w:ascii="Times New Roman" w:hAnsi="Times New Roman" w:cs="Times New Roman"/>
          <w:sz w:val="24"/>
          <w:szCs w:val="24"/>
        </w:rPr>
        <w:t>]  Ziyi</w:t>
      </w:r>
      <w:proofErr w:type="gramEnd"/>
      <w:r w:rsidRPr="00633ABB">
        <w:rPr>
          <w:rFonts w:ascii="Times New Roman" w:hAnsi="Times New Roman" w:cs="Times New Roman"/>
          <w:sz w:val="24"/>
          <w:szCs w:val="24"/>
        </w:rPr>
        <w:t xml:space="preserve"> Fan, Wenjun Zhang, Liang Li, Yuqiao Wang, Yuqin Zou, </w:t>
      </w:r>
      <w:proofErr w:type="spellStart"/>
      <w:r w:rsidRPr="00633ABB">
        <w:rPr>
          <w:rFonts w:ascii="Times New Roman" w:hAnsi="Times New Roman" w:cs="Times New Roman"/>
          <w:sz w:val="24"/>
          <w:szCs w:val="24"/>
        </w:rPr>
        <w:t>Shungyin</w:t>
      </w:r>
      <w:proofErr w:type="spellEnd"/>
      <w:r w:rsidRPr="00633ABB">
        <w:rPr>
          <w:rFonts w:ascii="Times New Roman" w:hAnsi="Times New Roman" w:cs="Times New Roman"/>
          <w:sz w:val="24"/>
          <w:szCs w:val="24"/>
        </w:rPr>
        <w:t xml:space="preserve"> Wang, and </w:t>
      </w:r>
      <w:proofErr w:type="spellStart"/>
      <w:r w:rsidRPr="00633ABB">
        <w:rPr>
          <w:rFonts w:ascii="Times New Roman" w:hAnsi="Times New Roman" w:cs="Times New Roman"/>
          <w:sz w:val="24"/>
          <w:szCs w:val="24"/>
        </w:rPr>
        <w:t>Zupen</w:t>
      </w:r>
      <w:proofErr w:type="spellEnd"/>
      <w:r w:rsidRPr="00633ABB">
        <w:rPr>
          <w:rFonts w:ascii="Times New Roman" w:hAnsi="Times New Roman" w:cs="Times New Roman"/>
          <w:sz w:val="24"/>
          <w:szCs w:val="24"/>
        </w:rPr>
        <w:t xml:space="preserve"> Chen, </w:t>
      </w:r>
      <w:r w:rsidRPr="00633ABB">
        <w:rPr>
          <w:rFonts w:ascii="Times New Roman" w:hAnsi="Times New Roman" w:cs="Times New Roman"/>
          <w:i/>
          <w:iCs/>
          <w:sz w:val="24"/>
          <w:szCs w:val="24"/>
        </w:rPr>
        <w:t>Recent developments in electrode materials for the selective upgrade of biomass-derived platform molecules</w:t>
      </w:r>
      <w:r w:rsidRPr="00633ABB">
        <w:rPr>
          <w:rFonts w:ascii="Times New Roman" w:hAnsi="Times New Roman" w:cs="Times New Roman"/>
          <w:sz w:val="24"/>
          <w:szCs w:val="24"/>
        </w:rPr>
        <w:t xml:space="preserve">, Green Chemistry, 2022. DOI: </w:t>
      </w:r>
      <w:hyperlink r:id="rId12" w:tgtFrame="_new" w:history="1">
        <w:r w:rsidRPr="00633ABB">
          <w:rPr>
            <w:rFonts w:ascii="Times New Roman" w:hAnsi="Times New Roman" w:cs="Times New Roman"/>
            <w:sz w:val="24"/>
            <w:szCs w:val="24"/>
          </w:rPr>
          <w:t>10.1039/D2GC02956A</w:t>
        </w:r>
      </w:hyperlink>
      <w:r w:rsidRPr="00633ABB">
        <w:rPr>
          <w:rFonts w:ascii="Times New Roman" w:hAnsi="Times New Roman" w:cs="Times New Roman"/>
          <w:sz w:val="24"/>
          <w:szCs w:val="24"/>
        </w:rPr>
        <w:t>.</w:t>
      </w:r>
    </w:p>
    <w:p w14:paraId="42EE3554" w14:textId="26414A20"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[3</w:t>
      </w:r>
      <w:proofErr w:type="gramStart"/>
      <w:r w:rsidRPr="00633ABB">
        <w:rPr>
          <w:rFonts w:ascii="Times New Roman" w:hAnsi="Times New Roman" w:cs="Times New Roman"/>
          <w:sz w:val="24"/>
          <w:szCs w:val="24"/>
        </w:rPr>
        <w:t xml:space="preserve">]  </w:t>
      </w:r>
      <w:proofErr w:type="spellStart"/>
      <w:r w:rsidRPr="00633ABB">
        <w:rPr>
          <w:rFonts w:ascii="Times New Roman" w:hAnsi="Times New Roman" w:cs="Times New Roman"/>
          <w:sz w:val="24"/>
          <w:szCs w:val="24"/>
        </w:rPr>
        <w:t>Guangying</w:t>
      </w:r>
      <w:proofErr w:type="spellEnd"/>
      <w:proofErr w:type="gramEnd"/>
      <w:r w:rsidRPr="00633ABB">
        <w:rPr>
          <w:rFonts w:ascii="Times New Roman" w:hAnsi="Times New Roman" w:cs="Times New Roman"/>
          <w:sz w:val="24"/>
          <w:szCs w:val="24"/>
        </w:rPr>
        <w:t xml:space="preserve"> Zhang, Xu Liu, Lei Wang, and </w:t>
      </w:r>
      <w:proofErr w:type="spellStart"/>
      <w:r w:rsidRPr="00633ABB">
        <w:rPr>
          <w:rFonts w:ascii="Times New Roman" w:hAnsi="Times New Roman" w:cs="Times New Roman"/>
          <w:sz w:val="24"/>
          <w:szCs w:val="24"/>
        </w:rPr>
        <w:t>Honggang</w:t>
      </w:r>
      <w:proofErr w:type="spellEnd"/>
      <w:r w:rsidRPr="00633ABB">
        <w:rPr>
          <w:rFonts w:ascii="Times New Roman" w:hAnsi="Times New Roman" w:cs="Times New Roman"/>
          <w:sz w:val="24"/>
          <w:szCs w:val="24"/>
        </w:rPr>
        <w:t xml:space="preserve"> Fu, </w:t>
      </w:r>
      <w:r w:rsidRPr="00633ABB">
        <w:rPr>
          <w:rFonts w:ascii="Times New Roman" w:hAnsi="Times New Roman" w:cs="Times New Roman"/>
          <w:i/>
          <w:iCs/>
          <w:sz w:val="24"/>
          <w:szCs w:val="24"/>
        </w:rPr>
        <w:t>Recent advances of biomass-derived carbon-based materials for efficient electrochemical energy devices</w:t>
      </w:r>
      <w:r w:rsidRPr="00633ABB">
        <w:rPr>
          <w:rFonts w:ascii="Times New Roman" w:hAnsi="Times New Roman" w:cs="Times New Roman"/>
          <w:sz w:val="24"/>
          <w:szCs w:val="24"/>
        </w:rPr>
        <w:t xml:space="preserve">, Journal of Materials Chemistry A, 2023. DOI: </w:t>
      </w:r>
      <w:hyperlink r:id="rId13" w:tgtFrame="_new" w:history="1">
        <w:r w:rsidRPr="00633ABB">
          <w:rPr>
            <w:rFonts w:ascii="Times New Roman" w:hAnsi="Times New Roman" w:cs="Times New Roman"/>
            <w:sz w:val="24"/>
            <w:szCs w:val="24"/>
          </w:rPr>
          <w:t>10.1039/D2TA01442D</w:t>
        </w:r>
      </w:hyperlink>
      <w:r w:rsidRPr="00633ABB">
        <w:rPr>
          <w:rFonts w:ascii="Times New Roman" w:hAnsi="Times New Roman" w:cs="Times New Roman"/>
          <w:sz w:val="24"/>
          <w:szCs w:val="24"/>
        </w:rPr>
        <w:t>.</w:t>
      </w:r>
    </w:p>
    <w:p w14:paraId="4780A4D7" w14:textId="2699E115"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[4</w:t>
      </w:r>
      <w:proofErr w:type="gramStart"/>
      <w:r w:rsidRPr="00633ABB">
        <w:rPr>
          <w:rFonts w:ascii="Times New Roman" w:hAnsi="Times New Roman" w:cs="Times New Roman"/>
          <w:sz w:val="24"/>
          <w:szCs w:val="24"/>
        </w:rPr>
        <w:t>]  M.</w:t>
      </w:r>
      <w:proofErr w:type="gramEnd"/>
      <w:r w:rsidRPr="00633ABB">
        <w:rPr>
          <w:rFonts w:ascii="Times New Roman" w:hAnsi="Times New Roman" w:cs="Times New Roman"/>
          <w:sz w:val="24"/>
          <w:szCs w:val="24"/>
        </w:rPr>
        <w:t xml:space="preserve"> Pagliaro, R. </w:t>
      </w:r>
      <w:proofErr w:type="spellStart"/>
      <w:r w:rsidRPr="00633ABB">
        <w:rPr>
          <w:rFonts w:ascii="Times New Roman" w:hAnsi="Times New Roman" w:cs="Times New Roman"/>
          <w:sz w:val="24"/>
          <w:szCs w:val="24"/>
        </w:rPr>
        <w:t>Ciriminna</w:t>
      </w:r>
      <w:proofErr w:type="spellEnd"/>
      <w:r w:rsidRPr="00633ABB">
        <w:rPr>
          <w:rFonts w:ascii="Times New Roman" w:hAnsi="Times New Roman" w:cs="Times New Roman"/>
          <w:sz w:val="24"/>
          <w:szCs w:val="24"/>
        </w:rPr>
        <w:t xml:space="preserve">, H. Kimura, </w:t>
      </w:r>
      <w:proofErr w:type="spellStart"/>
      <w:r w:rsidRPr="00633ABB">
        <w:rPr>
          <w:rFonts w:ascii="Times New Roman" w:hAnsi="Times New Roman" w:cs="Times New Roman"/>
          <w:i/>
          <w:iCs/>
          <w:sz w:val="24"/>
          <w:szCs w:val="24"/>
        </w:rPr>
        <w:t>Angewandte</w:t>
      </w:r>
      <w:proofErr w:type="spellEnd"/>
      <w:r w:rsidRPr="00633ABB">
        <w:rPr>
          <w:rFonts w:ascii="Times New Roman" w:hAnsi="Times New Roman" w:cs="Times New Roman"/>
          <w:i/>
          <w:iCs/>
          <w:sz w:val="24"/>
          <w:szCs w:val="24"/>
        </w:rPr>
        <w:t xml:space="preserve"> </w:t>
      </w:r>
      <w:proofErr w:type="spellStart"/>
      <w:r w:rsidRPr="00633ABB">
        <w:rPr>
          <w:rFonts w:ascii="Times New Roman" w:hAnsi="Times New Roman" w:cs="Times New Roman"/>
          <w:i/>
          <w:iCs/>
          <w:sz w:val="24"/>
          <w:szCs w:val="24"/>
        </w:rPr>
        <w:t>Chemie</w:t>
      </w:r>
      <w:proofErr w:type="spellEnd"/>
      <w:r w:rsidRPr="00633ABB">
        <w:rPr>
          <w:rFonts w:ascii="Times New Roman" w:hAnsi="Times New Roman" w:cs="Times New Roman"/>
          <w:sz w:val="24"/>
          <w:szCs w:val="24"/>
        </w:rPr>
        <w:t>, Wiley Online Library, 2007. DOI: 10.1002/anie.200604694.</w:t>
      </w:r>
    </w:p>
    <w:p w14:paraId="2D40B754" w14:textId="343E44DB"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[5</w:t>
      </w:r>
      <w:proofErr w:type="gramStart"/>
      <w:r w:rsidRPr="00633ABB">
        <w:rPr>
          <w:rFonts w:ascii="Times New Roman" w:hAnsi="Times New Roman" w:cs="Times New Roman"/>
          <w:sz w:val="24"/>
          <w:szCs w:val="24"/>
        </w:rPr>
        <w:t xml:space="preserve">]  </w:t>
      </w:r>
      <w:proofErr w:type="spellStart"/>
      <w:r w:rsidRPr="00633ABB">
        <w:rPr>
          <w:rFonts w:ascii="Times New Roman" w:hAnsi="Times New Roman" w:cs="Times New Roman"/>
          <w:sz w:val="24"/>
          <w:szCs w:val="24"/>
        </w:rPr>
        <w:t>Shanqi</w:t>
      </w:r>
      <w:proofErr w:type="spellEnd"/>
      <w:proofErr w:type="gramEnd"/>
      <w:r w:rsidRPr="00633ABB">
        <w:rPr>
          <w:rFonts w:ascii="Times New Roman" w:hAnsi="Times New Roman" w:cs="Times New Roman"/>
          <w:sz w:val="24"/>
          <w:szCs w:val="24"/>
        </w:rPr>
        <w:t xml:space="preserve"> Li, </w:t>
      </w:r>
      <w:proofErr w:type="spellStart"/>
      <w:r w:rsidRPr="00633ABB">
        <w:rPr>
          <w:rFonts w:ascii="Times New Roman" w:hAnsi="Times New Roman" w:cs="Times New Roman"/>
          <w:sz w:val="24"/>
          <w:szCs w:val="24"/>
        </w:rPr>
        <w:t>Shuangming</w:t>
      </w:r>
      <w:proofErr w:type="spellEnd"/>
      <w:r w:rsidRPr="00633ABB">
        <w:rPr>
          <w:rFonts w:ascii="Times New Roman" w:hAnsi="Times New Roman" w:cs="Times New Roman"/>
          <w:sz w:val="24"/>
          <w:szCs w:val="24"/>
        </w:rPr>
        <w:t xml:space="preserve"> Li, Yiwen Wang, Cheng Tang, </w:t>
      </w:r>
      <w:proofErr w:type="spellStart"/>
      <w:r w:rsidRPr="00633ABB">
        <w:rPr>
          <w:rFonts w:ascii="Times New Roman" w:hAnsi="Times New Roman" w:cs="Times New Roman"/>
          <w:sz w:val="24"/>
          <w:szCs w:val="24"/>
        </w:rPr>
        <w:t>Leilei</w:t>
      </w:r>
      <w:proofErr w:type="spellEnd"/>
      <w:r w:rsidRPr="00633ABB">
        <w:rPr>
          <w:rFonts w:ascii="Times New Roman" w:hAnsi="Times New Roman" w:cs="Times New Roman"/>
          <w:sz w:val="24"/>
          <w:szCs w:val="24"/>
        </w:rPr>
        <w:t xml:space="preserve"> Qiu, and </w:t>
      </w:r>
      <w:proofErr w:type="spellStart"/>
      <w:r w:rsidRPr="00633ABB">
        <w:rPr>
          <w:rFonts w:ascii="Times New Roman" w:hAnsi="Times New Roman" w:cs="Times New Roman"/>
          <w:sz w:val="24"/>
          <w:szCs w:val="24"/>
        </w:rPr>
        <w:t>Sansan</w:t>
      </w:r>
      <w:proofErr w:type="spellEnd"/>
      <w:r w:rsidRPr="00633ABB">
        <w:rPr>
          <w:rFonts w:ascii="Times New Roman" w:hAnsi="Times New Roman" w:cs="Times New Roman"/>
          <w:sz w:val="24"/>
          <w:szCs w:val="24"/>
        </w:rPr>
        <w:t xml:space="preserve"> Yu, </w:t>
      </w:r>
      <w:r w:rsidRPr="00633ABB">
        <w:rPr>
          <w:rFonts w:ascii="Times New Roman" w:hAnsi="Times New Roman" w:cs="Times New Roman"/>
          <w:i/>
          <w:iCs/>
          <w:sz w:val="24"/>
          <w:szCs w:val="24"/>
        </w:rPr>
        <w:t xml:space="preserve">Selective Oxidation of Glycerol to Lactic Acid </w:t>
      </w:r>
      <w:proofErr w:type="spellStart"/>
      <w:r w:rsidRPr="00633ABB">
        <w:rPr>
          <w:rFonts w:ascii="Times New Roman" w:hAnsi="Times New Roman" w:cs="Times New Roman"/>
          <w:i/>
          <w:iCs/>
          <w:sz w:val="24"/>
          <w:szCs w:val="24"/>
        </w:rPr>
        <w:t>Catalyzed</w:t>
      </w:r>
      <w:proofErr w:type="spellEnd"/>
      <w:r w:rsidRPr="00633ABB">
        <w:rPr>
          <w:rFonts w:ascii="Times New Roman" w:hAnsi="Times New Roman" w:cs="Times New Roman"/>
          <w:i/>
          <w:iCs/>
          <w:sz w:val="24"/>
          <w:szCs w:val="24"/>
        </w:rPr>
        <w:t xml:space="preserve"> by </w:t>
      </w:r>
      <w:proofErr w:type="spellStart"/>
      <w:r w:rsidRPr="00633ABB">
        <w:rPr>
          <w:rFonts w:ascii="Times New Roman" w:hAnsi="Times New Roman" w:cs="Times New Roman"/>
          <w:i/>
          <w:iCs/>
          <w:sz w:val="24"/>
          <w:szCs w:val="24"/>
        </w:rPr>
        <w:t>CuO</w:t>
      </w:r>
      <w:proofErr w:type="spellEnd"/>
      <w:r w:rsidRPr="00633ABB">
        <w:rPr>
          <w:rFonts w:ascii="Times New Roman" w:hAnsi="Times New Roman" w:cs="Times New Roman"/>
          <w:i/>
          <w:iCs/>
          <w:sz w:val="24"/>
          <w:szCs w:val="24"/>
        </w:rPr>
        <w:t>/Activated Carbon and Reaction Kinetics</w:t>
      </w:r>
      <w:r w:rsidRPr="00633ABB">
        <w:rPr>
          <w:rFonts w:ascii="Times New Roman" w:hAnsi="Times New Roman" w:cs="Times New Roman"/>
          <w:sz w:val="24"/>
          <w:szCs w:val="24"/>
        </w:rPr>
        <w:t>, ACS Omega, 2024. DOI: 10.1021/acsomega.3c08845.</w:t>
      </w:r>
    </w:p>
    <w:p w14:paraId="26C5E896" w14:textId="39AD5B94"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[6</w:t>
      </w:r>
      <w:proofErr w:type="gramStart"/>
      <w:r w:rsidRPr="00633ABB">
        <w:rPr>
          <w:rFonts w:ascii="Times New Roman" w:hAnsi="Times New Roman" w:cs="Times New Roman"/>
          <w:sz w:val="24"/>
          <w:szCs w:val="24"/>
        </w:rPr>
        <w:t xml:space="preserve">]  </w:t>
      </w:r>
      <w:proofErr w:type="spellStart"/>
      <w:r w:rsidRPr="00633ABB">
        <w:rPr>
          <w:rFonts w:ascii="Times New Roman" w:hAnsi="Times New Roman" w:cs="Times New Roman"/>
          <w:sz w:val="24"/>
          <w:szCs w:val="24"/>
        </w:rPr>
        <w:t>Yide</w:t>
      </w:r>
      <w:proofErr w:type="gramEnd"/>
      <w:r w:rsidRPr="00633ABB">
        <w:rPr>
          <w:rFonts w:ascii="Times New Roman" w:hAnsi="Times New Roman" w:cs="Times New Roman"/>
          <w:sz w:val="24"/>
          <w:szCs w:val="24"/>
        </w:rPr>
        <w:t>-Rigen</w:t>
      </w:r>
      <w:proofErr w:type="spellEnd"/>
      <w:r w:rsidRPr="00633ABB">
        <w:rPr>
          <w:rFonts w:ascii="Times New Roman" w:hAnsi="Times New Roman" w:cs="Times New Roman"/>
          <w:sz w:val="24"/>
          <w:szCs w:val="24"/>
        </w:rPr>
        <w:t xml:space="preserve"> Bao, Yu Duan, and Yong Na, </w:t>
      </w:r>
      <w:r w:rsidRPr="00633ABB">
        <w:rPr>
          <w:rFonts w:ascii="Times New Roman" w:hAnsi="Times New Roman" w:cs="Times New Roman"/>
          <w:i/>
          <w:iCs/>
          <w:sz w:val="24"/>
          <w:szCs w:val="24"/>
        </w:rPr>
        <w:t xml:space="preserve">Electrochemical oxidation of 5-hydroxymethylfurfural to 2,5-furandicarboxylic acid </w:t>
      </w:r>
      <w:proofErr w:type="spellStart"/>
      <w:r w:rsidRPr="00633ABB">
        <w:rPr>
          <w:rFonts w:ascii="Times New Roman" w:hAnsi="Times New Roman" w:cs="Times New Roman"/>
          <w:i/>
          <w:iCs/>
          <w:sz w:val="24"/>
          <w:szCs w:val="24"/>
        </w:rPr>
        <w:t>catalyzed</w:t>
      </w:r>
      <w:proofErr w:type="spellEnd"/>
      <w:r w:rsidRPr="00633ABB">
        <w:rPr>
          <w:rFonts w:ascii="Times New Roman" w:hAnsi="Times New Roman" w:cs="Times New Roman"/>
          <w:i/>
          <w:iCs/>
          <w:sz w:val="24"/>
          <w:szCs w:val="24"/>
        </w:rPr>
        <w:t xml:space="preserve"> by bio-inspired </w:t>
      </w:r>
      <w:proofErr w:type="spellStart"/>
      <w:r w:rsidRPr="00633ABB">
        <w:rPr>
          <w:rFonts w:ascii="Times New Roman" w:hAnsi="Times New Roman" w:cs="Times New Roman"/>
          <w:i/>
          <w:iCs/>
          <w:sz w:val="24"/>
          <w:szCs w:val="24"/>
        </w:rPr>
        <w:t>NiMn</w:t>
      </w:r>
      <w:proofErr w:type="spellEnd"/>
      <w:r w:rsidRPr="00633ABB">
        <w:rPr>
          <w:rFonts w:ascii="Times New Roman" w:hAnsi="Times New Roman" w:cs="Times New Roman"/>
          <w:i/>
          <w:iCs/>
          <w:sz w:val="24"/>
          <w:szCs w:val="24"/>
        </w:rPr>
        <w:t xml:space="preserve"> layered double hydroxide</w:t>
      </w:r>
      <w:r w:rsidRPr="00633ABB">
        <w:rPr>
          <w:rFonts w:ascii="Times New Roman" w:hAnsi="Times New Roman" w:cs="Times New Roman"/>
          <w:sz w:val="24"/>
          <w:szCs w:val="24"/>
        </w:rPr>
        <w:t xml:space="preserve">, Journal of Materials Chemistry A, 2023. DOI: </w:t>
      </w:r>
      <w:hyperlink r:id="rId14" w:tgtFrame="_new" w:history="1">
        <w:r w:rsidRPr="00633ABB">
          <w:rPr>
            <w:rFonts w:ascii="Times New Roman" w:hAnsi="Times New Roman" w:cs="Times New Roman"/>
            <w:sz w:val="24"/>
            <w:szCs w:val="24"/>
          </w:rPr>
          <w:t>10.1039/D3TA03408A</w:t>
        </w:r>
      </w:hyperlink>
      <w:r w:rsidR="006430CF" w:rsidRPr="00633ABB">
        <w:rPr>
          <w:rFonts w:ascii="Times New Roman" w:hAnsi="Times New Roman" w:cs="Times New Roman"/>
          <w:sz w:val="24"/>
          <w:szCs w:val="24"/>
        </w:rPr>
        <w:t>.</w:t>
      </w:r>
    </w:p>
    <w:p w14:paraId="594E490A" w14:textId="190A38D2"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[7</w:t>
      </w:r>
      <w:proofErr w:type="gramStart"/>
      <w:r w:rsidRPr="00633ABB">
        <w:rPr>
          <w:rFonts w:ascii="Times New Roman" w:hAnsi="Times New Roman" w:cs="Times New Roman"/>
          <w:sz w:val="24"/>
          <w:szCs w:val="24"/>
        </w:rPr>
        <w:t>]  Ting</w:t>
      </w:r>
      <w:proofErr w:type="gramEnd"/>
      <w:r w:rsidRPr="00633ABB">
        <w:rPr>
          <w:rFonts w:ascii="Times New Roman" w:hAnsi="Times New Roman" w:cs="Times New Roman"/>
          <w:sz w:val="24"/>
          <w:szCs w:val="24"/>
        </w:rPr>
        <w:t xml:space="preserve"> Sang, Hui Xu, Wenke Wang, Dongfang Ji, </w:t>
      </w:r>
      <w:proofErr w:type="spellStart"/>
      <w:r w:rsidRPr="00633ABB">
        <w:rPr>
          <w:rFonts w:ascii="Times New Roman" w:hAnsi="Times New Roman" w:cs="Times New Roman"/>
          <w:sz w:val="24"/>
          <w:szCs w:val="24"/>
        </w:rPr>
        <w:t>Jingcheng</w:t>
      </w:r>
      <w:proofErr w:type="spellEnd"/>
      <w:r w:rsidRPr="00633ABB">
        <w:rPr>
          <w:rFonts w:ascii="Times New Roman" w:hAnsi="Times New Roman" w:cs="Times New Roman"/>
          <w:sz w:val="24"/>
          <w:szCs w:val="24"/>
        </w:rPr>
        <w:t xml:space="preserve"> Hao, and </w:t>
      </w:r>
      <w:proofErr w:type="spellStart"/>
      <w:r w:rsidRPr="00633ABB">
        <w:rPr>
          <w:rFonts w:ascii="Times New Roman" w:hAnsi="Times New Roman" w:cs="Times New Roman"/>
          <w:sz w:val="24"/>
          <w:szCs w:val="24"/>
        </w:rPr>
        <w:t>Zhonghao</w:t>
      </w:r>
      <w:proofErr w:type="spellEnd"/>
      <w:r w:rsidRPr="00633ABB">
        <w:rPr>
          <w:rFonts w:ascii="Times New Roman" w:hAnsi="Times New Roman" w:cs="Times New Roman"/>
          <w:sz w:val="24"/>
          <w:szCs w:val="24"/>
        </w:rPr>
        <w:t xml:space="preserve"> Li, </w:t>
      </w:r>
      <w:r w:rsidRPr="00633ABB">
        <w:rPr>
          <w:rFonts w:ascii="Times New Roman" w:hAnsi="Times New Roman" w:cs="Times New Roman"/>
          <w:i/>
          <w:iCs/>
          <w:sz w:val="24"/>
          <w:szCs w:val="24"/>
        </w:rPr>
        <w:t>Platelike carbon-encapsulated nickel nanocrystals for efficient electrooxidation of 5-hydroxymethylfurfural</w:t>
      </w:r>
      <w:r w:rsidRPr="00633ABB">
        <w:rPr>
          <w:rFonts w:ascii="Times New Roman" w:hAnsi="Times New Roman" w:cs="Times New Roman"/>
          <w:sz w:val="24"/>
          <w:szCs w:val="24"/>
        </w:rPr>
        <w:t xml:space="preserve">, Chemical Communications, 2024. DOI: </w:t>
      </w:r>
      <w:hyperlink r:id="rId15" w:tgtFrame="_new" w:history="1">
        <w:r w:rsidRPr="00633ABB">
          <w:rPr>
            <w:rFonts w:ascii="Times New Roman" w:hAnsi="Times New Roman" w:cs="Times New Roman"/>
            <w:sz w:val="24"/>
            <w:szCs w:val="24"/>
          </w:rPr>
          <w:t>10.1039/D4CC01443J</w:t>
        </w:r>
      </w:hyperlink>
      <w:r w:rsidR="006430CF" w:rsidRPr="00633ABB">
        <w:rPr>
          <w:rFonts w:ascii="Times New Roman" w:hAnsi="Times New Roman" w:cs="Times New Roman"/>
          <w:sz w:val="24"/>
          <w:szCs w:val="24"/>
        </w:rPr>
        <w:t>.</w:t>
      </w:r>
    </w:p>
    <w:p w14:paraId="2B54E0F2" w14:textId="5CD802C1"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lastRenderedPageBreak/>
        <w:t>[8</w:t>
      </w:r>
      <w:proofErr w:type="gramStart"/>
      <w:r w:rsidRPr="00633ABB">
        <w:rPr>
          <w:rFonts w:ascii="Times New Roman" w:hAnsi="Times New Roman" w:cs="Times New Roman"/>
          <w:sz w:val="24"/>
          <w:szCs w:val="24"/>
        </w:rPr>
        <w:t>]  Tianrui</w:t>
      </w:r>
      <w:proofErr w:type="gramEnd"/>
      <w:r w:rsidRPr="00633ABB">
        <w:rPr>
          <w:rFonts w:ascii="Times New Roman" w:hAnsi="Times New Roman" w:cs="Times New Roman"/>
          <w:sz w:val="24"/>
          <w:szCs w:val="24"/>
        </w:rPr>
        <w:t xml:space="preserve"> Song, </w:t>
      </w:r>
      <w:proofErr w:type="spellStart"/>
      <w:r w:rsidRPr="00633ABB">
        <w:rPr>
          <w:rFonts w:ascii="Times New Roman" w:hAnsi="Times New Roman" w:cs="Times New Roman"/>
          <w:sz w:val="24"/>
          <w:szCs w:val="24"/>
        </w:rPr>
        <w:t>Xianqiang</w:t>
      </w:r>
      <w:proofErr w:type="spellEnd"/>
      <w:r w:rsidRPr="00633ABB">
        <w:rPr>
          <w:rFonts w:ascii="Times New Roman" w:hAnsi="Times New Roman" w:cs="Times New Roman"/>
          <w:sz w:val="24"/>
          <w:szCs w:val="24"/>
        </w:rPr>
        <w:t xml:space="preserve"> Wang, Rui Guo, and Chang Liu, </w:t>
      </w:r>
      <w:r w:rsidRPr="00633ABB">
        <w:rPr>
          <w:rFonts w:ascii="Times New Roman" w:hAnsi="Times New Roman" w:cs="Times New Roman"/>
          <w:i/>
          <w:iCs/>
          <w:sz w:val="24"/>
          <w:szCs w:val="24"/>
        </w:rPr>
        <w:t>Recent advances in electrocatalytic oxidation of 5-HMF to FDCA by heterogeneous catalysts</w:t>
      </w:r>
      <w:r w:rsidRPr="00633ABB">
        <w:rPr>
          <w:rFonts w:ascii="Times New Roman" w:hAnsi="Times New Roman" w:cs="Times New Roman"/>
          <w:sz w:val="24"/>
          <w:szCs w:val="24"/>
        </w:rPr>
        <w:t xml:space="preserve">, Catalysts, 2024. DOI: </w:t>
      </w:r>
      <w:hyperlink r:id="rId16" w:tgtFrame="_new" w:history="1">
        <w:r w:rsidRPr="00633ABB">
          <w:rPr>
            <w:rFonts w:ascii="Times New Roman" w:hAnsi="Times New Roman" w:cs="Times New Roman"/>
            <w:sz w:val="24"/>
            <w:szCs w:val="24"/>
          </w:rPr>
          <w:t>10.3390/catal14020157</w:t>
        </w:r>
      </w:hyperlink>
      <w:r w:rsidRPr="00633ABB">
        <w:rPr>
          <w:rFonts w:ascii="Times New Roman" w:hAnsi="Times New Roman" w:cs="Times New Roman"/>
          <w:sz w:val="24"/>
          <w:szCs w:val="24"/>
        </w:rPr>
        <w:t>.</w:t>
      </w:r>
    </w:p>
    <w:p w14:paraId="7246755C" w14:textId="5FBBF887"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[9</w:t>
      </w:r>
      <w:proofErr w:type="gramStart"/>
      <w:r w:rsidRPr="00633ABB">
        <w:rPr>
          <w:rFonts w:ascii="Times New Roman" w:hAnsi="Times New Roman" w:cs="Times New Roman"/>
          <w:sz w:val="24"/>
          <w:szCs w:val="24"/>
        </w:rPr>
        <w:t>]  Enrique</w:t>
      </w:r>
      <w:proofErr w:type="gramEnd"/>
      <w:r w:rsidRPr="00633ABB">
        <w:rPr>
          <w:rFonts w:ascii="Times New Roman" w:hAnsi="Times New Roman" w:cs="Times New Roman"/>
          <w:sz w:val="24"/>
          <w:szCs w:val="24"/>
        </w:rPr>
        <w:t xml:space="preserve"> Guzmán-Mejía, Maria Torres-Martínez, and Carlos Alberto López-Ramírez, </w:t>
      </w:r>
      <w:r w:rsidRPr="00633ABB">
        <w:rPr>
          <w:rFonts w:ascii="Times New Roman" w:hAnsi="Times New Roman" w:cs="Times New Roman"/>
          <w:i/>
          <w:iCs/>
          <w:sz w:val="24"/>
          <w:szCs w:val="24"/>
        </w:rPr>
        <w:t>Thermochemical Production of Hydrogen from Biomass: Pyrolysis and Gasification</w:t>
      </w:r>
      <w:r w:rsidRPr="00633ABB">
        <w:rPr>
          <w:rFonts w:ascii="Times New Roman" w:hAnsi="Times New Roman" w:cs="Times New Roman"/>
          <w:sz w:val="24"/>
          <w:szCs w:val="24"/>
        </w:rPr>
        <w:t xml:space="preserve">, Energies, 2024, 17(2), 537. DOI: </w:t>
      </w:r>
      <w:hyperlink r:id="rId17" w:tgtFrame="_new" w:history="1">
        <w:r w:rsidRPr="00633ABB">
          <w:rPr>
            <w:rFonts w:ascii="Times New Roman" w:hAnsi="Times New Roman" w:cs="Times New Roman"/>
            <w:sz w:val="24"/>
            <w:szCs w:val="24"/>
          </w:rPr>
          <w:t>10.3390/en17020537</w:t>
        </w:r>
      </w:hyperlink>
      <w:r w:rsidRPr="00633ABB">
        <w:rPr>
          <w:rFonts w:ascii="Times New Roman" w:hAnsi="Times New Roman" w:cs="Times New Roman"/>
          <w:sz w:val="24"/>
          <w:szCs w:val="24"/>
        </w:rPr>
        <w:t>.</w:t>
      </w:r>
    </w:p>
    <w:p w14:paraId="14113546" w14:textId="77BE8BB4"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[10</w:t>
      </w:r>
      <w:proofErr w:type="gramStart"/>
      <w:r w:rsidRPr="00633ABB">
        <w:rPr>
          <w:rFonts w:ascii="Times New Roman" w:hAnsi="Times New Roman" w:cs="Times New Roman"/>
          <w:sz w:val="24"/>
          <w:szCs w:val="24"/>
        </w:rPr>
        <w:t>]  Michael</w:t>
      </w:r>
      <w:proofErr w:type="gramEnd"/>
      <w:r w:rsidRPr="00633ABB">
        <w:rPr>
          <w:rFonts w:ascii="Times New Roman" w:hAnsi="Times New Roman" w:cs="Times New Roman"/>
          <w:sz w:val="24"/>
          <w:szCs w:val="24"/>
        </w:rPr>
        <w:t xml:space="preserve"> A. Peters, Jacqueline K. Slaff, and Richard T. Williams, </w:t>
      </w:r>
      <w:r w:rsidRPr="00633ABB">
        <w:rPr>
          <w:rFonts w:ascii="Times New Roman" w:hAnsi="Times New Roman" w:cs="Times New Roman"/>
          <w:i/>
          <w:iCs/>
          <w:sz w:val="24"/>
          <w:szCs w:val="24"/>
        </w:rPr>
        <w:t>A Review of Current and Emerging Production Technologies for Biomass-Derived Sustainable Aviation Fuels</w:t>
      </w:r>
      <w:r w:rsidRPr="00633ABB">
        <w:rPr>
          <w:rFonts w:ascii="Times New Roman" w:hAnsi="Times New Roman" w:cs="Times New Roman"/>
          <w:sz w:val="24"/>
          <w:szCs w:val="24"/>
        </w:rPr>
        <w:t xml:space="preserve">, Energies, 2023, 16(16), 6100. DOI: </w:t>
      </w:r>
      <w:hyperlink r:id="rId18" w:tgtFrame="_new" w:history="1">
        <w:r w:rsidRPr="00633ABB">
          <w:rPr>
            <w:rFonts w:ascii="Times New Roman" w:hAnsi="Times New Roman" w:cs="Times New Roman"/>
            <w:sz w:val="24"/>
            <w:szCs w:val="24"/>
          </w:rPr>
          <w:t>10.3390/en16166100</w:t>
        </w:r>
      </w:hyperlink>
      <w:r w:rsidRPr="00633ABB">
        <w:rPr>
          <w:rFonts w:ascii="Times New Roman" w:hAnsi="Times New Roman" w:cs="Times New Roman"/>
          <w:sz w:val="24"/>
          <w:szCs w:val="24"/>
        </w:rPr>
        <w:t>.</w:t>
      </w:r>
    </w:p>
    <w:p w14:paraId="733572CD" w14:textId="48341EB1"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[11</w:t>
      </w:r>
      <w:proofErr w:type="gramStart"/>
      <w:r w:rsidRPr="00633ABB">
        <w:rPr>
          <w:rFonts w:ascii="Times New Roman" w:hAnsi="Times New Roman" w:cs="Times New Roman"/>
          <w:sz w:val="24"/>
          <w:szCs w:val="24"/>
        </w:rPr>
        <w:t>]  Kore</w:t>
      </w:r>
      <w:proofErr w:type="gramEnd"/>
      <w:r w:rsidRPr="00633ABB">
        <w:rPr>
          <w:rFonts w:ascii="Times New Roman" w:hAnsi="Times New Roman" w:cs="Times New Roman"/>
          <w:sz w:val="24"/>
          <w:szCs w:val="24"/>
        </w:rPr>
        <w:t xml:space="preserve"> Infrastructure, </w:t>
      </w:r>
      <w:r w:rsidRPr="00633ABB">
        <w:rPr>
          <w:rFonts w:ascii="Times New Roman" w:hAnsi="Times New Roman" w:cs="Times New Roman"/>
          <w:i/>
          <w:iCs/>
          <w:sz w:val="24"/>
          <w:szCs w:val="24"/>
        </w:rPr>
        <w:t>Strategic Solutions for a Carbon-Negative, Zero-Waste Future</w:t>
      </w:r>
      <w:r w:rsidRPr="00633ABB">
        <w:rPr>
          <w:rFonts w:ascii="Times New Roman" w:hAnsi="Times New Roman" w:cs="Times New Roman"/>
          <w:sz w:val="24"/>
          <w:szCs w:val="24"/>
        </w:rPr>
        <w:t xml:space="preserve">. Retrieved 2024 from </w:t>
      </w:r>
      <w:hyperlink r:id="rId19" w:tgtFrame="_new" w:history="1">
        <w:r w:rsidRPr="00633ABB">
          <w:rPr>
            <w:rFonts w:ascii="Times New Roman" w:hAnsi="Times New Roman" w:cs="Times New Roman"/>
            <w:sz w:val="24"/>
            <w:szCs w:val="24"/>
          </w:rPr>
          <w:t>Kore Infrastructure</w:t>
        </w:r>
      </w:hyperlink>
      <w:r w:rsidRPr="00633ABB">
        <w:rPr>
          <w:rFonts w:ascii="Times New Roman" w:hAnsi="Times New Roman" w:cs="Times New Roman"/>
          <w:sz w:val="24"/>
          <w:szCs w:val="24"/>
        </w:rPr>
        <w:t>.</w:t>
      </w:r>
    </w:p>
    <w:p w14:paraId="64822166" w14:textId="7E7B15D1"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[12</w:t>
      </w:r>
      <w:proofErr w:type="gramStart"/>
      <w:r w:rsidRPr="00633ABB">
        <w:rPr>
          <w:rFonts w:ascii="Times New Roman" w:hAnsi="Times New Roman" w:cs="Times New Roman"/>
          <w:sz w:val="24"/>
          <w:szCs w:val="24"/>
        </w:rPr>
        <w:t>]  Enrique</w:t>
      </w:r>
      <w:proofErr w:type="gramEnd"/>
      <w:r w:rsidRPr="00633ABB">
        <w:rPr>
          <w:rFonts w:ascii="Times New Roman" w:hAnsi="Times New Roman" w:cs="Times New Roman"/>
          <w:sz w:val="24"/>
          <w:szCs w:val="24"/>
        </w:rPr>
        <w:t xml:space="preserve"> Guzmán-Mejía, Maria Torres-Martínez, and Carlos Alberto López-Ramírez, </w:t>
      </w:r>
      <w:r w:rsidRPr="00633ABB">
        <w:rPr>
          <w:rFonts w:ascii="Times New Roman" w:hAnsi="Times New Roman" w:cs="Times New Roman"/>
          <w:i/>
          <w:iCs/>
          <w:sz w:val="24"/>
          <w:szCs w:val="24"/>
        </w:rPr>
        <w:t>Thermochemical Production of Hydrogen from Biomass: Pyrolysis and Gasification</w:t>
      </w:r>
      <w:r w:rsidRPr="00633ABB">
        <w:rPr>
          <w:rFonts w:ascii="Times New Roman" w:hAnsi="Times New Roman" w:cs="Times New Roman"/>
          <w:sz w:val="24"/>
          <w:szCs w:val="24"/>
        </w:rPr>
        <w:t xml:space="preserve">, Energies, 2024. DOI: </w:t>
      </w:r>
      <w:hyperlink r:id="rId20" w:tgtFrame="_new" w:history="1">
        <w:r w:rsidRPr="00633ABB">
          <w:rPr>
            <w:rFonts w:ascii="Times New Roman" w:hAnsi="Times New Roman" w:cs="Times New Roman"/>
            <w:sz w:val="24"/>
            <w:szCs w:val="24"/>
          </w:rPr>
          <w:t>10.3390/en17020537</w:t>
        </w:r>
      </w:hyperlink>
      <w:r w:rsidRPr="00633ABB">
        <w:rPr>
          <w:rFonts w:ascii="Times New Roman" w:hAnsi="Times New Roman" w:cs="Times New Roman"/>
          <w:sz w:val="24"/>
          <w:szCs w:val="24"/>
        </w:rPr>
        <w:t>.</w:t>
      </w:r>
    </w:p>
    <w:p w14:paraId="6F483ADE" w14:textId="522A2744"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[13</w:t>
      </w:r>
      <w:proofErr w:type="gramStart"/>
      <w:r w:rsidRPr="00633ABB">
        <w:rPr>
          <w:rFonts w:ascii="Times New Roman" w:hAnsi="Times New Roman" w:cs="Times New Roman"/>
          <w:sz w:val="24"/>
          <w:szCs w:val="24"/>
        </w:rPr>
        <w:t>]  Kai</w:t>
      </w:r>
      <w:proofErr w:type="gramEnd"/>
      <w:r w:rsidRPr="00633ABB">
        <w:rPr>
          <w:rFonts w:ascii="Times New Roman" w:hAnsi="Times New Roman" w:cs="Times New Roman"/>
          <w:sz w:val="24"/>
          <w:szCs w:val="24"/>
        </w:rPr>
        <w:t xml:space="preserve"> Wang, Yong Zhou, Xingchen Zhang, and Haining Liang, </w:t>
      </w:r>
      <w:proofErr w:type="spellStart"/>
      <w:r w:rsidRPr="00633ABB">
        <w:rPr>
          <w:rFonts w:ascii="Times New Roman" w:hAnsi="Times New Roman" w:cs="Times New Roman"/>
          <w:i/>
          <w:iCs/>
          <w:sz w:val="24"/>
          <w:szCs w:val="24"/>
        </w:rPr>
        <w:t>Electroreductive</w:t>
      </w:r>
      <w:proofErr w:type="spellEnd"/>
      <w:r w:rsidRPr="00633ABB">
        <w:rPr>
          <w:rFonts w:ascii="Times New Roman" w:hAnsi="Times New Roman" w:cs="Times New Roman"/>
          <w:i/>
          <w:iCs/>
          <w:sz w:val="24"/>
          <w:szCs w:val="24"/>
        </w:rPr>
        <w:t xml:space="preserve"> Upgradation of Biomass into High-Value Chemicals and Energy-Intensive Biofuels</w:t>
      </w:r>
      <w:r w:rsidRPr="00633ABB">
        <w:rPr>
          <w:rFonts w:ascii="Times New Roman" w:hAnsi="Times New Roman" w:cs="Times New Roman"/>
          <w:sz w:val="24"/>
          <w:szCs w:val="24"/>
        </w:rPr>
        <w:t xml:space="preserve">, Green Chemistry, 2024, 26, 2454-2475. DOI: </w:t>
      </w:r>
      <w:hyperlink r:id="rId21" w:tgtFrame="_new" w:history="1">
        <w:r w:rsidRPr="00633ABB">
          <w:rPr>
            <w:rFonts w:ascii="Times New Roman" w:hAnsi="Times New Roman" w:cs="Times New Roman"/>
            <w:sz w:val="24"/>
            <w:szCs w:val="24"/>
          </w:rPr>
          <w:t>10.1039/D3GC04543A</w:t>
        </w:r>
      </w:hyperlink>
      <w:r w:rsidRPr="00633ABB">
        <w:rPr>
          <w:rFonts w:ascii="Times New Roman" w:hAnsi="Times New Roman" w:cs="Times New Roman"/>
          <w:sz w:val="24"/>
          <w:szCs w:val="24"/>
        </w:rPr>
        <w:t>.</w:t>
      </w:r>
    </w:p>
    <w:p w14:paraId="4107374E" w14:textId="74E53739"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[14</w:t>
      </w:r>
      <w:proofErr w:type="gramStart"/>
      <w:r w:rsidRPr="00633ABB">
        <w:rPr>
          <w:rFonts w:ascii="Times New Roman" w:hAnsi="Times New Roman" w:cs="Times New Roman"/>
          <w:sz w:val="24"/>
          <w:szCs w:val="24"/>
        </w:rPr>
        <w:t>]  National</w:t>
      </w:r>
      <w:proofErr w:type="gramEnd"/>
      <w:r w:rsidRPr="00633ABB">
        <w:rPr>
          <w:rFonts w:ascii="Times New Roman" w:hAnsi="Times New Roman" w:cs="Times New Roman"/>
          <w:sz w:val="24"/>
          <w:szCs w:val="24"/>
        </w:rPr>
        <w:t xml:space="preserve"> Renewable Energy Laboratory (NREL), </w:t>
      </w:r>
      <w:r w:rsidRPr="00633ABB">
        <w:rPr>
          <w:rFonts w:ascii="Times New Roman" w:hAnsi="Times New Roman" w:cs="Times New Roman"/>
          <w:i/>
          <w:iCs/>
          <w:sz w:val="24"/>
          <w:szCs w:val="24"/>
        </w:rPr>
        <w:t>From Organics to Fuels: Computational Models Can Accelerate and Scale Up Biomass Conversion</w:t>
      </w:r>
      <w:r w:rsidRPr="00633ABB">
        <w:rPr>
          <w:rFonts w:ascii="Times New Roman" w:hAnsi="Times New Roman" w:cs="Times New Roman"/>
          <w:sz w:val="24"/>
          <w:szCs w:val="24"/>
        </w:rPr>
        <w:t xml:space="preserve">. Retrieved 2024 from </w:t>
      </w:r>
      <w:hyperlink r:id="rId22" w:tgtFrame="_new" w:history="1">
        <w:r w:rsidRPr="00633ABB">
          <w:rPr>
            <w:rFonts w:ascii="Times New Roman" w:hAnsi="Times New Roman" w:cs="Times New Roman"/>
            <w:sz w:val="24"/>
            <w:szCs w:val="24"/>
          </w:rPr>
          <w:t>NREL Website</w:t>
        </w:r>
      </w:hyperlink>
      <w:r w:rsidRPr="00633ABB">
        <w:rPr>
          <w:rFonts w:ascii="Times New Roman" w:hAnsi="Times New Roman" w:cs="Times New Roman"/>
          <w:sz w:val="24"/>
          <w:szCs w:val="24"/>
        </w:rPr>
        <w:t>.</w:t>
      </w:r>
    </w:p>
    <w:p w14:paraId="4CE19176" w14:textId="2BE33E27"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[15</w:t>
      </w:r>
      <w:proofErr w:type="gramStart"/>
      <w:r w:rsidRPr="00633ABB">
        <w:rPr>
          <w:rFonts w:ascii="Times New Roman" w:hAnsi="Times New Roman" w:cs="Times New Roman"/>
          <w:sz w:val="24"/>
          <w:szCs w:val="24"/>
        </w:rPr>
        <w:t>]  Nung</w:t>
      </w:r>
      <w:proofErr w:type="gramEnd"/>
      <w:r w:rsidRPr="00633ABB">
        <w:rPr>
          <w:rFonts w:ascii="Times New Roman" w:hAnsi="Times New Roman" w:cs="Times New Roman"/>
          <w:sz w:val="24"/>
          <w:szCs w:val="24"/>
        </w:rPr>
        <w:t xml:space="preserve"> Siong Lai, Kiara P. Nguyen, Matthew J. Krolczyk, and Emily J. Knight, </w:t>
      </w:r>
      <w:r w:rsidRPr="00633ABB">
        <w:rPr>
          <w:rFonts w:ascii="Times New Roman" w:hAnsi="Times New Roman" w:cs="Times New Roman"/>
          <w:i/>
          <w:iCs/>
          <w:sz w:val="24"/>
          <w:szCs w:val="24"/>
        </w:rPr>
        <w:t>An Artificial Intelligence (AI) workflow for catalyst design and optimization</w:t>
      </w:r>
      <w:r w:rsidRPr="00633ABB">
        <w:rPr>
          <w:rFonts w:ascii="Times New Roman" w:hAnsi="Times New Roman" w:cs="Times New Roman"/>
          <w:sz w:val="24"/>
          <w:szCs w:val="24"/>
        </w:rPr>
        <w:t xml:space="preserve">, Industrial &amp; Engineering Chemistry Research, 2024, 62(43), 17835–17848. DOI: </w:t>
      </w:r>
      <w:hyperlink r:id="rId23" w:tgtFrame="_new" w:history="1">
        <w:r w:rsidRPr="00633ABB">
          <w:rPr>
            <w:rFonts w:ascii="Times New Roman" w:hAnsi="Times New Roman" w:cs="Times New Roman"/>
            <w:sz w:val="24"/>
            <w:szCs w:val="24"/>
          </w:rPr>
          <w:t>10.48550/arXiv.2402.04557</w:t>
        </w:r>
      </w:hyperlink>
      <w:r w:rsidRPr="00633ABB">
        <w:rPr>
          <w:rFonts w:ascii="Times New Roman" w:hAnsi="Times New Roman" w:cs="Times New Roman"/>
          <w:sz w:val="24"/>
          <w:szCs w:val="24"/>
        </w:rPr>
        <w:t>.</w:t>
      </w:r>
    </w:p>
    <w:p w14:paraId="04964BD0" w14:textId="787D7F59" w:rsidR="002E105C"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[16</w:t>
      </w:r>
      <w:proofErr w:type="gramStart"/>
      <w:r w:rsidRPr="00633ABB">
        <w:rPr>
          <w:rFonts w:ascii="Times New Roman" w:hAnsi="Times New Roman" w:cs="Times New Roman"/>
          <w:sz w:val="24"/>
          <w:szCs w:val="24"/>
        </w:rPr>
        <w:t>]  Johannes</w:t>
      </w:r>
      <w:proofErr w:type="gramEnd"/>
      <w:r w:rsidRPr="00633ABB">
        <w:rPr>
          <w:rFonts w:ascii="Times New Roman" w:hAnsi="Times New Roman" w:cs="Times New Roman"/>
          <w:sz w:val="24"/>
          <w:szCs w:val="24"/>
        </w:rPr>
        <w:t xml:space="preserve"> Jenewein, Lisa R. Müller, and Michael F. Barthel, </w:t>
      </w:r>
      <w:r w:rsidRPr="00633ABB">
        <w:rPr>
          <w:rFonts w:ascii="Times New Roman" w:hAnsi="Times New Roman" w:cs="Times New Roman"/>
          <w:i/>
          <w:iCs/>
          <w:sz w:val="24"/>
          <w:szCs w:val="24"/>
        </w:rPr>
        <w:t xml:space="preserve">Navigating the unknown with AI: </w:t>
      </w:r>
      <w:proofErr w:type="spellStart"/>
      <w:r w:rsidRPr="00633ABB">
        <w:rPr>
          <w:rFonts w:ascii="Times New Roman" w:hAnsi="Times New Roman" w:cs="Times New Roman"/>
          <w:i/>
          <w:iCs/>
          <w:sz w:val="24"/>
          <w:szCs w:val="24"/>
        </w:rPr>
        <w:t>multiobjective</w:t>
      </w:r>
      <w:proofErr w:type="spellEnd"/>
      <w:r w:rsidRPr="00633ABB">
        <w:rPr>
          <w:rFonts w:ascii="Times New Roman" w:hAnsi="Times New Roman" w:cs="Times New Roman"/>
          <w:i/>
          <w:iCs/>
          <w:sz w:val="24"/>
          <w:szCs w:val="24"/>
        </w:rPr>
        <w:t xml:space="preserve"> Bayesian optimization of non-noble acidic OER catalysts</w:t>
      </w:r>
      <w:r w:rsidRPr="00633ABB">
        <w:rPr>
          <w:rFonts w:ascii="Times New Roman" w:hAnsi="Times New Roman" w:cs="Times New Roman"/>
          <w:sz w:val="24"/>
          <w:szCs w:val="24"/>
        </w:rPr>
        <w:t xml:space="preserve">, Journal of Materials Chemistry A, 2024, 12, 3072-3083. DOI: </w:t>
      </w:r>
      <w:hyperlink r:id="rId24" w:tgtFrame="_new" w:history="1">
        <w:r w:rsidRPr="00633ABB">
          <w:rPr>
            <w:rFonts w:ascii="Times New Roman" w:hAnsi="Times New Roman" w:cs="Times New Roman"/>
            <w:sz w:val="24"/>
            <w:szCs w:val="24"/>
          </w:rPr>
          <w:t>10.1039/D3TA06651G</w:t>
        </w:r>
      </w:hyperlink>
      <w:r w:rsidRPr="00633ABB">
        <w:rPr>
          <w:rFonts w:ascii="Times New Roman" w:hAnsi="Times New Roman" w:cs="Times New Roman"/>
          <w:sz w:val="24"/>
          <w:szCs w:val="24"/>
        </w:rPr>
        <w:t>.</w:t>
      </w:r>
    </w:p>
    <w:p w14:paraId="7AA33771" w14:textId="4A3067FA" w:rsidR="003B5369" w:rsidRPr="00633ABB" w:rsidRDefault="002E105C" w:rsidP="00633ABB">
      <w:pPr>
        <w:jc w:val="both"/>
        <w:rPr>
          <w:rFonts w:ascii="Times New Roman" w:hAnsi="Times New Roman" w:cs="Times New Roman"/>
          <w:sz w:val="24"/>
          <w:szCs w:val="24"/>
        </w:rPr>
      </w:pPr>
      <w:r w:rsidRPr="00633ABB">
        <w:rPr>
          <w:rFonts w:ascii="Times New Roman" w:hAnsi="Times New Roman" w:cs="Times New Roman"/>
          <w:sz w:val="24"/>
          <w:szCs w:val="24"/>
        </w:rPr>
        <w:t>[17</w:t>
      </w:r>
      <w:proofErr w:type="gramStart"/>
      <w:r w:rsidRPr="00633ABB">
        <w:rPr>
          <w:rFonts w:ascii="Times New Roman" w:hAnsi="Times New Roman" w:cs="Times New Roman"/>
          <w:sz w:val="24"/>
          <w:szCs w:val="24"/>
        </w:rPr>
        <w:t xml:space="preserve">]  </w:t>
      </w:r>
      <w:r w:rsidRPr="00633ABB">
        <w:rPr>
          <w:rFonts w:ascii="Times New Roman" w:hAnsi="Times New Roman" w:cs="Times New Roman"/>
          <w:i/>
          <w:iCs/>
          <w:sz w:val="24"/>
          <w:szCs w:val="24"/>
        </w:rPr>
        <w:t>Sustainable</w:t>
      </w:r>
      <w:proofErr w:type="gramEnd"/>
      <w:r w:rsidRPr="00633ABB">
        <w:rPr>
          <w:rFonts w:ascii="Times New Roman" w:hAnsi="Times New Roman" w:cs="Times New Roman"/>
          <w:i/>
          <w:iCs/>
          <w:sz w:val="24"/>
          <w:szCs w:val="24"/>
        </w:rPr>
        <w:t xml:space="preserve"> Catalyst Design using AI/ML</w:t>
      </w:r>
      <w:r w:rsidRPr="00633ABB">
        <w:rPr>
          <w:rFonts w:ascii="Times New Roman" w:hAnsi="Times New Roman" w:cs="Times New Roman"/>
          <w:sz w:val="24"/>
          <w:szCs w:val="24"/>
        </w:rPr>
        <w:t xml:space="preserve">, ACS Green Chemistry Conference, 2023. DOI: </w:t>
      </w:r>
      <w:hyperlink r:id="rId25" w:tgtFrame="_new" w:history="1">
        <w:r w:rsidRPr="00633ABB">
          <w:rPr>
            <w:rFonts w:ascii="Times New Roman" w:hAnsi="Times New Roman" w:cs="Times New Roman"/>
            <w:sz w:val="24"/>
            <w:szCs w:val="24"/>
          </w:rPr>
          <w:t>www.gcande.org</w:t>
        </w:r>
      </w:hyperlink>
      <w:r w:rsidRPr="00633ABB">
        <w:rPr>
          <w:rFonts w:ascii="Times New Roman" w:hAnsi="Times New Roman" w:cs="Times New Roman"/>
          <w:sz w:val="24"/>
          <w:szCs w:val="24"/>
        </w:rPr>
        <w:t>.</w:t>
      </w:r>
    </w:p>
    <w:p w14:paraId="4C9EBEA0" w14:textId="644372AF"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 xml:space="preserve">[18] </w:t>
      </w:r>
      <w:proofErr w:type="spellStart"/>
      <w:r w:rsidRPr="00633ABB">
        <w:rPr>
          <w:rFonts w:ascii="Times New Roman" w:hAnsi="Times New Roman" w:cs="Times New Roman"/>
          <w:sz w:val="24"/>
          <w:szCs w:val="24"/>
          <w:lang w:val="en-US"/>
        </w:rPr>
        <w:t>ChemCatBio's</w:t>
      </w:r>
      <w:proofErr w:type="spellEnd"/>
      <w:r w:rsidRPr="00633ABB">
        <w:rPr>
          <w:rFonts w:ascii="Times New Roman" w:hAnsi="Times New Roman" w:cs="Times New Roman"/>
          <w:sz w:val="24"/>
          <w:szCs w:val="24"/>
          <w:lang w:val="en-US"/>
        </w:rPr>
        <w:t xml:space="preserve"> work on electrocatalysis </w:t>
      </w:r>
      <w:proofErr w:type="spellStart"/>
      <w:r w:rsidRPr="00633ABB">
        <w:rPr>
          <w:rFonts w:ascii="Times New Roman" w:hAnsi="Times New Roman" w:cs="Times New Roman"/>
          <w:sz w:val="24"/>
          <w:szCs w:val="24"/>
          <w:lang w:val="en-US"/>
        </w:rPr>
        <w:t>ChemCatBio</w:t>
      </w:r>
      <w:proofErr w:type="spellEnd"/>
      <w:r w:rsidRPr="00633ABB">
        <w:rPr>
          <w:rFonts w:ascii="Times New Roman" w:hAnsi="Times New Roman" w:cs="Times New Roman"/>
          <w:sz w:val="24"/>
          <w:szCs w:val="24"/>
          <w:lang w:val="en-US"/>
        </w:rPr>
        <w:t>.</w:t>
      </w:r>
    </w:p>
    <w:p w14:paraId="0103D1E0" w14:textId="56889626"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 xml:space="preserve">[19] Ohio University's research on lignin </w:t>
      </w:r>
      <w:proofErr w:type="spellStart"/>
      <w:r w:rsidRPr="00633ABB">
        <w:rPr>
          <w:rFonts w:ascii="Times New Roman" w:hAnsi="Times New Roman" w:cs="Times New Roman"/>
          <w:sz w:val="24"/>
          <w:szCs w:val="24"/>
          <w:lang w:val="en-US"/>
        </w:rPr>
        <w:t>electroconversion</w:t>
      </w:r>
      <w:proofErr w:type="spellEnd"/>
      <w:r w:rsidRPr="00633ABB">
        <w:rPr>
          <w:rFonts w:ascii="Times New Roman" w:hAnsi="Times New Roman" w:cs="Times New Roman"/>
          <w:sz w:val="24"/>
          <w:szCs w:val="24"/>
          <w:lang w:val="en-US"/>
        </w:rPr>
        <w:t xml:space="preserve"> Ohio University.</w:t>
      </w:r>
    </w:p>
    <w:p w14:paraId="0A973860" w14:textId="540D8727"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[20] Overview articles on microbial and flow fuel cells ResearchGate.</w:t>
      </w:r>
    </w:p>
    <w:p w14:paraId="0DFCD2DE" w14:textId="0982C000"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[21] Fan, R., Xue, B., Tian, P., et al. Sustainably transforming biomass into advanced carbon materials for solid-state supercapacitors: a review. Chemical Communications, 2024. DOI:10.1039/D4CC04762A.</w:t>
      </w:r>
    </w:p>
    <w:p w14:paraId="200E010E" w14:textId="780C73FF"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t>[22] Zhang, G., Liu, X., Wang, L., Fu, H. Recent advances of biomass-derived carbon-based materials for efficient electrochemical energy devices. Journal of Materials Chemistry A, 2022. DOI:10.1039/D2TA01442D.</w:t>
      </w:r>
    </w:p>
    <w:p w14:paraId="544B3D31" w14:textId="2371A94C" w:rsidR="004E3D70" w:rsidRPr="00633ABB" w:rsidRDefault="004E3D70" w:rsidP="00633ABB">
      <w:pPr>
        <w:jc w:val="both"/>
        <w:rPr>
          <w:rFonts w:ascii="Times New Roman" w:hAnsi="Times New Roman" w:cs="Times New Roman"/>
          <w:sz w:val="24"/>
          <w:szCs w:val="24"/>
          <w:lang w:val="en-US"/>
        </w:rPr>
      </w:pPr>
      <w:r w:rsidRPr="00633ABB">
        <w:rPr>
          <w:rFonts w:ascii="Times New Roman" w:hAnsi="Times New Roman" w:cs="Times New Roman"/>
          <w:sz w:val="24"/>
          <w:szCs w:val="24"/>
          <w:lang w:val="en-US"/>
        </w:rPr>
        <w:lastRenderedPageBreak/>
        <w:t>[23]</w:t>
      </w:r>
      <w:r w:rsidR="001E0C2E" w:rsidRPr="00633ABB">
        <w:rPr>
          <w:rFonts w:ascii="Times New Roman" w:hAnsi="Times New Roman" w:cs="Times New Roman"/>
          <w:sz w:val="24"/>
          <w:szCs w:val="24"/>
          <w:lang w:val="en-US"/>
        </w:rPr>
        <w:t xml:space="preserve"> </w:t>
      </w:r>
      <w:r w:rsidRPr="00633ABB">
        <w:rPr>
          <w:rFonts w:ascii="Times New Roman" w:hAnsi="Times New Roman" w:cs="Times New Roman"/>
          <w:sz w:val="24"/>
          <w:szCs w:val="24"/>
          <w:lang w:val="en-US"/>
        </w:rPr>
        <w:t>Zhu, P., et al. (2024). Electrocatalytic conversion of biomass-derived furan compounds: mechanisms, catalysts and perspectives. Chemical Science. DOI: 10.1039/D4SC00546E.</w:t>
      </w:r>
    </w:p>
    <w:p w14:paraId="211A1B7E" w14:textId="6A9DD5D2" w:rsidR="001A7434" w:rsidRPr="00633ABB" w:rsidRDefault="001A7434" w:rsidP="00633ABB">
      <w:pPr>
        <w:jc w:val="both"/>
        <w:rPr>
          <w:rFonts w:ascii="Times New Roman" w:hAnsi="Times New Roman" w:cs="Times New Roman"/>
          <w:sz w:val="24"/>
          <w:szCs w:val="24"/>
        </w:rPr>
      </w:pPr>
      <w:r w:rsidRPr="00633ABB">
        <w:rPr>
          <w:rFonts w:ascii="Times New Roman" w:hAnsi="Times New Roman" w:cs="Times New Roman"/>
          <w:sz w:val="24"/>
          <w:szCs w:val="24"/>
        </w:rPr>
        <w:t xml:space="preserve">[24] </w:t>
      </w:r>
      <w:proofErr w:type="spellStart"/>
      <w:r w:rsidRPr="00633ABB">
        <w:rPr>
          <w:rFonts w:ascii="Times New Roman" w:hAnsi="Times New Roman" w:cs="Times New Roman"/>
          <w:sz w:val="24"/>
          <w:szCs w:val="24"/>
        </w:rPr>
        <w:t>Ruibo</w:t>
      </w:r>
      <w:proofErr w:type="spellEnd"/>
      <w:r w:rsidRPr="00633ABB">
        <w:rPr>
          <w:rFonts w:ascii="Times New Roman" w:hAnsi="Times New Roman" w:cs="Times New Roman"/>
          <w:sz w:val="24"/>
          <w:szCs w:val="24"/>
        </w:rPr>
        <w:t xml:space="preserve"> Fan et al., 2024. </w:t>
      </w:r>
      <w:r w:rsidRPr="00633ABB">
        <w:rPr>
          <w:rFonts w:ascii="Times New Roman" w:hAnsi="Times New Roman" w:cs="Times New Roman"/>
          <w:i/>
          <w:iCs/>
          <w:sz w:val="24"/>
          <w:szCs w:val="24"/>
        </w:rPr>
        <w:t>Sustainably transforming biomass into advanced carbon materials for solid-state supercapacitors</w:t>
      </w:r>
      <w:r w:rsidRPr="00633ABB">
        <w:rPr>
          <w:rFonts w:ascii="Times New Roman" w:hAnsi="Times New Roman" w:cs="Times New Roman"/>
          <w:sz w:val="24"/>
          <w:szCs w:val="24"/>
        </w:rPr>
        <w:t xml:space="preserve">. Chemical Communications. DOI: </w:t>
      </w:r>
      <w:hyperlink r:id="rId26" w:tgtFrame="_new" w:history="1">
        <w:r w:rsidRPr="00633ABB">
          <w:rPr>
            <w:rFonts w:ascii="Times New Roman" w:hAnsi="Times New Roman" w:cs="Times New Roman"/>
            <w:sz w:val="24"/>
            <w:szCs w:val="24"/>
          </w:rPr>
          <w:t>10.1039/D4CC04762A</w:t>
        </w:r>
      </w:hyperlink>
      <w:r w:rsidRPr="00633ABB">
        <w:rPr>
          <w:rFonts w:ascii="Times New Roman" w:hAnsi="Times New Roman" w:cs="Times New Roman"/>
          <w:sz w:val="24"/>
          <w:szCs w:val="24"/>
        </w:rPr>
        <w:t>.</w:t>
      </w:r>
    </w:p>
    <w:p w14:paraId="0D32935D" w14:textId="517B3FD7" w:rsidR="001A7434" w:rsidRPr="00633ABB" w:rsidRDefault="001A7434" w:rsidP="00633ABB">
      <w:pPr>
        <w:jc w:val="both"/>
        <w:rPr>
          <w:rFonts w:ascii="Times New Roman" w:hAnsi="Times New Roman" w:cs="Times New Roman"/>
          <w:sz w:val="24"/>
          <w:szCs w:val="24"/>
        </w:rPr>
      </w:pPr>
      <w:r w:rsidRPr="00633ABB">
        <w:rPr>
          <w:rFonts w:ascii="Times New Roman" w:hAnsi="Times New Roman" w:cs="Times New Roman"/>
          <w:sz w:val="24"/>
          <w:szCs w:val="24"/>
        </w:rPr>
        <w:t xml:space="preserve">[25] Enrique Guzmán-Mejía et al., 2024. </w:t>
      </w:r>
      <w:r w:rsidRPr="00633ABB">
        <w:rPr>
          <w:rFonts w:ascii="Times New Roman" w:hAnsi="Times New Roman" w:cs="Times New Roman"/>
          <w:i/>
          <w:iCs/>
          <w:sz w:val="24"/>
          <w:szCs w:val="24"/>
        </w:rPr>
        <w:t>Thermochemical Production of Hydrogen from Biomass: Pyrolysis and Gasification</w:t>
      </w:r>
      <w:r w:rsidRPr="00633ABB">
        <w:rPr>
          <w:rFonts w:ascii="Times New Roman" w:hAnsi="Times New Roman" w:cs="Times New Roman"/>
          <w:sz w:val="24"/>
          <w:szCs w:val="24"/>
        </w:rPr>
        <w:t xml:space="preserve">. Energies, 17(2), 537. DOI: </w:t>
      </w:r>
      <w:hyperlink r:id="rId27" w:tgtFrame="_new" w:history="1">
        <w:r w:rsidRPr="00633ABB">
          <w:rPr>
            <w:rFonts w:ascii="Times New Roman" w:hAnsi="Times New Roman" w:cs="Times New Roman"/>
            <w:sz w:val="24"/>
            <w:szCs w:val="24"/>
          </w:rPr>
          <w:t>10.3390/en17020537</w:t>
        </w:r>
      </w:hyperlink>
      <w:r w:rsidRPr="00633ABB">
        <w:rPr>
          <w:rFonts w:ascii="Times New Roman" w:hAnsi="Times New Roman" w:cs="Times New Roman"/>
          <w:sz w:val="24"/>
          <w:szCs w:val="24"/>
        </w:rPr>
        <w:t>.</w:t>
      </w:r>
    </w:p>
    <w:p w14:paraId="3972EFC8" w14:textId="16B075B1" w:rsidR="001A7434" w:rsidRPr="00633ABB" w:rsidRDefault="001A7434" w:rsidP="00633ABB">
      <w:pPr>
        <w:jc w:val="both"/>
        <w:rPr>
          <w:rFonts w:ascii="Times New Roman" w:hAnsi="Times New Roman" w:cs="Times New Roman"/>
          <w:sz w:val="24"/>
          <w:szCs w:val="24"/>
        </w:rPr>
      </w:pPr>
      <w:r w:rsidRPr="00633ABB">
        <w:rPr>
          <w:rFonts w:ascii="Times New Roman" w:hAnsi="Times New Roman" w:cs="Times New Roman"/>
          <w:sz w:val="24"/>
          <w:szCs w:val="24"/>
        </w:rPr>
        <w:t xml:space="preserve">[26] </w:t>
      </w:r>
      <w:proofErr w:type="spellStart"/>
      <w:r w:rsidRPr="00633ABB">
        <w:rPr>
          <w:rFonts w:ascii="Times New Roman" w:hAnsi="Times New Roman" w:cs="Times New Roman"/>
          <w:sz w:val="24"/>
          <w:szCs w:val="24"/>
        </w:rPr>
        <w:t>Guangying</w:t>
      </w:r>
      <w:proofErr w:type="spellEnd"/>
      <w:r w:rsidRPr="00633ABB">
        <w:rPr>
          <w:rFonts w:ascii="Times New Roman" w:hAnsi="Times New Roman" w:cs="Times New Roman"/>
          <w:sz w:val="24"/>
          <w:szCs w:val="24"/>
        </w:rPr>
        <w:t xml:space="preserve"> Zhang et al., 2023. </w:t>
      </w:r>
      <w:r w:rsidRPr="00633ABB">
        <w:rPr>
          <w:rFonts w:ascii="Times New Roman" w:hAnsi="Times New Roman" w:cs="Times New Roman"/>
          <w:i/>
          <w:iCs/>
          <w:sz w:val="24"/>
          <w:szCs w:val="24"/>
        </w:rPr>
        <w:t>Recent advances of biomass-derived carbon-based materials for efficient electrochemical energy devices</w:t>
      </w:r>
      <w:r w:rsidRPr="00633ABB">
        <w:rPr>
          <w:rFonts w:ascii="Times New Roman" w:hAnsi="Times New Roman" w:cs="Times New Roman"/>
          <w:sz w:val="24"/>
          <w:szCs w:val="24"/>
        </w:rPr>
        <w:t xml:space="preserve">. Journal of Materials Chemistry A. DOI: </w:t>
      </w:r>
      <w:hyperlink r:id="rId28" w:tgtFrame="_new" w:history="1">
        <w:r w:rsidRPr="00633ABB">
          <w:rPr>
            <w:rFonts w:ascii="Times New Roman" w:hAnsi="Times New Roman" w:cs="Times New Roman"/>
            <w:sz w:val="24"/>
            <w:szCs w:val="24"/>
          </w:rPr>
          <w:t>10.1039/D2TA01442D</w:t>
        </w:r>
      </w:hyperlink>
      <w:r w:rsidRPr="00633ABB">
        <w:rPr>
          <w:rFonts w:ascii="Times New Roman" w:hAnsi="Times New Roman" w:cs="Times New Roman"/>
          <w:sz w:val="24"/>
          <w:szCs w:val="24"/>
        </w:rPr>
        <w:t>.</w:t>
      </w:r>
    </w:p>
    <w:p w14:paraId="22FDD8F7" w14:textId="5162593B" w:rsidR="001A7434" w:rsidRDefault="001A7434" w:rsidP="00633ABB">
      <w:pPr>
        <w:jc w:val="both"/>
        <w:rPr>
          <w:rFonts w:ascii="Times New Roman" w:hAnsi="Times New Roman" w:cs="Times New Roman"/>
          <w:sz w:val="24"/>
          <w:szCs w:val="24"/>
        </w:rPr>
      </w:pPr>
      <w:r w:rsidRPr="00422D0C">
        <w:rPr>
          <w:rFonts w:ascii="Times New Roman" w:hAnsi="Times New Roman" w:cs="Times New Roman"/>
          <w:sz w:val="24"/>
          <w:szCs w:val="24"/>
        </w:rPr>
        <w:t xml:space="preserve">[27] Peters, M. A., et al., 2023. </w:t>
      </w:r>
      <w:r w:rsidRPr="00633ABB">
        <w:rPr>
          <w:rFonts w:ascii="Times New Roman" w:hAnsi="Times New Roman" w:cs="Times New Roman"/>
          <w:i/>
          <w:iCs/>
          <w:sz w:val="24"/>
          <w:szCs w:val="24"/>
        </w:rPr>
        <w:t>A Review of Current and Emerging Production Technologies for Biomass-Derived Sustainable Aviation Fuels</w:t>
      </w:r>
      <w:r w:rsidRPr="00633ABB">
        <w:rPr>
          <w:rFonts w:ascii="Times New Roman" w:hAnsi="Times New Roman" w:cs="Times New Roman"/>
          <w:sz w:val="24"/>
          <w:szCs w:val="24"/>
        </w:rPr>
        <w:t xml:space="preserve">. Energies, 16(16), 6100. DOI: </w:t>
      </w:r>
      <w:hyperlink r:id="rId29" w:tgtFrame="_new" w:history="1">
        <w:r w:rsidRPr="00633ABB">
          <w:rPr>
            <w:rFonts w:ascii="Times New Roman" w:hAnsi="Times New Roman" w:cs="Times New Roman"/>
            <w:sz w:val="24"/>
            <w:szCs w:val="24"/>
          </w:rPr>
          <w:t>10.3390/en16166100</w:t>
        </w:r>
      </w:hyperlink>
      <w:r w:rsidRPr="00633ABB">
        <w:rPr>
          <w:rFonts w:ascii="Times New Roman" w:hAnsi="Times New Roman" w:cs="Times New Roman"/>
          <w:sz w:val="24"/>
          <w:szCs w:val="24"/>
        </w:rPr>
        <w:t>.</w:t>
      </w:r>
    </w:p>
    <w:p w14:paraId="2BD0E66A" w14:textId="1813474E" w:rsidR="000A7CBB" w:rsidRPr="00422D0C" w:rsidRDefault="000A7CBB" w:rsidP="00633ABB">
      <w:pPr>
        <w:jc w:val="both"/>
        <w:rPr>
          <w:rFonts w:ascii="Times New Roman" w:hAnsi="Times New Roman" w:cs="Times New Roman"/>
          <w:sz w:val="24"/>
          <w:szCs w:val="24"/>
        </w:rPr>
      </w:pPr>
      <w:r w:rsidRPr="00422D0C">
        <w:rPr>
          <w:rFonts w:ascii="Times New Roman" w:hAnsi="Times New Roman" w:cs="Times New Roman"/>
          <w:sz w:val="24"/>
          <w:szCs w:val="24"/>
        </w:rPr>
        <w:t xml:space="preserve">[28] Tian, C. et al. (2024). </w:t>
      </w:r>
      <w:r w:rsidRPr="00422D0C">
        <w:rPr>
          <w:rFonts w:ascii="Times New Roman" w:hAnsi="Times New Roman" w:cs="Times New Roman"/>
          <w:i/>
          <w:iCs/>
          <w:sz w:val="24"/>
          <w:szCs w:val="24"/>
        </w:rPr>
        <w:t>Progress and roadmap for electro-privileged transformations of bio-derived molecules.</w:t>
      </w:r>
      <w:r w:rsidRPr="00422D0C">
        <w:rPr>
          <w:rFonts w:ascii="Times New Roman" w:hAnsi="Times New Roman" w:cs="Times New Roman"/>
          <w:sz w:val="24"/>
          <w:szCs w:val="24"/>
        </w:rPr>
        <w:t xml:space="preserve"> Nature Catalysis</w:t>
      </w:r>
      <w:r w:rsidRPr="00422D0C">
        <w:rPr>
          <w:rFonts w:ascii="Times New Roman" w:hAnsi="Times New Roman" w:cs="Times New Roman"/>
          <w:i/>
          <w:iCs/>
          <w:sz w:val="24"/>
          <w:szCs w:val="24"/>
        </w:rPr>
        <w:t>,</w:t>
      </w:r>
      <w:r w:rsidRPr="00422D0C">
        <w:rPr>
          <w:rFonts w:ascii="Times New Roman" w:hAnsi="Times New Roman" w:cs="Times New Roman"/>
          <w:sz w:val="24"/>
          <w:szCs w:val="24"/>
        </w:rPr>
        <w:t xml:space="preserve"> 7(4), 350–360. DOI: 10.1038/s41929-024-01131-6.</w:t>
      </w:r>
    </w:p>
    <w:p w14:paraId="63ACE695" w14:textId="4410890A" w:rsidR="000A7CBB" w:rsidRPr="00422D0C" w:rsidRDefault="000A7CBB" w:rsidP="00633ABB">
      <w:pPr>
        <w:jc w:val="both"/>
        <w:rPr>
          <w:rFonts w:ascii="Times New Roman" w:hAnsi="Times New Roman" w:cs="Times New Roman"/>
          <w:sz w:val="24"/>
          <w:szCs w:val="24"/>
        </w:rPr>
      </w:pPr>
      <w:bookmarkStart w:id="1" w:name="_Hlk206091585"/>
      <w:r w:rsidRPr="00422D0C">
        <w:rPr>
          <w:rFonts w:ascii="Times New Roman" w:hAnsi="Times New Roman" w:cs="Times New Roman"/>
          <w:sz w:val="24"/>
          <w:szCs w:val="24"/>
        </w:rPr>
        <w:t xml:space="preserve">[29] </w:t>
      </w:r>
      <w:proofErr w:type="spellStart"/>
      <w:r w:rsidRPr="00422D0C">
        <w:rPr>
          <w:rFonts w:ascii="Times New Roman" w:hAnsi="Times New Roman" w:cs="Times New Roman"/>
          <w:sz w:val="24"/>
          <w:szCs w:val="24"/>
        </w:rPr>
        <w:t>Yunfei</w:t>
      </w:r>
      <w:proofErr w:type="spellEnd"/>
      <w:r w:rsidRPr="00422D0C">
        <w:rPr>
          <w:rFonts w:ascii="Times New Roman" w:hAnsi="Times New Roman" w:cs="Times New Roman"/>
          <w:sz w:val="24"/>
          <w:szCs w:val="24"/>
        </w:rPr>
        <w:t xml:space="preserve"> Zhang &amp; Yi Shen (2024).</w:t>
      </w:r>
      <w:r w:rsidRPr="00422D0C">
        <w:rPr>
          <w:rFonts w:ascii="Times New Roman" w:hAnsi="Times New Roman" w:cs="Times New Roman"/>
          <w:i/>
          <w:iCs/>
          <w:sz w:val="24"/>
          <w:szCs w:val="24"/>
        </w:rPr>
        <w:t xml:space="preserve"> Electrochemical hydrogenation of </w:t>
      </w:r>
      <w:proofErr w:type="spellStart"/>
      <w:r w:rsidRPr="00422D0C">
        <w:rPr>
          <w:rFonts w:ascii="Times New Roman" w:hAnsi="Times New Roman" w:cs="Times New Roman"/>
          <w:i/>
          <w:iCs/>
          <w:sz w:val="24"/>
          <w:szCs w:val="24"/>
        </w:rPr>
        <w:t>levulinic</w:t>
      </w:r>
      <w:proofErr w:type="spellEnd"/>
      <w:r w:rsidRPr="00422D0C">
        <w:rPr>
          <w:rFonts w:ascii="Times New Roman" w:hAnsi="Times New Roman" w:cs="Times New Roman"/>
          <w:i/>
          <w:iCs/>
          <w:sz w:val="24"/>
          <w:szCs w:val="24"/>
        </w:rPr>
        <w:t xml:space="preserve"> acid, furfural and 5-hydroxymethylfurfural. </w:t>
      </w:r>
      <w:r w:rsidRPr="00422D0C">
        <w:rPr>
          <w:rFonts w:ascii="Times New Roman" w:hAnsi="Times New Roman" w:cs="Times New Roman"/>
          <w:sz w:val="24"/>
          <w:szCs w:val="24"/>
        </w:rPr>
        <w:t>Applied Catalysis B: Environmental, 343, 123576. DOI: 10.1016/j.apcatb.2023.123576.</w:t>
      </w:r>
    </w:p>
    <w:p w14:paraId="5D66AE8F" w14:textId="7A0DC5AB" w:rsidR="000A7CBB" w:rsidRDefault="000A7CBB" w:rsidP="00633ABB">
      <w:pPr>
        <w:jc w:val="both"/>
        <w:rPr>
          <w:rFonts w:ascii="Times New Roman" w:hAnsi="Times New Roman" w:cs="Times New Roman"/>
          <w:sz w:val="24"/>
          <w:szCs w:val="24"/>
          <w:lang w:val="de-DE"/>
        </w:rPr>
      </w:pPr>
      <w:bookmarkStart w:id="2" w:name="_Hlk206091515"/>
      <w:bookmarkEnd w:id="1"/>
      <w:r w:rsidRPr="00422D0C">
        <w:rPr>
          <w:rFonts w:ascii="Times New Roman" w:hAnsi="Times New Roman" w:cs="Times New Roman"/>
          <w:sz w:val="24"/>
          <w:szCs w:val="24"/>
        </w:rPr>
        <w:t xml:space="preserve">[30] Qi, Y. et al. </w:t>
      </w:r>
      <w:r w:rsidRPr="000A7CBB">
        <w:rPr>
          <w:rFonts w:ascii="Times New Roman" w:hAnsi="Times New Roman" w:cs="Times New Roman"/>
          <w:sz w:val="24"/>
          <w:szCs w:val="24"/>
          <w:lang w:val="de-DE"/>
        </w:rPr>
        <w:t>(2024).</w:t>
      </w:r>
      <w:r w:rsidRPr="00422D0C">
        <w:rPr>
          <w:rFonts w:ascii="Times New Roman" w:hAnsi="Times New Roman" w:cs="Times New Roman"/>
          <w:i/>
          <w:iCs/>
          <w:sz w:val="24"/>
          <w:szCs w:val="24"/>
          <w:lang w:val="de-DE"/>
        </w:rPr>
        <w:t xml:space="preserve"> </w:t>
      </w:r>
      <w:r w:rsidRPr="00422D0C">
        <w:rPr>
          <w:rFonts w:ascii="Times New Roman" w:hAnsi="Times New Roman" w:cs="Times New Roman"/>
          <w:i/>
          <w:iCs/>
          <w:sz w:val="24"/>
          <w:szCs w:val="24"/>
        </w:rPr>
        <w:t>Recent advances in the electrocatalytic oxidative upgrading of lignocellulosic biomass.</w:t>
      </w:r>
      <w:r w:rsidRPr="00422D0C">
        <w:rPr>
          <w:rFonts w:ascii="Times New Roman" w:hAnsi="Times New Roman" w:cs="Times New Roman"/>
          <w:sz w:val="24"/>
          <w:szCs w:val="24"/>
        </w:rPr>
        <w:t xml:space="preserve"> </w:t>
      </w:r>
      <w:r w:rsidRPr="00422D0C">
        <w:rPr>
          <w:rFonts w:ascii="Times New Roman" w:hAnsi="Times New Roman" w:cs="Times New Roman"/>
          <w:sz w:val="24"/>
          <w:szCs w:val="24"/>
          <w:lang w:val="de-DE"/>
        </w:rPr>
        <w:t>ChemPhysMater</w:t>
      </w:r>
      <w:r w:rsidRPr="000A7CBB">
        <w:rPr>
          <w:rFonts w:ascii="Times New Roman" w:hAnsi="Times New Roman" w:cs="Times New Roman"/>
          <w:sz w:val="24"/>
          <w:szCs w:val="24"/>
          <w:lang w:val="de-DE"/>
        </w:rPr>
        <w:t xml:space="preserve">, 3(2), 157–186. DOI: 10.1016/j.chphma.2024.02.001. </w:t>
      </w:r>
    </w:p>
    <w:bookmarkEnd w:id="2"/>
    <w:p w14:paraId="0D4C20E5" w14:textId="2BC1CB23" w:rsidR="00422D0C" w:rsidRPr="000A7CBB" w:rsidRDefault="00422D0C" w:rsidP="00633ABB">
      <w:pPr>
        <w:jc w:val="both"/>
        <w:rPr>
          <w:rFonts w:ascii="Times New Roman" w:hAnsi="Times New Roman" w:cs="Times New Roman"/>
          <w:sz w:val="24"/>
          <w:szCs w:val="24"/>
          <w:lang w:val="de-DE"/>
        </w:rPr>
      </w:pPr>
      <w:r w:rsidRPr="00422D0C">
        <w:rPr>
          <w:rFonts w:ascii="Times New Roman" w:hAnsi="Times New Roman" w:cs="Times New Roman"/>
          <w:sz w:val="24"/>
          <w:szCs w:val="24"/>
        </w:rPr>
        <w:t xml:space="preserve">[31] </w:t>
      </w:r>
      <w:r w:rsidRPr="00422D0C">
        <w:rPr>
          <w:rFonts w:ascii="Times New Roman" w:hAnsi="Times New Roman" w:cs="Times New Roman"/>
          <w:sz w:val="24"/>
          <w:szCs w:val="24"/>
        </w:rPr>
        <w:t xml:space="preserve">Yang, S. et al. (2025). </w:t>
      </w:r>
      <w:r w:rsidRPr="00422D0C">
        <w:rPr>
          <w:rFonts w:ascii="Times New Roman" w:hAnsi="Times New Roman" w:cs="Times New Roman"/>
          <w:i/>
          <w:iCs/>
          <w:sz w:val="24"/>
          <w:szCs w:val="24"/>
        </w:rPr>
        <w:t>Electrocatalytic oxidation of HMF to FDCA over multivalent ruthenium in neutral electrolyte.</w:t>
      </w:r>
      <w:r w:rsidRPr="00422D0C">
        <w:rPr>
          <w:rFonts w:ascii="Times New Roman" w:hAnsi="Times New Roman" w:cs="Times New Roman"/>
          <w:sz w:val="24"/>
          <w:szCs w:val="24"/>
        </w:rPr>
        <w:t xml:space="preserve"> </w:t>
      </w:r>
      <w:r w:rsidRPr="000A7CBB">
        <w:rPr>
          <w:rFonts w:ascii="Times New Roman" w:hAnsi="Times New Roman" w:cs="Times New Roman"/>
          <w:sz w:val="24"/>
          <w:szCs w:val="24"/>
          <w:lang w:val="de-DE"/>
        </w:rPr>
        <w:t>Molecules, 30(8), 1780. DOI: 10.3390/molecules30081780.</w:t>
      </w:r>
    </w:p>
    <w:p w14:paraId="16BAB41C" w14:textId="20E9FB66" w:rsidR="00FA4C16" w:rsidRPr="00B87579" w:rsidRDefault="008C39F0" w:rsidP="000542E5">
      <w:pPr>
        <w:rPr>
          <w:i/>
          <w:iCs/>
          <w:sz w:val="24"/>
          <w:szCs w:val="24"/>
        </w:rPr>
      </w:pPr>
      <w:r>
        <w:rPr>
          <w:rFonts w:ascii="Times New Roman" w:hAnsi="Times New Roman" w:cs="Times New Roman"/>
          <w:sz w:val="24"/>
          <w:szCs w:val="24"/>
          <w:lang w:val="en-US"/>
        </w:rPr>
        <w:t xml:space="preserve">Figure 1: </w:t>
      </w:r>
      <w:hyperlink r:id="rId30" w:history="1">
        <w:proofErr w:type="spellStart"/>
        <w:r w:rsidR="00B87579" w:rsidRPr="00B87579">
          <w:rPr>
            <w:rStyle w:val="Hyperlink"/>
            <w:rFonts w:ascii="Times New Roman" w:hAnsi="Times New Roman" w:cs="Times New Roman"/>
            <w:sz w:val="24"/>
            <w:szCs w:val="24"/>
            <w:lang w:val="en-US"/>
          </w:rPr>
          <w:t>Cmx</w:t>
        </w:r>
        <w:proofErr w:type="spellEnd"/>
      </w:hyperlink>
      <w:r w:rsidRPr="008C39F0">
        <w:rPr>
          <w:rFonts w:ascii="Times New Roman" w:hAnsi="Times New Roman" w:cs="Times New Roman"/>
          <w:sz w:val="24"/>
          <w:szCs w:val="24"/>
          <w:lang w:val="en-US"/>
        </w:rPr>
        <w:t xml:space="preserve"> (20</w:t>
      </w:r>
      <w:r w:rsidR="00B87579">
        <w:rPr>
          <w:rFonts w:ascii="Times New Roman" w:hAnsi="Times New Roman" w:cs="Times New Roman"/>
          <w:sz w:val="24"/>
          <w:szCs w:val="24"/>
          <w:lang w:val="en-US"/>
        </w:rPr>
        <w:t>05</w:t>
      </w:r>
      <w:r w:rsidRPr="008C39F0">
        <w:rPr>
          <w:rFonts w:ascii="Times New Roman" w:hAnsi="Times New Roman" w:cs="Times New Roman"/>
          <w:sz w:val="24"/>
          <w:szCs w:val="24"/>
          <w:lang w:val="en-US"/>
        </w:rPr>
        <w:t xml:space="preserve">). </w:t>
      </w:r>
      <w:r w:rsidR="00B87579" w:rsidRPr="00B87579">
        <w:rPr>
          <w:rFonts w:ascii="Times New Roman" w:hAnsi="Times New Roman" w:cs="Times New Roman"/>
          <w:i/>
          <w:iCs/>
          <w:sz w:val="24"/>
          <w:szCs w:val="24"/>
        </w:rPr>
        <w:t>Electrochemical element with salt bridge</w:t>
      </w:r>
      <w:r w:rsidRPr="008C39F0">
        <w:rPr>
          <w:rFonts w:ascii="Times New Roman" w:hAnsi="Times New Roman" w:cs="Times New Roman"/>
          <w:sz w:val="24"/>
          <w:szCs w:val="24"/>
          <w:lang w:val="en-US"/>
        </w:rPr>
        <w:t xml:space="preserve">, </w:t>
      </w:r>
      <w:hyperlink r:id="rId31" w:history="1">
        <w:r w:rsidR="00B87579" w:rsidRPr="00B87579">
          <w:rPr>
            <w:rStyle w:val="Hyperlink"/>
          </w:rPr>
          <w:t>CC-BY SA 3.0</w:t>
        </w:r>
      </w:hyperlink>
    </w:p>
    <w:p w14:paraId="36CCD255" w14:textId="1BFFAEB2" w:rsidR="008C39F0" w:rsidRDefault="008C39F0" w:rsidP="000542E5">
      <w:pPr>
        <w:rPr>
          <w:rFonts w:ascii="Times New Roman" w:hAnsi="Times New Roman" w:cs="Times New Roman"/>
          <w:sz w:val="24"/>
          <w:szCs w:val="24"/>
          <w:lang w:val="en-US"/>
        </w:rPr>
      </w:pPr>
      <w:r>
        <w:rPr>
          <w:rFonts w:ascii="Times New Roman" w:hAnsi="Times New Roman" w:cs="Times New Roman"/>
          <w:sz w:val="24"/>
          <w:szCs w:val="24"/>
          <w:lang w:val="en-US"/>
        </w:rPr>
        <w:t xml:space="preserve">Figure 2: </w:t>
      </w:r>
      <w:hyperlink r:id="rId32" w:history="1">
        <w:r w:rsidRPr="008C39F0">
          <w:rPr>
            <w:rStyle w:val="Hyperlink"/>
            <w:rFonts w:ascii="Times New Roman" w:hAnsi="Times New Roman" w:cs="Times New Roman"/>
            <w:sz w:val="24"/>
            <w:szCs w:val="24"/>
            <w:lang w:val="en-US"/>
          </w:rPr>
          <w:t>Vinay Bhat</w:t>
        </w:r>
      </w:hyperlink>
      <w:r w:rsidRPr="008C39F0">
        <w:rPr>
          <w:rFonts w:ascii="Times New Roman" w:hAnsi="Times New Roman" w:cs="Times New Roman"/>
          <w:sz w:val="24"/>
          <w:szCs w:val="24"/>
          <w:lang w:val="en-US"/>
        </w:rPr>
        <w:t xml:space="preserve"> (20</w:t>
      </w:r>
      <w:r>
        <w:rPr>
          <w:rFonts w:ascii="Times New Roman" w:hAnsi="Times New Roman" w:cs="Times New Roman"/>
          <w:sz w:val="24"/>
          <w:szCs w:val="24"/>
          <w:lang w:val="en-US"/>
        </w:rPr>
        <w:t>19</w:t>
      </w:r>
      <w:r w:rsidRPr="008C39F0">
        <w:rPr>
          <w:rFonts w:ascii="Times New Roman" w:hAnsi="Times New Roman" w:cs="Times New Roman"/>
          <w:sz w:val="24"/>
          <w:szCs w:val="24"/>
          <w:lang w:val="en-US"/>
        </w:rPr>
        <w:t xml:space="preserve">). </w:t>
      </w:r>
      <w:r w:rsidRPr="008C39F0">
        <w:rPr>
          <w:rFonts w:ascii="Times New Roman" w:hAnsi="Times New Roman" w:cs="Times New Roman"/>
          <w:i/>
          <w:iCs/>
          <w:sz w:val="24"/>
          <w:szCs w:val="24"/>
        </w:rPr>
        <w:t>Review—Biomass Derived Carbon Materials for</w:t>
      </w:r>
      <w:r>
        <w:rPr>
          <w:rFonts w:ascii="Times New Roman" w:hAnsi="Times New Roman" w:cs="Times New Roman"/>
          <w:i/>
          <w:iCs/>
          <w:sz w:val="24"/>
          <w:szCs w:val="24"/>
        </w:rPr>
        <w:t xml:space="preserve"> </w:t>
      </w:r>
      <w:r w:rsidRPr="008C39F0">
        <w:rPr>
          <w:rFonts w:ascii="Times New Roman" w:hAnsi="Times New Roman" w:cs="Times New Roman"/>
          <w:i/>
          <w:iCs/>
          <w:sz w:val="24"/>
          <w:szCs w:val="24"/>
        </w:rPr>
        <w:t>Electrochemical Sensors</w:t>
      </w:r>
      <w:r w:rsidRPr="008C39F0">
        <w:rPr>
          <w:rFonts w:ascii="Times New Roman" w:hAnsi="Times New Roman" w:cs="Times New Roman"/>
          <w:sz w:val="24"/>
          <w:szCs w:val="24"/>
          <w:lang w:val="en-US"/>
        </w:rPr>
        <w:t xml:space="preserve">, </w:t>
      </w:r>
      <w:hyperlink r:id="rId33" w:history="1">
        <w:r w:rsidRPr="008C39F0">
          <w:rPr>
            <w:rStyle w:val="Hyperlink"/>
            <w:rFonts w:ascii="Times New Roman" w:hAnsi="Times New Roman" w:cs="Times New Roman"/>
            <w:sz w:val="24"/>
            <w:szCs w:val="24"/>
            <w:lang w:val="en-US"/>
          </w:rPr>
          <w:t>CC‑BY 4.0</w:t>
        </w:r>
      </w:hyperlink>
      <w:r w:rsidRPr="008C39F0">
        <w:rPr>
          <w:rFonts w:ascii="Times New Roman" w:hAnsi="Times New Roman" w:cs="Times New Roman"/>
          <w:sz w:val="24"/>
          <w:szCs w:val="24"/>
          <w:lang w:val="en-US"/>
        </w:rPr>
        <w:t xml:space="preserve"> </w:t>
      </w:r>
    </w:p>
    <w:p w14:paraId="1F7C501F" w14:textId="408EDD34" w:rsidR="00A44A2B" w:rsidRDefault="00A44A2B" w:rsidP="000542E5">
      <w:pPr>
        <w:rPr>
          <w:rFonts w:ascii="Times New Roman" w:hAnsi="Times New Roman" w:cs="Times New Roman"/>
          <w:sz w:val="24"/>
          <w:szCs w:val="24"/>
          <w:lang w:val="en-US"/>
        </w:rPr>
      </w:pPr>
      <w:r>
        <w:rPr>
          <w:rFonts w:ascii="Times New Roman" w:hAnsi="Times New Roman" w:cs="Times New Roman"/>
          <w:sz w:val="24"/>
          <w:szCs w:val="24"/>
          <w:lang w:val="en-US"/>
        </w:rPr>
        <w:t xml:space="preserve">Figure 3: </w:t>
      </w:r>
      <w:hyperlink r:id="rId34" w:history="1">
        <w:r w:rsidRPr="00A44A2B">
          <w:rPr>
            <w:rStyle w:val="Hyperlink"/>
            <w:rFonts w:ascii="Times New Roman" w:hAnsi="Times New Roman" w:cs="Times New Roman"/>
            <w:sz w:val="24"/>
            <w:szCs w:val="24"/>
          </w:rPr>
          <w:t>Onfray</w:t>
        </w:r>
        <w:r w:rsidRPr="00A44A2B">
          <w:rPr>
            <w:rStyle w:val="Hyperlink"/>
            <w:rFonts w:ascii="Times New Roman" w:hAnsi="Times New Roman" w:cs="Times New Roman"/>
            <w:sz w:val="24"/>
            <w:szCs w:val="24"/>
          </w:rPr>
          <w:t>,</w:t>
        </w:r>
        <w:r w:rsidRPr="00A44A2B">
          <w:rPr>
            <w:rStyle w:val="Hyperlink"/>
            <w:rFonts w:ascii="Times New Roman" w:hAnsi="Times New Roman" w:cs="Times New Roman"/>
            <w:sz w:val="24"/>
            <w:szCs w:val="24"/>
          </w:rPr>
          <w:t xml:space="preserve"> </w:t>
        </w:r>
        <w:r w:rsidRPr="00A44A2B">
          <w:rPr>
            <w:rStyle w:val="Hyperlink"/>
            <w:rFonts w:ascii="Times New Roman" w:hAnsi="Times New Roman" w:cs="Times New Roman"/>
            <w:sz w:val="24"/>
            <w:szCs w:val="24"/>
          </w:rPr>
          <w:t>C</w:t>
        </w:r>
        <w:r w:rsidRPr="00A44A2B">
          <w:rPr>
            <w:rStyle w:val="Hyperlink"/>
            <w:rFonts w:ascii="Times New Roman" w:hAnsi="Times New Roman" w:cs="Times New Roman"/>
            <w:sz w:val="24"/>
            <w:szCs w:val="24"/>
          </w:rPr>
          <w:t>.</w:t>
        </w:r>
      </w:hyperlink>
      <w:r w:rsidRPr="00A44A2B">
        <w:rPr>
          <w:rFonts w:ascii="Times New Roman" w:hAnsi="Times New Roman" w:cs="Times New Roman"/>
          <w:sz w:val="24"/>
          <w:szCs w:val="24"/>
        </w:rPr>
        <w:t xml:space="preserve">; </w:t>
      </w:r>
      <w:hyperlink r:id="rId35" w:history="1">
        <w:r w:rsidRPr="00A44A2B">
          <w:rPr>
            <w:rStyle w:val="Hyperlink"/>
            <w:rFonts w:ascii="Times New Roman" w:hAnsi="Times New Roman" w:cs="Times New Roman"/>
            <w:sz w:val="24"/>
            <w:szCs w:val="24"/>
          </w:rPr>
          <w:t>Thiam, A.</w:t>
        </w:r>
      </w:hyperlink>
      <w:r w:rsidRPr="00A44A2B">
        <w:rPr>
          <w:rFonts w:ascii="Times New Roman" w:hAnsi="Times New Roman" w:cs="Times New Roman"/>
          <w:sz w:val="24"/>
          <w:szCs w:val="24"/>
        </w:rPr>
        <w:t xml:space="preserve"> </w:t>
      </w:r>
      <w:r w:rsidRPr="00A44A2B">
        <w:rPr>
          <w:rFonts w:ascii="Times New Roman" w:hAnsi="Times New Roman" w:cs="Times New Roman"/>
          <w:i/>
          <w:iCs/>
          <w:sz w:val="24"/>
          <w:szCs w:val="24"/>
        </w:rPr>
        <w:t>Biomass-Derived Carbon-Based Electrodes for Electrochemical Sensing: A Review</w:t>
      </w:r>
      <w:r w:rsidRPr="00A44A2B">
        <w:rPr>
          <w:rFonts w:ascii="Times New Roman" w:hAnsi="Times New Roman" w:cs="Times New Roman"/>
          <w:sz w:val="24"/>
          <w:szCs w:val="24"/>
        </w:rPr>
        <w:t xml:space="preserve">, </w:t>
      </w:r>
      <w:r w:rsidRPr="00A44A2B">
        <w:rPr>
          <w:rFonts w:ascii="Times New Roman" w:hAnsi="Times New Roman" w:cs="Times New Roman"/>
          <w:i/>
          <w:iCs/>
          <w:sz w:val="24"/>
          <w:szCs w:val="24"/>
        </w:rPr>
        <w:t>Micromachines</w:t>
      </w:r>
      <w:r w:rsidRPr="00A44A2B">
        <w:rPr>
          <w:rFonts w:ascii="Times New Roman" w:hAnsi="Times New Roman" w:cs="Times New Roman"/>
          <w:sz w:val="24"/>
          <w:szCs w:val="24"/>
        </w:rPr>
        <w:t xml:space="preserve">, 2023, 14(9), 1688. MDPI. Licensed under </w:t>
      </w:r>
      <w:hyperlink r:id="rId36" w:history="1">
        <w:r w:rsidRPr="00A44A2B">
          <w:rPr>
            <w:rStyle w:val="Hyperlink"/>
            <w:rFonts w:ascii="Times New Roman" w:hAnsi="Times New Roman" w:cs="Times New Roman"/>
            <w:sz w:val="24"/>
            <w:szCs w:val="24"/>
          </w:rPr>
          <w:t>CC BY 4.0</w:t>
        </w:r>
      </w:hyperlink>
    </w:p>
    <w:p w14:paraId="0132DA21" w14:textId="7458E915" w:rsidR="00422D0C" w:rsidRDefault="00422D0C" w:rsidP="000542E5">
      <w:pPr>
        <w:rPr>
          <w:rFonts w:ascii="Times New Roman" w:hAnsi="Times New Roman" w:cs="Times New Roman"/>
        </w:rPr>
      </w:pPr>
      <w:r>
        <w:rPr>
          <w:rFonts w:ascii="Times New Roman" w:hAnsi="Times New Roman" w:cs="Times New Roman"/>
          <w:sz w:val="24"/>
          <w:szCs w:val="24"/>
        </w:rPr>
        <w:t xml:space="preserve">Figure </w:t>
      </w:r>
      <w:r w:rsidR="00A44A2B">
        <w:rPr>
          <w:rFonts w:ascii="Times New Roman" w:hAnsi="Times New Roman" w:cs="Times New Roman"/>
          <w:sz w:val="24"/>
          <w:szCs w:val="24"/>
        </w:rPr>
        <w:t>4</w:t>
      </w:r>
      <w:r>
        <w:rPr>
          <w:rFonts w:ascii="Times New Roman" w:hAnsi="Times New Roman" w:cs="Times New Roman"/>
          <w:sz w:val="24"/>
          <w:szCs w:val="24"/>
        </w:rPr>
        <w:t xml:space="preserve">: </w:t>
      </w:r>
      <w:hyperlink r:id="rId37" w:tooltip="User:Dcbert95 (page does not exist)" w:history="1">
        <w:r w:rsidRPr="002C2A8B">
          <w:rPr>
            <w:rStyle w:val="Hyperlink"/>
          </w:rPr>
          <w:t>Dcbert95</w:t>
        </w:r>
      </w:hyperlink>
      <w:r w:rsidRPr="008C39F0">
        <w:rPr>
          <w:rFonts w:ascii="Times New Roman" w:hAnsi="Times New Roman" w:cs="Times New Roman"/>
          <w:sz w:val="24"/>
          <w:szCs w:val="24"/>
        </w:rPr>
        <w:t xml:space="preserve"> (20</w:t>
      </w:r>
      <w:r>
        <w:rPr>
          <w:rFonts w:ascii="Times New Roman" w:hAnsi="Times New Roman" w:cs="Times New Roman"/>
          <w:sz w:val="24"/>
          <w:szCs w:val="24"/>
        </w:rPr>
        <w:t>17</w:t>
      </w:r>
      <w:r w:rsidRPr="008C39F0">
        <w:rPr>
          <w:rFonts w:ascii="Times New Roman" w:hAnsi="Times New Roman" w:cs="Times New Roman"/>
          <w:sz w:val="24"/>
          <w:szCs w:val="24"/>
        </w:rPr>
        <w:t xml:space="preserve">). </w:t>
      </w:r>
      <w:r w:rsidRPr="002C2A8B">
        <w:rPr>
          <w:rFonts w:ascii="Times New Roman" w:hAnsi="Times New Roman" w:cs="Times New Roman"/>
          <w:i/>
          <w:iCs/>
          <w:lang w:bidi="ar-SA"/>
        </w:rPr>
        <w:t>Biomass Cogeneration Schema</w:t>
      </w:r>
      <w:r>
        <w:rPr>
          <w:rFonts w:ascii="Times New Roman" w:hAnsi="Times New Roman" w:cs="Times New Roman"/>
          <w:i/>
          <w:iCs/>
        </w:rPr>
        <w:t xml:space="preserve">, </w:t>
      </w:r>
      <w:hyperlink r:id="rId38" w:history="1">
        <w:r w:rsidRPr="002C2A8B">
          <w:rPr>
            <w:rStyle w:val="Hyperlink"/>
            <w:rFonts w:ascii="Times New Roman" w:hAnsi="Times New Roman" w:cs="Times New Roman"/>
            <w:lang w:val="en-US"/>
          </w:rPr>
          <w:t>CC BY-</w:t>
        </w:r>
        <w:r w:rsidRPr="002C2A8B">
          <w:rPr>
            <w:rStyle w:val="Hyperlink"/>
            <w:rFonts w:ascii="Times New Roman" w:hAnsi="Times New Roman" w:cs="Times New Roman"/>
            <w:lang w:val="en-US"/>
          </w:rPr>
          <w:t>S</w:t>
        </w:r>
        <w:r w:rsidRPr="002C2A8B">
          <w:rPr>
            <w:rStyle w:val="Hyperlink"/>
            <w:rFonts w:ascii="Times New Roman" w:hAnsi="Times New Roman" w:cs="Times New Roman"/>
            <w:lang w:val="en-US"/>
          </w:rPr>
          <w:t>A 4.0</w:t>
        </w:r>
      </w:hyperlink>
    </w:p>
    <w:p w14:paraId="0237BF88" w14:textId="77777777" w:rsidR="00BC156C" w:rsidRPr="00633ABB" w:rsidRDefault="00BC156C" w:rsidP="000542E5">
      <w:pPr>
        <w:rPr>
          <w:rFonts w:ascii="Times New Roman" w:hAnsi="Times New Roman" w:cs="Times New Roman"/>
          <w:sz w:val="24"/>
          <w:szCs w:val="24"/>
          <w:lang w:val="en-US"/>
        </w:rPr>
      </w:pPr>
    </w:p>
    <w:p w14:paraId="4339619F" w14:textId="3ADD98C3" w:rsidR="007B1176" w:rsidRPr="00633ABB" w:rsidRDefault="007B1176" w:rsidP="007B1176">
      <w:pPr>
        <w:rPr>
          <w:rFonts w:ascii="Times New Roman" w:hAnsi="Times New Roman" w:cs="Times New Roman"/>
          <w:b/>
          <w:bCs/>
          <w:sz w:val="24"/>
          <w:szCs w:val="24"/>
        </w:rPr>
      </w:pPr>
      <w:r w:rsidRPr="00633ABB">
        <w:rPr>
          <w:rFonts w:ascii="Times New Roman" w:hAnsi="Times New Roman" w:cs="Times New Roman"/>
          <w:b/>
          <w:bCs/>
          <w:sz w:val="24"/>
          <w:szCs w:val="24"/>
        </w:rPr>
        <w:t>Abbreviations List</w:t>
      </w:r>
    </w:p>
    <w:tbl>
      <w:tblPr>
        <w:tblStyle w:val="TableGrid"/>
        <w:tblW w:w="0" w:type="auto"/>
        <w:tblInd w:w="-5" w:type="dxa"/>
        <w:tblLook w:val="04A0" w:firstRow="1" w:lastRow="0" w:firstColumn="1" w:lastColumn="0" w:noHBand="0" w:noVBand="1"/>
      </w:tblPr>
      <w:tblGrid>
        <w:gridCol w:w="1172"/>
        <w:gridCol w:w="4044"/>
      </w:tblGrid>
      <w:tr w:rsidR="007B1176" w:rsidRPr="00633ABB" w14:paraId="511BFEA3" w14:textId="77777777" w:rsidTr="00FA4C16">
        <w:tc>
          <w:tcPr>
            <w:tcW w:w="0" w:type="auto"/>
            <w:hideMark/>
          </w:tcPr>
          <w:p w14:paraId="0B62DAF2"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Acronym</w:t>
            </w:r>
          </w:p>
        </w:tc>
        <w:tc>
          <w:tcPr>
            <w:tcW w:w="0" w:type="auto"/>
            <w:hideMark/>
          </w:tcPr>
          <w:p w14:paraId="6A7622A5"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Full Form</w:t>
            </w:r>
          </w:p>
        </w:tc>
      </w:tr>
      <w:tr w:rsidR="007B1176" w:rsidRPr="00633ABB" w14:paraId="7F679E20" w14:textId="77777777" w:rsidTr="00FA4C16">
        <w:tc>
          <w:tcPr>
            <w:tcW w:w="0" w:type="auto"/>
            <w:hideMark/>
          </w:tcPr>
          <w:p w14:paraId="3A04A63B"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HMF</w:t>
            </w:r>
          </w:p>
        </w:tc>
        <w:tc>
          <w:tcPr>
            <w:tcW w:w="0" w:type="auto"/>
            <w:hideMark/>
          </w:tcPr>
          <w:p w14:paraId="5F69F84D"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5-Hydroxymethylfurfural</w:t>
            </w:r>
          </w:p>
        </w:tc>
      </w:tr>
      <w:tr w:rsidR="007B1176" w:rsidRPr="00633ABB" w14:paraId="5EE4A387" w14:textId="77777777" w:rsidTr="00FA4C16">
        <w:tc>
          <w:tcPr>
            <w:tcW w:w="0" w:type="auto"/>
            <w:hideMark/>
          </w:tcPr>
          <w:p w14:paraId="452A3101"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FDCA</w:t>
            </w:r>
          </w:p>
        </w:tc>
        <w:tc>
          <w:tcPr>
            <w:tcW w:w="0" w:type="auto"/>
            <w:hideMark/>
          </w:tcPr>
          <w:p w14:paraId="7EA6C51B"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2,5-Furandicarboxylic Acid</w:t>
            </w:r>
          </w:p>
        </w:tc>
      </w:tr>
      <w:tr w:rsidR="007B1176" w:rsidRPr="00633ABB" w14:paraId="5443BA14" w14:textId="77777777" w:rsidTr="00FA4C16">
        <w:tc>
          <w:tcPr>
            <w:tcW w:w="0" w:type="auto"/>
            <w:hideMark/>
          </w:tcPr>
          <w:p w14:paraId="046262AA"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PEF</w:t>
            </w:r>
          </w:p>
        </w:tc>
        <w:tc>
          <w:tcPr>
            <w:tcW w:w="0" w:type="auto"/>
            <w:hideMark/>
          </w:tcPr>
          <w:p w14:paraId="4D6FC775"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 xml:space="preserve">Polyethylene </w:t>
            </w:r>
            <w:proofErr w:type="spellStart"/>
            <w:r w:rsidRPr="00633ABB">
              <w:rPr>
                <w:rFonts w:ascii="Times New Roman" w:hAnsi="Times New Roman" w:cs="Times New Roman"/>
                <w:sz w:val="24"/>
                <w:szCs w:val="24"/>
              </w:rPr>
              <w:t>Furanoate</w:t>
            </w:r>
            <w:proofErr w:type="spellEnd"/>
          </w:p>
        </w:tc>
      </w:tr>
      <w:tr w:rsidR="007B1176" w:rsidRPr="00633ABB" w14:paraId="0B21A0CB" w14:textId="77777777" w:rsidTr="00FA4C16">
        <w:tc>
          <w:tcPr>
            <w:tcW w:w="0" w:type="auto"/>
            <w:hideMark/>
          </w:tcPr>
          <w:p w14:paraId="454684A8"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lastRenderedPageBreak/>
              <w:t>PET</w:t>
            </w:r>
          </w:p>
        </w:tc>
        <w:tc>
          <w:tcPr>
            <w:tcW w:w="0" w:type="auto"/>
            <w:hideMark/>
          </w:tcPr>
          <w:p w14:paraId="3D5BF061"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Polyethylene Terephthalate</w:t>
            </w:r>
          </w:p>
        </w:tc>
      </w:tr>
      <w:tr w:rsidR="007B1176" w:rsidRPr="00633ABB" w14:paraId="4DC61019" w14:textId="77777777" w:rsidTr="00FA4C16">
        <w:tc>
          <w:tcPr>
            <w:tcW w:w="0" w:type="auto"/>
            <w:hideMark/>
          </w:tcPr>
          <w:p w14:paraId="24224046"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HER</w:t>
            </w:r>
          </w:p>
        </w:tc>
        <w:tc>
          <w:tcPr>
            <w:tcW w:w="0" w:type="auto"/>
            <w:hideMark/>
          </w:tcPr>
          <w:p w14:paraId="51087D91"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Hydrogen Evolution Reaction</w:t>
            </w:r>
          </w:p>
        </w:tc>
      </w:tr>
      <w:tr w:rsidR="007B1176" w:rsidRPr="00633ABB" w14:paraId="5ED40176" w14:textId="77777777" w:rsidTr="00FA4C16">
        <w:tc>
          <w:tcPr>
            <w:tcW w:w="0" w:type="auto"/>
            <w:hideMark/>
          </w:tcPr>
          <w:p w14:paraId="4264628D"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BDO</w:t>
            </w:r>
          </w:p>
        </w:tc>
        <w:tc>
          <w:tcPr>
            <w:tcW w:w="0" w:type="auto"/>
            <w:hideMark/>
          </w:tcPr>
          <w:p w14:paraId="2025A267"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2,3-Butanediol</w:t>
            </w:r>
          </w:p>
        </w:tc>
      </w:tr>
      <w:tr w:rsidR="007B1176" w:rsidRPr="00633ABB" w14:paraId="43D23071" w14:textId="77777777" w:rsidTr="00FA4C16">
        <w:tc>
          <w:tcPr>
            <w:tcW w:w="0" w:type="auto"/>
            <w:hideMark/>
          </w:tcPr>
          <w:p w14:paraId="064906FA"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RNG</w:t>
            </w:r>
          </w:p>
        </w:tc>
        <w:tc>
          <w:tcPr>
            <w:tcW w:w="0" w:type="auto"/>
            <w:hideMark/>
          </w:tcPr>
          <w:p w14:paraId="3A9D6901"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Renewable Natural Gas</w:t>
            </w:r>
          </w:p>
        </w:tc>
      </w:tr>
      <w:tr w:rsidR="007B1176" w:rsidRPr="00633ABB" w14:paraId="5EEB941B" w14:textId="77777777" w:rsidTr="00FA4C16">
        <w:tc>
          <w:tcPr>
            <w:tcW w:w="0" w:type="auto"/>
            <w:hideMark/>
          </w:tcPr>
          <w:p w14:paraId="71993A29"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NREL</w:t>
            </w:r>
          </w:p>
        </w:tc>
        <w:tc>
          <w:tcPr>
            <w:tcW w:w="0" w:type="auto"/>
            <w:hideMark/>
          </w:tcPr>
          <w:p w14:paraId="1E59324E"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National Renewable Energy Laboratory</w:t>
            </w:r>
          </w:p>
        </w:tc>
      </w:tr>
      <w:tr w:rsidR="007B1176" w:rsidRPr="00633ABB" w14:paraId="6F0BD1B1" w14:textId="77777777" w:rsidTr="00FA4C16">
        <w:tc>
          <w:tcPr>
            <w:tcW w:w="0" w:type="auto"/>
            <w:hideMark/>
          </w:tcPr>
          <w:p w14:paraId="0E9DAB60"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AI</w:t>
            </w:r>
          </w:p>
        </w:tc>
        <w:tc>
          <w:tcPr>
            <w:tcW w:w="0" w:type="auto"/>
            <w:hideMark/>
          </w:tcPr>
          <w:p w14:paraId="51C43400"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Artificial Intelligence</w:t>
            </w:r>
          </w:p>
        </w:tc>
      </w:tr>
      <w:tr w:rsidR="007B1176" w:rsidRPr="00633ABB" w14:paraId="23EECE68" w14:textId="77777777" w:rsidTr="00FA4C16">
        <w:tc>
          <w:tcPr>
            <w:tcW w:w="0" w:type="auto"/>
            <w:hideMark/>
          </w:tcPr>
          <w:p w14:paraId="33787082"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ML</w:t>
            </w:r>
          </w:p>
        </w:tc>
        <w:tc>
          <w:tcPr>
            <w:tcW w:w="0" w:type="auto"/>
            <w:hideMark/>
          </w:tcPr>
          <w:p w14:paraId="2E80F2C9"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Machine Learning</w:t>
            </w:r>
          </w:p>
        </w:tc>
      </w:tr>
      <w:tr w:rsidR="007B1176" w:rsidRPr="00633ABB" w14:paraId="7206028A" w14:textId="77777777" w:rsidTr="00FA4C16">
        <w:tc>
          <w:tcPr>
            <w:tcW w:w="0" w:type="auto"/>
            <w:hideMark/>
          </w:tcPr>
          <w:p w14:paraId="1B7126E7"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LLM</w:t>
            </w:r>
          </w:p>
        </w:tc>
        <w:tc>
          <w:tcPr>
            <w:tcW w:w="0" w:type="auto"/>
            <w:hideMark/>
          </w:tcPr>
          <w:p w14:paraId="5EEE2B75"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Large Language Model</w:t>
            </w:r>
          </w:p>
        </w:tc>
      </w:tr>
      <w:tr w:rsidR="007B1176" w:rsidRPr="00633ABB" w14:paraId="31AAC561" w14:textId="77777777" w:rsidTr="00FA4C16">
        <w:tc>
          <w:tcPr>
            <w:tcW w:w="0" w:type="auto"/>
            <w:hideMark/>
          </w:tcPr>
          <w:p w14:paraId="6B9C5C92"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OER</w:t>
            </w:r>
          </w:p>
        </w:tc>
        <w:tc>
          <w:tcPr>
            <w:tcW w:w="0" w:type="auto"/>
            <w:hideMark/>
          </w:tcPr>
          <w:p w14:paraId="6898315E"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Oxygen Evolution Reaction</w:t>
            </w:r>
          </w:p>
        </w:tc>
      </w:tr>
      <w:tr w:rsidR="007B1176" w:rsidRPr="00633ABB" w14:paraId="4412AB54" w14:textId="77777777" w:rsidTr="00FA4C16">
        <w:tc>
          <w:tcPr>
            <w:tcW w:w="0" w:type="auto"/>
            <w:hideMark/>
          </w:tcPr>
          <w:p w14:paraId="7F62F918" w14:textId="77777777" w:rsidR="007B1176" w:rsidRPr="00633ABB" w:rsidRDefault="007B1176" w:rsidP="007B1176">
            <w:pPr>
              <w:spacing w:after="160" w:line="259" w:lineRule="auto"/>
              <w:rPr>
                <w:rFonts w:ascii="Times New Roman" w:hAnsi="Times New Roman" w:cs="Times New Roman"/>
                <w:b/>
                <w:bCs/>
                <w:sz w:val="24"/>
                <w:szCs w:val="24"/>
              </w:rPr>
            </w:pPr>
            <w:r w:rsidRPr="00633ABB">
              <w:rPr>
                <w:rFonts w:ascii="Times New Roman" w:hAnsi="Times New Roman" w:cs="Times New Roman"/>
                <w:b/>
                <w:bCs/>
                <w:sz w:val="24"/>
                <w:szCs w:val="24"/>
              </w:rPr>
              <w:t>MFC</w:t>
            </w:r>
          </w:p>
        </w:tc>
        <w:tc>
          <w:tcPr>
            <w:tcW w:w="0" w:type="auto"/>
            <w:hideMark/>
          </w:tcPr>
          <w:p w14:paraId="12FB0C47" w14:textId="77777777" w:rsidR="007B1176" w:rsidRPr="00633ABB" w:rsidRDefault="007B1176" w:rsidP="007B1176">
            <w:pPr>
              <w:spacing w:after="160" w:line="259" w:lineRule="auto"/>
              <w:rPr>
                <w:rFonts w:ascii="Times New Roman" w:hAnsi="Times New Roman" w:cs="Times New Roman"/>
                <w:sz w:val="24"/>
                <w:szCs w:val="24"/>
              </w:rPr>
            </w:pPr>
            <w:r w:rsidRPr="00633ABB">
              <w:rPr>
                <w:rFonts w:ascii="Times New Roman" w:hAnsi="Times New Roman" w:cs="Times New Roman"/>
                <w:sz w:val="24"/>
                <w:szCs w:val="24"/>
              </w:rPr>
              <w:t>Microbial Fuel Cell</w:t>
            </w:r>
          </w:p>
        </w:tc>
      </w:tr>
    </w:tbl>
    <w:p w14:paraId="488D92D9" w14:textId="357B2C61" w:rsidR="000E7A6A" w:rsidRDefault="000E7A6A" w:rsidP="00FA4C16">
      <w:pPr>
        <w:rPr>
          <w:rFonts w:cstheme="minorHAnsi"/>
          <w:sz w:val="32"/>
          <w:szCs w:val="28"/>
        </w:rPr>
      </w:pPr>
    </w:p>
    <w:sectPr w:rsidR="000E7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BD3"/>
    <w:multiLevelType w:val="multilevel"/>
    <w:tmpl w:val="FD00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E48F0"/>
    <w:multiLevelType w:val="multilevel"/>
    <w:tmpl w:val="D338A22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4F60C3E"/>
    <w:multiLevelType w:val="multilevel"/>
    <w:tmpl w:val="C7A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0ED1"/>
    <w:multiLevelType w:val="multilevel"/>
    <w:tmpl w:val="1C6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4369C"/>
    <w:multiLevelType w:val="multilevel"/>
    <w:tmpl w:val="753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91B35"/>
    <w:multiLevelType w:val="multilevel"/>
    <w:tmpl w:val="FD00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C4E61"/>
    <w:multiLevelType w:val="multilevel"/>
    <w:tmpl w:val="3D5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1521F"/>
    <w:multiLevelType w:val="multilevel"/>
    <w:tmpl w:val="5A5E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150170"/>
    <w:multiLevelType w:val="hybridMultilevel"/>
    <w:tmpl w:val="98428672"/>
    <w:lvl w:ilvl="0" w:tplc="73F26B52">
      <w:start w:val="1"/>
      <w:numFmt w:val="bullet"/>
      <w:lvlText w:val=""/>
      <w:lvlJc w:val="left"/>
      <w:pPr>
        <w:ind w:left="910" w:hanging="360"/>
      </w:pPr>
      <w:rPr>
        <w:rFonts w:ascii="Wingdings" w:eastAsiaTheme="minorHAnsi" w:hAnsi="Wingdings" w:cstheme="minorBidi" w:hint="default"/>
      </w:rPr>
    </w:lvl>
    <w:lvl w:ilvl="1" w:tplc="40090003" w:tentative="1">
      <w:start w:val="1"/>
      <w:numFmt w:val="bullet"/>
      <w:lvlText w:val="o"/>
      <w:lvlJc w:val="left"/>
      <w:pPr>
        <w:ind w:left="1630" w:hanging="360"/>
      </w:pPr>
      <w:rPr>
        <w:rFonts w:ascii="Courier New" w:hAnsi="Courier New" w:cs="Courier New" w:hint="default"/>
      </w:rPr>
    </w:lvl>
    <w:lvl w:ilvl="2" w:tplc="40090005" w:tentative="1">
      <w:start w:val="1"/>
      <w:numFmt w:val="bullet"/>
      <w:lvlText w:val=""/>
      <w:lvlJc w:val="left"/>
      <w:pPr>
        <w:ind w:left="2350" w:hanging="360"/>
      </w:pPr>
      <w:rPr>
        <w:rFonts w:ascii="Wingdings" w:hAnsi="Wingdings" w:hint="default"/>
      </w:rPr>
    </w:lvl>
    <w:lvl w:ilvl="3" w:tplc="40090001" w:tentative="1">
      <w:start w:val="1"/>
      <w:numFmt w:val="bullet"/>
      <w:lvlText w:val=""/>
      <w:lvlJc w:val="left"/>
      <w:pPr>
        <w:ind w:left="3070" w:hanging="360"/>
      </w:pPr>
      <w:rPr>
        <w:rFonts w:ascii="Symbol" w:hAnsi="Symbol" w:hint="default"/>
      </w:rPr>
    </w:lvl>
    <w:lvl w:ilvl="4" w:tplc="40090003" w:tentative="1">
      <w:start w:val="1"/>
      <w:numFmt w:val="bullet"/>
      <w:lvlText w:val="o"/>
      <w:lvlJc w:val="left"/>
      <w:pPr>
        <w:ind w:left="3790" w:hanging="360"/>
      </w:pPr>
      <w:rPr>
        <w:rFonts w:ascii="Courier New" w:hAnsi="Courier New" w:cs="Courier New" w:hint="default"/>
      </w:rPr>
    </w:lvl>
    <w:lvl w:ilvl="5" w:tplc="40090005" w:tentative="1">
      <w:start w:val="1"/>
      <w:numFmt w:val="bullet"/>
      <w:lvlText w:val=""/>
      <w:lvlJc w:val="left"/>
      <w:pPr>
        <w:ind w:left="4510" w:hanging="360"/>
      </w:pPr>
      <w:rPr>
        <w:rFonts w:ascii="Wingdings" w:hAnsi="Wingdings" w:hint="default"/>
      </w:rPr>
    </w:lvl>
    <w:lvl w:ilvl="6" w:tplc="40090001" w:tentative="1">
      <w:start w:val="1"/>
      <w:numFmt w:val="bullet"/>
      <w:lvlText w:val=""/>
      <w:lvlJc w:val="left"/>
      <w:pPr>
        <w:ind w:left="5230" w:hanging="360"/>
      </w:pPr>
      <w:rPr>
        <w:rFonts w:ascii="Symbol" w:hAnsi="Symbol" w:hint="default"/>
      </w:rPr>
    </w:lvl>
    <w:lvl w:ilvl="7" w:tplc="40090003" w:tentative="1">
      <w:start w:val="1"/>
      <w:numFmt w:val="bullet"/>
      <w:lvlText w:val="o"/>
      <w:lvlJc w:val="left"/>
      <w:pPr>
        <w:ind w:left="5950" w:hanging="360"/>
      </w:pPr>
      <w:rPr>
        <w:rFonts w:ascii="Courier New" w:hAnsi="Courier New" w:cs="Courier New" w:hint="default"/>
      </w:rPr>
    </w:lvl>
    <w:lvl w:ilvl="8" w:tplc="40090005" w:tentative="1">
      <w:start w:val="1"/>
      <w:numFmt w:val="bullet"/>
      <w:lvlText w:val=""/>
      <w:lvlJc w:val="left"/>
      <w:pPr>
        <w:ind w:left="6670" w:hanging="360"/>
      </w:pPr>
      <w:rPr>
        <w:rFonts w:ascii="Wingdings" w:hAnsi="Wingdings" w:hint="default"/>
      </w:rPr>
    </w:lvl>
  </w:abstractNum>
  <w:abstractNum w:abstractNumId="9" w15:restartNumberingAfterBreak="0">
    <w:nsid w:val="34305BD1"/>
    <w:multiLevelType w:val="hybridMultilevel"/>
    <w:tmpl w:val="594872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AF7EFB"/>
    <w:multiLevelType w:val="multilevel"/>
    <w:tmpl w:val="8B7C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B76B9"/>
    <w:multiLevelType w:val="multilevel"/>
    <w:tmpl w:val="B47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65E72"/>
    <w:multiLevelType w:val="multilevel"/>
    <w:tmpl w:val="F1C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8410A"/>
    <w:multiLevelType w:val="hybridMultilevel"/>
    <w:tmpl w:val="58D2E59C"/>
    <w:lvl w:ilvl="0" w:tplc="210E9722">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14" w15:restartNumberingAfterBreak="0">
    <w:nsid w:val="569A164C"/>
    <w:multiLevelType w:val="multilevel"/>
    <w:tmpl w:val="33B6148C"/>
    <w:lvl w:ilvl="0">
      <w:start w:val="5"/>
      <w:numFmt w:val="decimal"/>
      <w:lvlText w:val="%1"/>
      <w:lvlJc w:val="left"/>
      <w:pPr>
        <w:ind w:left="450" w:hanging="450"/>
      </w:pPr>
      <w:rPr>
        <w:rFonts w:hint="default"/>
      </w:rPr>
    </w:lvl>
    <w:lvl w:ilvl="1">
      <w:start w:val="2"/>
      <w:numFmt w:val="decimal"/>
      <w:lvlText w:val="%1.%2"/>
      <w:lvlJc w:val="left"/>
      <w:pPr>
        <w:ind w:left="725" w:hanging="450"/>
      </w:pPr>
      <w:rPr>
        <w:rFonts w:hint="default"/>
      </w:rPr>
    </w:lvl>
    <w:lvl w:ilvl="2">
      <w:start w:val="2"/>
      <w:numFmt w:val="decimal"/>
      <w:lvlText w:val="%1.%2.%3"/>
      <w:lvlJc w:val="left"/>
      <w:pPr>
        <w:ind w:left="1270" w:hanging="720"/>
      </w:pPr>
      <w:rPr>
        <w:rFonts w:hint="default"/>
      </w:rPr>
    </w:lvl>
    <w:lvl w:ilvl="3">
      <w:start w:val="1"/>
      <w:numFmt w:val="decimal"/>
      <w:lvlText w:val="%1.%2.%3.%4"/>
      <w:lvlJc w:val="left"/>
      <w:pPr>
        <w:ind w:left="1545"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55" w:hanging="1080"/>
      </w:pPr>
      <w:rPr>
        <w:rFonts w:hint="default"/>
      </w:rPr>
    </w:lvl>
    <w:lvl w:ilvl="6">
      <w:start w:val="1"/>
      <w:numFmt w:val="decimal"/>
      <w:lvlText w:val="%1.%2.%3.%4.%5.%6.%7"/>
      <w:lvlJc w:val="left"/>
      <w:pPr>
        <w:ind w:left="3090" w:hanging="1440"/>
      </w:pPr>
      <w:rPr>
        <w:rFonts w:hint="default"/>
      </w:rPr>
    </w:lvl>
    <w:lvl w:ilvl="7">
      <w:start w:val="1"/>
      <w:numFmt w:val="decimal"/>
      <w:lvlText w:val="%1.%2.%3.%4.%5.%6.%7.%8"/>
      <w:lvlJc w:val="left"/>
      <w:pPr>
        <w:ind w:left="3365" w:hanging="1440"/>
      </w:pPr>
      <w:rPr>
        <w:rFonts w:hint="default"/>
      </w:rPr>
    </w:lvl>
    <w:lvl w:ilvl="8">
      <w:start w:val="1"/>
      <w:numFmt w:val="decimal"/>
      <w:lvlText w:val="%1.%2.%3.%4.%5.%6.%7.%8.%9"/>
      <w:lvlJc w:val="left"/>
      <w:pPr>
        <w:ind w:left="3640" w:hanging="1440"/>
      </w:pPr>
      <w:rPr>
        <w:rFonts w:hint="default"/>
      </w:rPr>
    </w:lvl>
  </w:abstractNum>
  <w:abstractNum w:abstractNumId="15" w15:restartNumberingAfterBreak="0">
    <w:nsid w:val="5E1505B4"/>
    <w:multiLevelType w:val="hybridMultilevel"/>
    <w:tmpl w:val="05B664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C615FB"/>
    <w:multiLevelType w:val="multilevel"/>
    <w:tmpl w:val="FF06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84DB6"/>
    <w:multiLevelType w:val="hybridMultilevel"/>
    <w:tmpl w:val="6B0E6614"/>
    <w:lvl w:ilvl="0" w:tplc="5CF6B5C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260511"/>
    <w:multiLevelType w:val="multilevel"/>
    <w:tmpl w:val="13AC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6F5301"/>
    <w:multiLevelType w:val="multilevel"/>
    <w:tmpl w:val="15F60238"/>
    <w:lvl w:ilvl="0">
      <w:start w:val="4"/>
      <w:numFmt w:val="decimal"/>
      <w:lvlText w:val="%1"/>
      <w:lvlJc w:val="left"/>
      <w:pPr>
        <w:ind w:left="450" w:hanging="450"/>
      </w:pPr>
      <w:rPr>
        <w:rFonts w:hint="default"/>
      </w:rPr>
    </w:lvl>
    <w:lvl w:ilvl="1">
      <w:start w:val="2"/>
      <w:numFmt w:val="decimal"/>
      <w:lvlText w:val="%1.%2"/>
      <w:lvlJc w:val="left"/>
      <w:pPr>
        <w:ind w:left="725" w:hanging="450"/>
      </w:pPr>
      <w:rPr>
        <w:rFonts w:hint="default"/>
      </w:rPr>
    </w:lvl>
    <w:lvl w:ilvl="2">
      <w:start w:val="1"/>
      <w:numFmt w:val="decimal"/>
      <w:lvlText w:val="%1.%2.%3"/>
      <w:lvlJc w:val="left"/>
      <w:pPr>
        <w:ind w:left="1270" w:hanging="720"/>
      </w:pPr>
      <w:rPr>
        <w:rFonts w:hint="default"/>
      </w:rPr>
    </w:lvl>
    <w:lvl w:ilvl="3">
      <w:start w:val="1"/>
      <w:numFmt w:val="decimal"/>
      <w:lvlText w:val="%1.%2.%3.%4"/>
      <w:lvlJc w:val="left"/>
      <w:pPr>
        <w:ind w:left="1545" w:hanging="720"/>
      </w:pPr>
      <w:rPr>
        <w:rFonts w:hint="default"/>
      </w:rPr>
    </w:lvl>
    <w:lvl w:ilvl="4">
      <w:start w:val="1"/>
      <w:numFmt w:val="decimal"/>
      <w:lvlText w:val="%1.%2.%3.%4.%5"/>
      <w:lvlJc w:val="left"/>
      <w:pPr>
        <w:ind w:left="2180" w:hanging="1080"/>
      </w:pPr>
      <w:rPr>
        <w:rFonts w:hint="default"/>
      </w:rPr>
    </w:lvl>
    <w:lvl w:ilvl="5">
      <w:start w:val="1"/>
      <w:numFmt w:val="decimal"/>
      <w:lvlText w:val="%1.%2.%3.%4.%5.%6"/>
      <w:lvlJc w:val="left"/>
      <w:pPr>
        <w:ind w:left="2455" w:hanging="1080"/>
      </w:pPr>
      <w:rPr>
        <w:rFonts w:hint="default"/>
      </w:rPr>
    </w:lvl>
    <w:lvl w:ilvl="6">
      <w:start w:val="1"/>
      <w:numFmt w:val="decimal"/>
      <w:lvlText w:val="%1.%2.%3.%4.%5.%6.%7"/>
      <w:lvlJc w:val="left"/>
      <w:pPr>
        <w:ind w:left="3090" w:hanging="1440"/>
      </w:pPr>
      <w:rPr>
        <w:rFonts w:hint="default"/>
      </w:rPr>
    </w:lvl>
    <w:lvl w:ilvl="7">
      <w:start w:val="1"/>
      <w:numFmt w:val="decimal"/>
      <w:lvlText w:val="%1.%2.%3.%4.%5.%6.%7.%8"/>
      <w:lvlJc w:val="left"/>
      <w:pPr>
        <w:ind w:left="3365" w:hanging="1440"/>
      </w:pPr>
      <w:rPr>
        <w:rFonts w:hint="default"/>
      </w:rPr>
    </w:lvl>
    <w:lvl w:ilvl="8">
      <w:start w:val="1"/>
      <w:numFmt w:val="decimal"/>
      <w:lvlText w:val="%1.%2.%3.%4.%5.%6.%7.%8.%9"/>
      <w:lvlJc w:val="left"/>
      <w:pPr>
        <w:ind w:left="3640" w:hanging="1440"/>
      </w:pPr>
      <w:rPr>
        <w:rFonts w:hint="default"/>
      </w:rPr>
    </w:lvl>
  </w:abstractNum>
  <w:abstractNum w:abstractNumId="20" w15:restartNumberingAfterBreak="0">
    <w:nsid w:val="72FC71B2"/>
    <w:multiLevelType w:val="multilevel"/>
    <w:tmpl w:val="1A1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605146">
    <w:abstractNumId w:val="1"/>
  </w:num>
  <w:num w:numId="2" w16cid:durableId="1683238218">
    <w:abstractNumId w:val="13"/>
  </w:num>
  <w:num w:numId="3" w16cid:durableId="1451704376">
    <w:abstractNumId w:val="8"/>
  </w:num>
  <w:num w:numId="4" w16cid:durableId="201404127">
    <w:abstractNumId w:val="15"/>
  </w:num>
  <w:num w:numId="5" w16cid:durableId="1473673983">
    <w:abstractNumId w:val="14"/>
  </w:num>
  <w:num w:numId="6" w16cid:durableId="1298876982">
    <w:abstractNumId w:val="19"/>
  </w:num>
  <w:num w:numId="7" w16cid:durableId="1532451422">
    <w:abstractNumId w:val="17"/>
  </w:num>
  <w:num w:numId="8" w16cid:durableId="769009393">
    <w:abstractNumId w:val="12"/>
  </w:num>
  <w:num w:numId="9" w16cid:durableId="928998401">
    <w:abstractNumId w:val="2"/>
  </w:num>
  <w:num w:numId="10" w16cid:durableId="1392196566">
    <w:abstractNumId w:val="6"/>
  </w:num>
  <w:num w:numId="11" w16cid:durableId="1632438538">
    <w:abstractNumId w:val="3"/>
  </w:num>
  <w:num w:numId="12" w16cid:durableId="1434394643">
    <w:abstractNumId w:val="10"/>
  </w:num>
  <w:num w:numId="13" w16cid:durableId="558324641">
    <w:abstractNumId w:val="11"/>
  </w:num>
  <w:num w:numId="14" w16cid:durableId="535890410">
    <w:abstractNumId w:val="20"/>
  </w:num>
  <w:num w:numId="15" w16cid:durableId="1898975293">
    <w:abstractNumId w:val="7"/>
  </w:num>
  <w:num w:numId="16" w16cid:durableId="1174950146">
    <w:abstractNumId w:val="5"/>
  </w:num>
  <w:num w:numId="17" w16cid:durableId="1905409261">
    <w:abstractNumId w:val="0"/>
  </w:num>
  <w:num w:numId="18" w16cid:durableId="1157383897">
    <w:abstractNumId w:val="18"/>
  </w:num>
  <w:num w:numId="19" w16cid:durableId="1477380317">
    <w:abstractNumId w:val="4"/>
  </w:num>
  <w:num w:numId="20" w16cid:durableId="920988966">
    <w:abstractNumId w:val="16"/>
  </w:num>
  <w:num w:numId="21" w16cid:durableId="128131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6B"/>
    <w:rsid w:val="000542E5"/>
    <w:rsid w:val="000729EC"/>
    <w:rsid w:val="00073E03"/>
    <w:rsid w:val="00095586"/>
    <w:rsid w:val="000A3D98"/>
    <w:rsid w:val="000A6004"/>
    <w:rsid w:val="000A7CBB"/>
    <w:rsid w:val="000E7A6A"/>
    <w:rsid w:val="00100447"/>
    <w:rsid w:val="00130C4E"/>
    <w:rsid w:val="00152C9A"/>
    <w:rsid w:val="001A7434"/>
    <w:rsid w:val="001B3791"/>
    <w:rsid w:val="001C1F24"/>
    <w:rsid w:val="001C538A"/>
    <w:rsid w:val="001E0C2E"/>
    <w:rsid w:val="001F4CA4"/>
    <w:rsid w:val="002831DF"/>
    <w:rsid w:val="002A19A3"/>
    <w:rsid w:val="002B0D2A"/>
    <w:rsid w:val="002C31C6"/>
    <w:rsid w:val="002C712B"/>
    <w:rsid w:val="002E105C"/>
    <w:rsid w:val="00322530"/>
    <w:rsid w:val="00337260"/>
    <w:rsid w:val="00360D80"/>
    <w:rsid w:val="00376FA8"/>
    <w:rsid w:val="003946B5"/>
    <w:rsid w:val="003963FA"/>
    <w:rsid w:val="003B17F1"/>
    <w:rsid w:val="003B5369"/>
    <w:rsid w:val="003B7544"/>
    <w:rsid w:val="003D4F6F"/>
    <w:rsid w:val="00422D0C"/>
    <w:rsid w:val="004264E6"/>
    <w:rsid w:val="00492233"/>
    <w:rsid w:val="004B7146"/>
    <w:rsid w:val="004C711F"/>
    <w:rsid w:val="004D64D5"/>
    <w:rsid w:val="004E3D70"/>
    <w:rsid w:val="00531907"/>
    <w:rsid w:val="005437F3"/>
    <w:rsid w:val="00581071"/>
    <w:rsid w:val="005A705D"/>
    <w:rsid w:val="005B3116"/>
    <w:rsid w:val="005C6B7C"/>
    <w:rsid w:val="005F082B"/>
    <w:rsid w:val="006077C3"/>
    <w:rsid w:val="00622BDC"/>
    <w:rsid w:val="00622D5B"/>
    <w:rsid w:val="00624857"/>
    <w:rsid w:val="00633ABB"/>
    <w:rsid w:val="00637CAC"/>
    <w:rsid w:val="006430CF"/>
    <w:rsid w:val="006559AD"/>
    <w:rsid w:val="00676F99"/>
    <w:rsid w:val="006A316B"/>
    <w:rsid w:val="006A7BDF"/>
    <w:rsid w:val="006C56F6"/>
    <w:rsid w:val="00733B4A"/>
    <w:rsid w:val="00792C83"/>
    <w:rsid w:val="00796CC2"/>
    <w:rsid w:val="007A7780"/>
    <w:rsid w:val="007B1176"/>
    <w:rsid w:val="007F174A"/>
    <w:rsid w:val="008403C1"/>
    <w:rsid w:val="00847B9C"/>
    <w:rsid w:val="00865B45"/>
    <w:rsid w:val="00881342"/>
    <w:rsid w:val="00887FE5"/>
    <w:rsid w:val="008B6EAC"/>
    <w:rsid w:val="008C39F0"/>
    <w:rsid w:val="008D7B62"/>
    <w:rsid w:val="00903D1D"/>
    <w:rsid w:val="00906210"/>
    <w:rsid w:val="009441A9"/>
    <w:rsid w:val="0094574D"/>
    <w:rsid w:val="009636F6"/>
    <w:rsid w:val="0099014E"/>
    <w:rsid w:val="009A1A62"/>
    <w:rsid w:val="009A78F6"/>
    <w:rsid w:val="009B4690"/>
    <w:rsid w:val="009B6D5D"/>
    <w:rsid w:val="009D3A4E"/>
    <w:rsid w:val="00A008D9"/>
    <w:rsid w:val="00A1013D"/>
    <w:rsid w:val="00A374A8"/>
    <w:rsid w:val="00A44A2B"/>
    <w:rsid w:val="00AA2345"/>
    <w:rsid w:val="00AA51D9"/>
    <w:rsid w:val="00B119E9"/>
    <w:rsid w:val="00B150AE"/>
    <w:rsid w:val="00B81EC4"/>
    <w:rsid w:val="00B87579"/>
    <w:rsid w:val="00BB21B1"/>
    <w:rsid w:val="00BC156C"/>
    <w:rsid w:val="00BD150D"/>
    <w:rsid w:val="00BE2329"/>
    <w:rsid w:val="00C56C64"/>
    <w:rsid w:val="00CD4E5C"/>
    <w:rsid w:val="00D62046"/>
    <w:rsid w:val="00DB0E33"/>
    <w:rsid w:val="00DE6D03"/>
    <w:rsid w:val="00DF4FFD"/>
    <w:rsid w:val="00E248EB"/>
    <w:rsid w:val="00EC6CCF"/>
    <w:rsid w:val="00EF04B0"/>
    <w:rsid w:val="00F146F7"/>
    <w:rsid w:val="00F40BCB"/>
    <w:rsid w:val="00F72620"/>
    <w:rsid w:val="00F95886"/>
    <w:rsid w:val="00FA4C16"/>
    <w:rsid w:val="00FB17CE"/>
    <w:rsid w:val="00FD55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D951"/>
  <w15:chartTrackingRefBased/>
  <w15:docId w15:val="{D2001003-AB05-4BD3-9728-200A168C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544"/>
  </w:style>
  <w:style w:type="paragraph" w:styleId="Heading1">
    <w:name w:val="heading 1"/>
    <w:basedOn w:val="Normal"/>
    <w:link w:val="Heading1Char"/>
    <w:uiPriority w:val="9"/>
    <w:qFormat/>
    <w:rsid w:val="00DB0E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next w:val="Normal"/>
    <w:link w:val="Heading3Char"/>
    <w:uiPriority w:val="9"/>
    <w:semiHidden/>
    <w:unhideWhenUsed/>
    <w:qFormat/>
    <w:rsid w:val="003B7544"/>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3B754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EAC"/>
    <w:pPr>
      <w:ind w:left="720"/>
      <w:contextualSpacing/>
    </w:pPr>
  </w:style>
  <w:style w:type="paragraph" w:styleId="NormalWeb">
    <w:name w:val="Normal (Web)"/>
    <w:basedOn w:val="Normal"/>
    <w:uiPriority w:val="99"/>
    <w:unhideWhenUsed/>
    <w:rsid w:val="00A374A8"/>
    <w:rPr>
      <w:rFonts w:ascii="Times New Roman" w:hAnsi="Times New Roman" w:cs="Mangal"/>
      <w:sz w:val="24"/>
      <w:szCs w:val="21"/>
    </w:rPr>
  </w:style>
  <w:style w:type="character" w:styleId="Hyperlink">
    <w:name w:val="Hyperlink"/>
    <w:basedOn w:val="DefaultParagraphFont"/>
    <w:uiPriority w:val="99"/>
    <w:unhideWhenUsed/>
    <w:rsid w:val="002C712B"/>
    <w:rPr>
      <w:color w:val="0563C1" w:themeColor="hyperlink"/>
      <w:u w:val="single"/>
    </w:rPr>
  </w:style>
  <w:style w:type="character" w:customStyle="1" w:styleId="UnresolvedMention1">
    <w:name w:val="Unresolved Mention1"/>
    <w:basedOn w:val="DefaultParagraphFont"/>
    <w:uiPriority w:val="99"/>
    <w:semiHidden/>
    <w:unhideWhenUsed/>
    <w:rsid w:val="002C712B"/>
    <w:rPr>
      <w:color w:val="605E5C"/>
      <w:shd w:val="clear" w:color="auto" w:fill="E1DFDD"/>
    </w:rPr>
  </w:style>
  <w:style w:type="character" w:customStyle="1" w:styleId="Heading1Char">
    <w:name w:val="Heading 1 Char"/>
    <w:basedOn w:val="DefaultParagraphFont"/>
    <w:link w:val="Heading1"/>
    <w:uiPriority w:val="9"/>
    <w:rsid w:val="00DB0E33"/>
    <w:rPr>
      <w:rFonts w:ascii="Times New Roman" w:eastAsia="Times New Roman" w:hAnsi="Times New Roman" w:cs="Times New Roman"/>
      <w:b/>
      <w:bCs/>
      <w:kern w:val="36"/>
      <w:sz w:val="48"/>
      <w:szCs w:val="48"/>
      <w:lang w:eastAsia="en-IN"/>
      <w14:ligatures w14:val="none"/>
    </w:rPr>
  </w:style>
  <w:style w:type="character" w:customStyle="1" w:styleId="hlfld-title">
    <w:name w:val="hlfld-title"/>
    <w:basedOn w:val="DefaultParagraphFont"/>
    <w:rsid w:val="00DB0E33"/>
  </w:style>
  <w:style w:type="character" w:customStyle="1" w:styleId="Heading3Char">
    <w:name w:val="Heading 3 Char"/>
    <w:basedOn w:val="DefaultParagraphFont"/>
    <w:link w:val="Heading3"/>
    <w:uiPriority w:val="9"/>
    <w:semiHidden/>
    <w:rsid w:val="003B7544"/>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3B7544"/>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B0D2A"/>
    <w:rPr>
      <w:b/>
      <w:bCs/>
    </w:rPr>
  </w:style>
  <w:style w:type="character" w:customStyle="1" w:styleId="katex-mathml">
    <w:name w:val="katex-mathml"/>
    <w:basedOn w:val="DefaultParagraphFont"/>
    <w:rsid w:val="002B0D2A"/>
  </w:style>
  <w:style w:type="character" w:customStyle="1" w:styleId="mord">
    <w:name w:val="mord"/>
    <w:basedOn w:val="DefaultParagraphFont"/>
    <w:rsid w:val="002B0D2A"/>
  </w:style>
  <w:style w:type="character" w:customStyle="1" w:styleId="vlist-s">
    <w:name w:val="vlist-s"/>
    <w:basedOn w:val="DefaultParagraphFont"/>
    <w:rsid w:val="002B0D2A"/>
  </w:style>
  <w:style w:type="table" w:styleId="TableGrid">
    <w:name w:val="Table Grid"/>
    <w:basedOn w:val="TableNormal"/>
    <w:uiPriority w:val="39"/>
    <w:rsid w:val="007B1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7434"/>
    <w:rPr>
      <w:sz w:val="16"/>
      <w:szCs w:val="16"/>
    </w:rPr>
  </w:style>
  <w:style w:type="paragraph" w:styleId="CommentText">
    <w:name w:val="annotation text"/>
    <w:basedOn w:val="Normal"/>
    <w:link w:val="CommentTextChar"/>
    <w:uiPriority w:val="99"/>
    <w:semiHidden/>
    <w:unhideWhenUsed/>
    <w:rsid w:val="001A7434"/>
    <w:pPr>
      <w:spacing w:line="240" w:lineRule="auto"/>
    </w:pPr>
    <w:rPr>
      <w:sz w:val="20"/>
      <w:szCs w:val="18"/>
    </w:rPr>
  </w:style>
  <w:style w:type="character" w:customStyle="1" w:styleId="CommentTextChar">
    <w:name w:val="Comment Text Char"/>
    <w:basedOn w:val="DefaultParagraphFont"/>
    <w:link w:val="CommentText"/>
    <w:uiPriority w:val="99"/>
    <w:semiHidden/>
    <w:rsid w:val="001A7434"/>
    <w:rPr>
      <w:sz w:val="20"/>
      <w:szCs w:val="18"/>
    </w:rPr>
  </w:style>
  <w:style w:type="paragraph" w:styleId="CommentSubject">
    <w:name w:val="annotation subject"/>
    <w:basedOn w:val="CommentText"/>
    <w:next w:val="CommentText"/>
    <w:link w:val="CommentSubjectChar"/>
    <w:uiPriority w:val="99"/>
    <w:semiHidden/>
    <w:unhideWhenUsed/>
    <w:rsid w:val="001A7434"/>
    <w:rPr>
      <w:b/>
      <w:bCs/>
    </w:rPr>
  </w:style>
  <w:style w:type="character" w:customStyle="1" w:styleId="CommentSubjectChar">
    <w:name w:val="Comment Subject Char"/>
    <w:basedOn w:val="CommentTextChar"/>
    <w:link w:val="CommentSubject"/>
    <w:uiPriority w:val="99"/>
    <w:semiHidden/>
    <w:rsid w:val="001A7434"/>
    <w:rPr>
      <w:b/>
      <w:bCs/>
      <w:sz w:val="20"/>
      <w:szCs w:val="18"/>
    </w:rPr>
  </w:style>
  <w:style w:type="paragraph" w:styleId="Caption">
    <w:name w:val="caption"/>
    <w:basedOn w:val="Normal"/>
    <w:next w:val="Normal"/>
    <w:uiPriority w:val="35"/>
    <w:unhideWhenUsed/>
    <w:qFormat/>
    <w:rsid w:val="00322530"/>
    <w:pPr>
      <w:spacing w:after="200" w:line="240" w:lineRule="auto"/>
    </w:pPr>
    <w:rPr>
      <w:i/>
      <w:iCs/>
      <w:color w:val="44546A" w:themeColor="text2"/>
      <w:sz w:val="18"/>
      <w:szCs w:val="16"/>
    </w:rPr>
  </w:style>
  <w:style w:type="character" w:styleId="UnresolvedMention">
    <w:name w:val="Unresolved Mention"/>
    <w:basedOn w:val="DefaultParagraphFont"/>
    <w:uiPriority w:val="99"/>
    <w:semiHidden/>
    <w:unhideWhenUsed/>
    <w:rsid w:val="008C39F0"/>
    <w:rPr>
      <w:color w:val="605E5C"/>
      <w:shd w:val="clear" w:color="auto" w:fill="E1DFDD"/>
    </w:rPr>
  </w:style>
  <w:style w:type="character" w:styleId="FollowedHyperlink">
    <w:name w:val="FollowedHyperlink"/>
    <w:basedOn w:val="DefaultParagraphFont"/>
    <w:uiPriority w:val="99"/>
    <w:semiHidden/>
    <w:unhideWhenUsed/>
    <w:rsid w:val="008C39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7405">
      <w:bodyDiv w:val="1"/>
      <w:marLeft w:val="0"/>
      <w:marRight w:val="0"/>
      <w:marTop w:val="0"/>
      <w:marBottom w:val="0"/>
      <w:divBdr>
        <w:top w:val="none" w:sz="0" w:space="0" w:color="auto"/>
        <w:left w:val="none" w:sz="0" w:space="0" w:color="auto"/>
        <w:bottom w:val="none" w:sz="0" w:space="0" w:color="auto"/>
        <w:right w:val="none" w:sz="0" w:space="0" w:color="auto"/>
      </w:divBdr>
    </w:div>
    <w:div w:id="115100559">
      <w:bodyDiv w:val="1"/>
      <w:marLeft w:val="0"/>
      <w:marRight w:val="0"/>
      <w:marTop w:val="0"/>
      <w:marBottom w:val="0"/>
      <w:divBdr>
        <w:top w:val="none" w:sz="0" w:space="0" w:color="auto"/>
        <w:left w:val="none" w:sz="0" w:space="0" w:color="auto"/>
        <w:bottom w:val="none" w:sz="0" w:space="0" w:color="auto"/>
        <w:right w:val="none" w:sz="0" w:space="0" w:color="auto"/>
      </w:divBdr>
    </w:div>
    <w:div w:id="149059674">
      <w:bodyDiv w:val="1"/>
      <w:marLeft w:val="0"/>
      <w:marRight w:val="0"/>
      <w:marTop w:val="0"/>
      <w:marBottom w:val="0"/>
      <w:divBdr>
        <w:top w:val="none" w:sz="0" w:space="0" w:color="auto"/>
        <w:left w:val="none" w:sz="0" w:space="0" w:color="auto"/>
        <w:bottom w:val="none" w:sz="0" w:space="0" w:color="auto"/>
        <w:right w:val="none" w:sz="0" w:space="0" w:color="auto"/>
      </w:divBdr>
    </w:div>
    <w:div w:id="241185828">
      <w:bodyDiv w:val="1"/>
      <w:marLeft w:val="0"/>
      <w:marRight w:val="0"/>
      <w:marTop w:val="0"/>
      <w:marBottom w:val="0"/>
      <w:divBdr>
        <w:top w:val="none" w:sz="0" w:space="0" w:color="auto"/>
        <w:left w:val="none" w:sz="0" w:space="0" w:color="auto"/>
        <w:bottom w:val="none" w:sz="0" w:space="0" w:color="auto"/>
        <w:right w:val="none" w:sz="0" w:space="0" w:color="auto"/>
      </w:divBdr>
    </w:div>
    <w:div w:id="245263085">
      <w:bodyDiv w:val="1"/>
      <w:marLeft w:val="0"/>
      <w:marRight w:val="0"/>
      <w:marTop w:val="0"/>
      <w:marBottom w:val="0"/>
      <w:divBdr>
        <w:top w:val="none" w:sz="0" w:space="0" w:color="auto"/>
        <w:left w:val="none" w:sz="0" w:space="0" w:color="auto"/>
        <w:bottom w:val="none" w:sz="0" w:space="0" w:color="auto"/>
        <w:right w:val="none" w:sz="0" w:space="0" w:color="auto"/>
      </w:divBdr>
    </w:div>
    <w:div w:id="267352580">
      <w:bodyDiv w:val="1"/>
      <w:marLeft w:val="0"/>
      <w:marRight w:val="0"/>
      <w:marTop w:val="0"/>
      <w:marBottom w:val="0"/>
      <w:divBdr>
        <w:top w:val="none" w:sz="0" w:space="0" w:color="auto"/>
        <w:left w:val="none" w:sz="0" w:space="0" w:color="auto"/>
        <w:bottom w:val="none" w:sz="0" w:space="0" w:color="auto"/>
        <w:right w:val="none" w:sz="0" w:space="0" w:color="auto"/>
      </w:divBdr>
    </w:div>
    <w:div w:id="316887683">
      <w:bodyDiv w:val="1"/>
      <w:marLeft w:val="0"/>
      <w:marRight w:val="0"/>
      <w:marTop w:val="0"/>
      <w:marBottom w:val="0"/>
      <w:divBdr>
        <w:top w:val="none" w:sz="0" w:space="0" w:color="auto"/>
        <w:left w:val="none" w:sz="0" w:space="0" w:color="auto"/>
        <w:bottom w:val="none" w:sz="0" w:space="0" w:color="auto"/>
        <w:right w:val="none" w:sz="0" w:space="0" w:color="auto"/>
      </w:divBdr>
    </w:div>
    <w:div w:id="319308344">
      <w:bodyDiv w:val="1"/>
      <w:marLeft w:val="0"/>
      <w:marRight w:val="0"/>
      <w:marTop w:val="0"/>
      <w:marBottom w:val="0"/>
      <w:divBdr>
        <w:top w:val="none" w:sz="0" w:space="0" w:color="auto"/>
        <w:left w:val="none" w:sz="0" w:space="0" w:color="auto"/>
        <w:bottom w:val="none" w:sz="0" w:space="0" w:color="auto"/>
        <w:right w:val="none" w:sz="0" w:space="0" w:color="auto"/>
      </w:divBdr>
    </w:div>
    <w:div w:id="337970280">
      <w:bodyDiv w:val="1"/>
      <w:marLeft w:val="0"/>
      <w:marRight w:val="0"/>
      <w:marTop w:val="0"/>
      <w:marBottom w:val="0"/>
      <w:divBdr>
        <w:top w:val="none" w:sz="0" w:space="0" w:color="auto"/>
        <w:left w:val="none" w:sz="0" w:space="0" w:color="auto"/>
        <w:bottom w:val="none" w:sz="0" w:space="0" w:color="auto"/>
        <w:right w:val="none" w:sz="0" w:space="0" w:color="auto"/>
      </w:divBdr>
    </w:div>
    <w:div w:id="355691333">
      <w:bodyDiv w:val="1"/>
      <w:marLeft w:val="0"/>
      <w:marRight w:val="0"/>
      <w:marTop w:val="0"/>
      <w:marBottom w:val="0"/>
      <w:divBdr>
        <w:top w:val="none" w:sz="0" w:space="0" w:color="auto"/>
        <w:left w:val="none" w:sz="0" w:space="0" w:color="auto"/>
        <w:bottom w:val="none" w:sz="0" w:space="0" w:color="auto"/>
        <w:right w:val="none" w:sz="0" w:space="0" w:color="auto"/>
      </w:divBdr>
    </w:div>
    <w:div w:id="357003144">
      <w:bodyDiv w:val="1"/>
      <w:marLeft w:val="0"/>
      <w:marRight w:val="0"/>
      <w:marTop w:val="0"/>
      <w:marBottom w:val="0"/>
      <w:divBdr>
        <w:top w:val="none" w:sz="0" w:space="0" w:color="auto"/>
        <w:left w:val="none" w:sz="0" w:space="0" w:color="auto"/>
        <w:bottom w:val="none" w:sz="0" w:space="0" w:color="auto"/>
        <w:right w:val="none" w:sz="0" w:space="0" w:color="auto"/>
      </w:divBdr>
    </w:div>
    <w:div w:id="375929592">
      <w:bodyDiv w:val="1"/>
      <w:marLeft w:val="0"/>
      <w:marRight w:val="0"/>
      <w:marTop w:val="0"/>
      <w:marBottom w:val="0"/>
      <w:divBdr>
        <w:top w:val="none" w:sz="0" w:space="0" w:color="auto"/>
        <w:left w:val="none" w:sz="0" w:space="0" w:color="auto"/>
        <w:bottom w:val="none" w:sz="0" w:space="0" w:color="auto"/>
        <w:right w:val="none" w:sz="0" w:space="0" w:color="auto"/>
      </w:divBdr>
    </w:div>
    <w:div w:id="385181805">
      <w:bodyDiv w:val="1"/>
      <w:marLeft w:val="0"/>
      <w:marRight w:val="0"/>
      <w:marTop w:val="0"/>
      <w:marBottom w:val="0"/>
      <w:divBdr>
        <w:top w:val="none" w:sz="0" w:space="0" w:color="auto"/>
        <w:left w:val="none" w:sz="0" w:space="0" w:color="auto"/>
        <w:bottom w:val="none" w:sz="0" w:space="0" w:color="auto"/>
        <w:right w:val="none" w:sz="0" w:space="0" w:color="auto"/>
      </w:divBdr>
    </w:div>
    <w:div w:id="387802304">
      <w:bodyDiv w:val="1"/>
      <w:marLeft w:val="0"/>
      <w:marRight w:val="0"/>
      <w:marTop w:val="0"/>
      <w:marBottom w:val="0"/>
      <w:divBdr>
        <w:top w:val="none" w:sz="0" w:space="0" w:color="auto"/>
        <w:left w:val="none" w:sz="0" w:space="0" w:color="auto"/>
        <w:bottom w:val="none" w:sz="0" w:space="0" w:color="auto"/>
        <w:right w:val="none" w:sz="0" w:space="0" w:color="auto"/>
      </w:divBdr>
    </w:div>
    <w:div w:id="471097860">
      <w:bodyDiv w:val="1"/>
      <w:marLeft w:val="0"/>
      <w:marRight w:val="0"/>
      <w:marTop w:val="0"/>
      <w:marBottom w:val="0"/>
      <w:divBdr>
        <w:top w:val="none" w:sz="0" w:space="0" w:color="auto"/>
        <w:left w:val="none" w:sz="0" w:space="0" w:color="auto"/>
        <w:bottom w:val="none" w:sz="0" w:space="0" w:color="auto"/>
        <w:right w:val="none" w:sz="0" w:space="0" w:color="auto"/>
      </w:divBdr>
    </w:div>
    <w:div w:id="484587797">
      <w:bodyDiv w:val="1"/>
      <w:marLeft w:val="0"/>
      <w:marRight w:val="0"/>
      <w:marTop w:val="0"/>
      <w:marBottom w:val="0"/>
      <w:divBdr>
        <w:top w:val="none" w:sz="0" w:space="0" w:color="auto"/>
        <w:left w:val="none" w:sz="0" w:space="0" w:color="auto"/>
        <w:bottom w:val="none" w:sz="0" w:space="0" w:color="auto"/>
        <w:right w:val="none" w:sz="0" w:space="0" w:color="auto"/>
      </w:divBdr>
    </w:div>
    <w:div w:id="503323300">
      <w:bodyDiv w:val="1"/>
      <w:marLeft w:val="0"/>
      <w:marRight w:val="0"/>
      <w:marTop w:val="0"/>
      <w:marBottom w:val="0"/>
      <w:divBdr>
        <w:top w:val="none" w:sz="0" w:space="0" w:color="auto"/>
        <w:left w:val="none" w:sz="0" w:space="0" w:color="auto"/>
        <w:bottom w:val="none" w:sz="0" w:space="0" w:color="auto"/>
        <w:right w:val="none" w:sz="0" w:space="0" w:color="auto"/>
      </w:divBdr>
    </w:div>
    <w:div w:id="511338402">
      <w:bodyDiv w:val="1"/>
      <w:marLeft w:val="0"/>
      <w:marRight w:val="0"/>
      <w:marTop w:val="0"/>
      <w:marBottom w:val="0"/>
      <w:divBdr>
        <w:top w:val="none" w:sz="0" w:space="0" w:color="auto"/>
        <w:left w:val="none" w:sz="0" w:space="0" w:color="auto"/>
        <w:bottom w:val="none" w:sz="0" w:space="0" w:color="auto"/>
        <w:right w:val="none" w:sz="0" w:space="0" w:color="auto"/>
      </w:divBdr>
    </w:div>
    <w:div w:id="516772942">
      <w:bodyDiv w:val="1"/>
      <w:marLeft w:val="0"/>
      <w:marRight w:val="0"/>
      <w:marTop w:val="0"/>
      <w:marBottom w:val="0"/>
      <w:divBdr>
        <w:top w:val="none" w:sz="0" w:space="0" w:color="auto"/>
        <w:left w:val="none" w:sz="0" w:space="0" w:color="auto"/>
        <w:bottom w:val="none" w:sz="0" w:space="0" w:color="auto"/>
        <w:right w:val="none" w:sz="0" w:space="0" w:color="auto"/>
      </w:divBdr>
    </w:div>
    <w:div w:id="543714164">
      <w:bodyDiv w:val="1"/>
      <w:marLeft w:val="0"/>
      <w:marRight w:val="0"/>
      <w:marTop w:val="0"/>
      <w:marBottom w:val="0"/>
      <w:divBdr>
        <w:top w:val="none" w:sz="0" w:space="0" w:color="auto"/>
        <w:left w:val="none" w:sz="0" w:space="0" w:color="auto"/>
        <w:bottom w:val="none" w:sz="0" w:space="0" w:color="auto"/>
        <w:right w:val="none" w:sz="0" w:space="0" w:color="auto"/>
      </w:divBdr>
    </w:div>
    <w:div w:id="560949505">
      <w:bodyDiv w:val="1"/>
      <w:marLeft w:val="0"/>
      <w:marRight w:val="0"/>
      <w:marTop w:val="0"/>
      <w:marBottom w:val="0"/>
      <w:divBdr>
        <w:top w:val="none" w:sz="0" w:space="0" w:color="auto"/>
        <w:left w:val="none" w:sz="0" w:space="0" w:color="auto"/>
        <w:bottom w:val="none" w:sz="0" w:space="0" w:color="auto"/>
        <w:right w:val="none" w:sz="0" w:space="0" w:color="auto"/>
      </w:divBdr>
    </w:div>
    <w:div w:id="583102540">
      <w:bodyDiv w:val="1"/>
      <w:marLeft w:val="0"/>
      <w:marRight w:val="0"/>
      <w:marTop w:val="0"/>
      <w:marBottom w:val="0"/>
      <w:divBdr>
        <w:top w:val="none" w:sz="0" w:space="0" w:color="auto"/>
        <w:left w:val="none" w:sz="0" w:space="0" w:color="auto"/>
        <w:bottom w:val="none" w:sz="0" w:space="0" w:color="auto"/>
        <w:right w:val="none" w:sz="0" w:space="0" w:color="auto"/>
      </w:divBdr>
    </w:div>
    <w:div w:id="643121958">
      <w:bodyDiv w:val="1"/>
      <w:marLeft w:val="0"/>
      <w:marRight w:val="0"/>
      <w:marTop w:val="0"/>
      <w:marBottom w:val="0"/>
      <w:divBdr>
        <w:top w:val="none" w:sz="0" w:space="0" w:color="auto"/>
        <w:left w:val="none" w:sz="0" w:space="0" w:color="auto"/>
        <w:bottom w:val="none" w:sz="0" w:space="0" w:color="auto"/>
        <w:right w:val="none" w:sz="0" w:space="0" w:color="auto"/>
      </w:divBdr>
    </w:div>
    <w:div w:id="652829614">
      <w:bodyDiv w:val="1"/>
      <w:marLeft w:val="0"/>
      <w:marRight w:val="0"/>
      <w:marTop w:val="0"/>
      <w:marBottom w:val="0"/>
      <w:divBdr>
        <w:top w:val="none" w:sz="0" w:space="0" w:color="auto"/>
        <w:left w:val="none" w:sz="0" w:space="0" w:color="auto"/>
        <w:bottom w:val="none" w:sz="0" w:space="0" w:color="auto"/>
        <w:right w:val="none" w:sz="0" w:space="0" w:color="auto"/>
      </w:divBdr>
    </w:div>
    <w:div w:id="739211109">
      <w:bodyDiv w:val="1"/>
      <w:marLeft w:val="0"/>
      <w:marRight w:val="0"/>
      <w:marTop w:val="0"/>
      <w:marBottom w:val="0"/>
      <w:divBdr>
        <w:top w:val="none" w:sz="0" w:space="0" w:color="auto"/>
        <w:left w:val="none" w:sz="0" w:space="0" w:color="auto"/>
        <w:bottom w:val="none" w:sz="0" w:space="0" w:color="auto"/>
        <w:right w:val="none" w:sz="0" w:space="0" w:color="auto"/>
      </w:divBdr>
    </w:div>
    <w:div w:id="754319937">
      <w:bodyDiv w:val="1"/>
      <w:marLeft w:val="0"/>
      <w:marRight w:val="0"/>
      <w:marTop w:val="0"/>
      <w:marBottom w:val="0"/>
      <w:divBdr>
        <w:top w:val="none" w:sz="0" w:space="0" w:color="auto"/>
        <w:left w:val="none" w:sz="0" w:space="0" w:color="auto"/>
        <w:bottom w:val="none" w:sz="0" w:space="0" w:color="auto"/>
        <w:right w:val="none" w:sz="0" w:space="0" w:color="auto"/>
      </w:divBdr>
    </w:div>
    <w:div w:id="850682917">
      <w:bodyDiv w:val="1"/>
      <w:marLeft w:val="0"/>
      <w:marRight w:val="0"/>
      <w:marTop w:val="0"/>
      <w:marBottom w:val="0"/>
      <w:divBdr>
        <w:top w:val="none" w:sz="0" w:space="0" w:color="auto"/>
        <w:left w:val="none" w:sz="0" w:space="0" w:color="auto"/>
        <w:bottom w:val="none" w:sz="0" w:space="0" w:color="auto"/>
        <w:right w:val="none" w:sz="0" w:space="0" w:color="auto"/>
      </w:divBdr>
    </w:div>
    <w:div w:id="877083536">
      <w:bodyDiv w:val="1"/>
      <w:marLeft w:val="0"/>
      <w:marRight w:val="0"/>
      <w:marTop w:val="0"/>
      <w:marBottom w:val="0"/>
      <w:divBdr>
        <w:top w:val="none" w:sz="0" w:space="0" w:color="auto"/>
        <w:left w:val="none" w:sz="0" w:space="0" w:color="auto"/>
        <w:bottom w:val="none" w:sz="0" w:space="0" w:color="auto"/>
        <w:right w:val="none" w:sz="0" w:space="0" w:color="auto"/>
      </w:divBdr>
    </w:div>
    <w:div w:id="879971303">
      <w:bodyDiv w:val="1"/>
      <w:marLeft w:val="0"/>
      <w:marRight w:val="0"/>
      <w:marTop w:val="0"/>
      <w:marBottom w:val="0"/>
      <w:divBdr>
        <w:top w:val="none" w:sz="0" w:space="0" w:color="auto"/>
        <w:left w:val="none" w:sz="0" w:space="0" w:color="auto"/>
        <w:bottom w:val="none" w:sz="0" w:space="0" w:color="auto"/>
        <w:right w:val="none" w:sz="0" w:space="0" w:color="auto"/>
      </w:divBdr>
    </w:div>
    <w:div w:id="894974984">
      <w:bodyDiv w:val="1"/>
      <w:marLeft w:val="0"/>
      <w:marRight w:val="0"/>
      <w:marTop w:val="0"/>
      <w:marBottom w:val="0"/>
      <w:divBdr>
        <w:top w:val="none" w:sz="0" w:space="0" w:color="auto"/>
        <w:left w:val="none" w:sz="0" w:space="0" w:color="auto"/>
        <w:bottom w:val="none" w:sz="0" w:space="0" w:color="auto"/>
        <w:right w:val="none" w:sz="0" w:space="0" w:color="auto"/>
      </w:divBdr>
    </w:div>
    <w:div w:id="909391294">
      <w:bodyDiv w:val="1"/>
      <w:marLeft w:val="0"/>
      <w:marRight w:val="0"/>
      <w:marTop w:val="0"/>
      <w:marBottom w:val="0"/>
      <w:divBdr>
        <w:top w:val="none" w:sz="0" w:space="0" w:color="auto"/>
        <w:left w:val="none" w:sz="0" w:space="0" w:color="auto"/>
        <w:bottom w:val="none" w:sz="0" w:space="0" w:color="auto"/>
        <w:right w:val="none" w:sz="0" w:space="0" w:color="auto"/>
      </w:divBdr>
    </w:div>
    <w:div w:id="932860616">
      <w:bodyDiv w:val="1"/>
      <w:marLeft w:val="0"/>
      <w:marRight w:val="0"/>
      <w:marTop w:val="0"/>
      <w:marBottom w:val="0"/>
      <w:divBdr>
        <w:top w:val="none" w:sz="0" w:space="0" w:color="auto"/>
        <w:left w:val="none" w:sz="0" w:space="0" w:color="auto"/>
        <w:bottom w:val="none" w:sz="0" w:space="0" w:color="auto"/>
        <w:right w:val="none" w:sz="0" w:space="0" w:color="auto"/>
      </w:divBdr>
    </w:div>
    <w:div w:id="953827458">
      <w:bodyDiv w:val="1"/>
      <w:marLeft w:val="0"/>
      <w:marRight w:val="0"/>
      <w:marTop w:val="0"/>
      <w:marBottom w:val="0"/>
      <w:divBdr>
        <w:top w:val="none" w:sz="0" w:space="0" w:color="auto"/>
        <w:left w:val="none" w:sz="0" w:space="0" w:color="auto"/>
        <w:bottom w:val="none" w:sz="0" w:space="0" w:color="auto"/>
        <w:right w:val="none" w:sz="0" w:space="0" w:color="auto"/>
      </w:divBdr>
    </w:div>
    <w:div w:id="957836770">
      <w:bodyDiv w:val="1"/>
      <w:marLeft w:val="0"/>
      <w:marRight w:val="0"/>
      <w:marTop w:val="0"/>
      <w:marBottom w:val="0"/>
      <w:divBdr>
        <w:top w:val="none" w:sz="0" w:space="0" w:color="auto"/>
        <w:left w:val="none" w:sz="0" w:space="0" w:color="auto"/>
        <w:bottom w:val="none" w:sz="0" w:space="0" w:color="auto"/>
        <w:right w:val="none" w:sz="0" w:space="0" w:color="auto"/>
      </w:divBdr>
    </w:div>
    <w:div w:id="966593842">
      <w:bodyDiv w:val="1"/>
      <w:marLeft w:val="0"/>
      <w:marRight w:val="0"/>
      <w:marTop w:val="0"/>
      <w:marBottom w:val="0"/>
      <w:divBdr>
        <w:top w:val="none" w:sz="0" w:space="0" w:color="auto"/>
        <w:left w:val="none" w:sz="0" w:space="0" w:color="auto"/>
        <w:bottom w:val="none" w:sz="0" w:space="0" w:color="auto"/>
        <w:right w:val="none" w:sz="0" w:space="0" w:color="auto"/>
      </w:divBdr>
    </w:div>
    <w:div w:id="1035348069">
      <w:bodyDiv w:val="1"/>
      <w:marLeft w:val="0"/>
      <w:marRight w:val="0"/>
      <w:marTop w:val="0"/>
      <w:marBottom w:val="0"/>
      <w:divBdr>
        <w:top w:val="none" w:sz="0" w:space="0" w:color="auto"/>
        <w:left w:val="none" w:sz="0" w:space="0" w:color="auto"/>
        <w:bottom w:val="none" w:sz="0" w:space="0" w:color="auto"/>
        <w:right w:val="none" w:sz="0" w:space="0" w:color="auto"/>
      </w:divBdr>
    </w:div>
    <w:div w:id="1045564205">
      <w:bodyDiv w:val="1"/>
      <w:marLeft w:val="0"/>
      <w:marRight w:val="0"/>
      <w:marTop w:val="0"/>
      <w:marBottom w:val="0"/>
      <w:divBdr>
        <w:top w:val="none" w:sz="0" w:space="0" w:color="auto"/>
        <w:left w:val="none" w:sz="0" w:space="0" w:color="auto"/>
        <w:bottom w:val="none" w:sz="0" w:space="0" w:color="auto"/>
        <w:right w:val="none" w:sz="0" w:space="0" w:color="auto"/>
      </w:divBdr>
    </w:div>
    <w:div w:id="1068382658">
      <w:bodyDiv w:val="1"/>
      <w:marLeft w:val="0"/>
      <w:marRight w:val="0"/>
      <w:marTop w:val="0"/>
      <w:marBottom w:val="0"/>
      <w:divBdr>
        <w:top w:val="none" w:sz="0" w:space="0" w:color="auto"/>
        <w:left w:val="none" w:sz="0" w:space="0" w:color="auto"/>
        <w:bottom w:val="none" w:sz="0" w:space="0" w:color="auto"/>
        <w:right w:val="none" w:sz="0" w:space="0" w:color="auto"/>
      </w:divBdr>
    </w:div>
    <w:div w:id="1087848161">
      <w:bodyDiv w:val="1"/>
      <w:marLeft w:val="0"/>
      <w:marRight w:val="0"/>
      <w:marTop w:val="0"/>
      <w:marBottom w:val="0"/>
      <w:divBdr>
        <w:top w:val="none" w:sz="0" w:space="0" w:color="auto"/>
        <w:left w:val="none" w:sz="0" w:space="0" w:color="auto"/>
        <w:bottom w:val="none" w:sz="0" w:space="0" w:color="auto"/>
        <w:right w:val="none" w:sz="0" w:space="0" w:color="auto"/>
      </w:divBdr>
    </w:div>
    <w:div w:id="1094013743">
      <w:bodyDiv w:val="1"/>
      <w:marLeft w:val="0"/>
      <w:marRight w:val="0"/>
      <w:marTop w:val="0"/>
      <w:marBottom w:val="0"/>
      <w:divBdr>
        <w:top w:val="none" w:sz="0" w:space="0" w:color="auto"/>
        <w:left w:val="none" w:sz="0" w:space="0" w:color="auto"/>
        <w:bottom w:val="none" w:sz="0" w:space="0" w:color="auto"/>
        <w:right w:val="none" w:sz="0" w:space="0" w:color="auto"/>
      </w:divBdr>
      <w:divsChild>
        <w:div w:id="712271897">
          <w:marLeft w:val="0"/>
          <w:marRight w:val="0"/>
          <w:marTop w:val="0"/>
          <w:marBottom w:val="0"/>
          <w:divBdr>
            <w:top w:val="none" w:sz="0" w:space="0" w:color="auto"/>
            <w:left w:val="none" w:sz="0" w:space="0" w:color="auto"/>
            <w:bottom w:val="none" w:sz="0" w:space="0" w:color="auto"/>
            <w:right w:val="none" w:sz="0" w:space="0" w:color="auto"/>
          </w:divBdr>
          <w:divsChild>
            <w:div w:id="158158851">
              <w:marLeft w:val="0"/>
              <w:marRight w:val="0"/>
              <w:marTop w:val="0"/>
              <w:marBottom w:val="0"/>
              <w:divBdr>
                <w:top w:val="none" w:sz="0" w:space="0" w:color="auto"/>
                <w:left w:val="none" w:sz="0" w:space="0" w:color="auto"/>
                <w:bottom w:val="none" w:sz="0" w:space="0" w:color="auto"/>
                <w:right w:val="none" w:sz="0" w:space="0" w:color="auto"/>
              </w:divBdr>
              <w:divsChild>
                <w:div w:id="655182423">
                  <w:marLeft w:val="0"/>
                  <w:marRight w:val="0"/>
                  <w:marTop w:val="0"/>
                  <w:marBottom w:val="0"/>
                  <w:divBdr>
                    <w:top w:val="none" w:sz="0" w:space="0" w:color="auto"/>
                    <w:left w:val="none" w:sz="0" w:space="0" w:color="auto"/>
                    <w:bottom w:val="none" w:sz="0" w:space="0" w:color="auto"/>
                    <w:right w:val="none" w:sz="0" w:space="0" w:color="auto"/>
                  </w:divBdr>
                  <w:divsChild>
                    <w:div w:id="1593079470">
                      <w:marLeft w:val="0"/>
                      <w:marRight w:val="0"/>
                      <w:marTop w:val="0"/>
                      <w:marBottom w:val="0"/>
                      <w:divBdr>
                        <w:top w:val="none" w:sz="0" w:space="0" w:color="auto"/>
                        <w:left w:val="none" w:sz="0" w:space="0" w:color="auto"/>
                        <w:bottom w:val="none" w:sz="0" w:space="0" w:color="auto"/>
                        <w:right w:val="none" w:sz="0" w:space="0" w:color="auto"/>
                      </w:divBdr>
                      <w:divsChild>
                        <w:div w:id="89327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445767">
      <w:bodyDiv w:val="1"/>
      <w:marLeft w:val="0"/>
      <w:marRight w:val="0"/>
      <w:marTop w:val="0"/>
      <w:marBottom w:val="0"/>
      <w:divBdr>
        <w:top w:val="none" w:sz="0" w:space="0" w:color="auto"/>
        <w:left w:val="none" w:sz="0" w:space="0" w:color="auto"/>
        <w:bottom w:val="none" w:sz="0" w:space="0" w:color="auto"/>
        <w:right w:val="none" w:sz="0" w:space="0" w:color="auto"/>
      </w:divBdr>
    </w:div>
    <w:div w:id="1166094150">
      <w:bodyDiv w:val="1"/>
      <w:marLeft w:val="0"/>
      <w:marRight w:val="0"/>
      <w:marTop w:val="0"/>
      <w:marBottom w:val="0"/>
      <w:divBdr>
        <w:top w:val="none" w:sz="0" w:space="0" w:color="auto"/>
        <w:left w:val="none" w:sz="0" w:space="0" w:color="auto"/>
        <w:bottom w:val="none" w:sz="0" w:space="0" w:color="auto"/>
        <w:right w:val="none" w:sz="0" w:space="0" w:color="auto"/>
      </w:divBdr>
    </w:div>
    <w:div w:id="1206991948">
      <w:bodyDiv w:val="1"/>
      <w:marLeft w:val="0"/>
      <w:marRight w:val="0"/>
      <w:marTop w:val="0"/>
      <w:marBottom w:val="0"/>
      <w:divBdr>
        <w:top w:val="none" w:sz="0" w:space="0" w:color="auto"/>
        <w:left w:val="none" w:sz="0" w:space="0" w:color="auto"/>
        <w:bottom w:val="none" w:sz="0" w:space="0" w:color="auto"/>
        <w:right w:val="none" w:sz="0" w:space="0" w:color="auto"/>
      </w:divBdr>
      <w:divsChild>
        <w:div w:id="2124230921">
          <w:marLeft w:val="0"/>
          <w:marRight w:val="0"/>
          <w:marTop w:val="0"/>
          <w:marBottom w:val="0"/>
          <w:divBdr>
            <w:top w:val="none" w:sz="0" w:space="0" w:color="auto"/>
            <w:left w:val="none" w:sz="0" w:space="0" w:color="auto"/>
            <w:bottom w:val="none" w:sz="0" w:space="0" w:color="auto"/>
            <w:right w:val="none" w:sz="0" w:space="0" w:color="auto"/>
          </w:divBdr>
          <w:divsChild>
            <w:div w:id="431511061">
              <w:marLeft w:val="0"/>
              <w:marRight w:val="0"/>
              <w:marTop w:val="0"/>
              <w:marBottom w:val="0"/>
              <w:divBdr>
                <w:top w:val="none" w:sz="0" w:space="0" w:color="auto"/>
                <w:left w:val="none" w:sz="0" w:space="0" w:color="auto"/>
                <w:bottom w:val="none" w:sz="0" w:space="0" w:color="auto"/>
                <w:right w:val="none" w:sz="0" w:space="0" w:color="auto"/>
              </w:divBdr>
              <w:divsChild>
                <w:div w:id="1432512466">
                  <w:marLeft w:val="0"/>
                  <w:marRight w:val="0"/>
                  <w:marTop w:val="0"/>
                  <w:marBottom w:val="0"/>
                  <w:divBdr>
                    <w:top w:val="none" w:sz="0" w:space="0" w:color="auto"/>
                    <w:left w:val="none" w:sz="0" w:space="0" w:color="auto"/>
                    <w:bottom w:val="none" w:sz="0" w:space="0" w:color="auto"/>
                    <w:right w:val="none" w:sz="0" w:space="0" w:color="auto"/>
                  </w:divBdr>
                  <w:divsChild>
                    <w:div w:id="2133669043">
                      <w:marLeft w:val="0"/>
                      <w:marRight w:val="0"/>
                      <w:marTop w:val="0"/>
                      <w:marBottom w:val="0"/>
                      <w:divBdr>
                        <w:top w:val="none" w:sz="0" w:space="0" w:color="auto"/>
                        <w:left w:val="none" w:sz="0" w:space="0" w:color="auto"/>
                        <w:bottom w:val="none" w:sz="0" w:space="0" w:color="auto"/>
                        <w:right w:val="none" w:sz="0" w:space="0" w:color="auto"/>
                      </w:divBdr>
                      <w:divsChild>
                        <w:div w:id="15203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601536">
      <w:bodyDiv w:val="1"/>
      <w:marLeft w:val="0"/>
      <w:marRight w:val="0"/>
      <w:marTop w:val="0"/>
      <w:marBottom w:val="0"/>
      <w:divBdr>
        <w:top w:val="none" w:sz="0" w:space="0" w:color="auto"/>
        <w:left w:val="none" w:sz="0" w:space="0" w:color="auto"/>
        <w:bottom w:val="none" w:sz="0" w:space="0" w:color="auto"/>
        <w:right w:val="none" w:sz="0" w:space="0" w:color="auto"/>
      </w:divBdr>
    </w:div>
    <w:div w:id="1241523647">
      <w:bodyDiv w:val="1"/>
      <w:marLeft w:val="0"/>
      <w:marRight w:val="0"/>
      <w:marTop w:val="0"/>
      <w:marBottom w:val="0"/>
      <w:divBdr>
        <w:top w:val="none" w:sz="0" w:space="0" w:color="auto"/>
        <w:left w:val="none" w:sz="0" w:space="0" w:color="auto"/>
        <w:bottom w:val="none" w:sz="0" w:space="0" w:color="auto"/>
        <w:right w:val="none" w:sz="0" w:space="0" w:color="auto"/>
      </w:divBdr>
    </w:div>
    <w:div w:id="1253857525">
      <w:bodyDiv w:val="1"/>
      <w:marLeft w:val="0"/>
      <w:marRight w:val="0"/>
      <w:marTop w:val="0"/>
      <w:marBottom w:val="0"/>
      <w:divBdr>
        <w:top w:val="none" w:sz="0" w:space="0" w:color="auto"/>
        <w:left w:val="none" w:sz="0" w:space="0" w:color="auto"/>
        <w:bottom w:val="none" w:sz="0" w:space="0" w:color="auto"/>
        <w:right w:val="none" w:sz="0" w:space="0" w:color="auto"/>
      </w:divBdr>
    </w:div>
    <w:div w:id="1276911877">
      <w:bodyDiv w:val="1"/>
      <w:marLeft w:val="0"/>
      <w:marRight w:val="0"/>
      <w:marTop w:val="0"/>
      <w:marBottom w:val="0"/>
      <w:divBdr>
        <w:top w:val="none" w:sz="0" w:space="0" w:color="auto"/>
        <w:left w:val="none" w:sz="0" w:space="0" w:color="auto"/>
        <w:bottom w:val="none" w:sz="0" w:space="0" w:color="auto"/>
        <w:right w:val="none" w:sz="0" w:space="0" w:color="auto"/>
      </w:divBdr>
    </w:div>
    <w:div w:id="1279222717">
      <w:bodyDiv w:val="1"/>
      <w:marLeft w:val="0"/>
      <w:marRight w:val="0"/>
      <w:marTop w:val="0"/>
      <w:marBottom w:val="0"/>
      <w:divBdr>
        <w:top w:val="none" w:sz="0" w:space="0" w:color="auto"/>
        <w:left w:val="none" w:sz="0" w:space="0" w:color="auto"/>
        <w:bottom w:val="none" w:sz="0" w:space="0" w:color="auto"/>
        <w:right w:val="none" w:sz="0" w:space="0" w:color="auto"/>
      </w:divBdr>
    </w:div>
    <w:div w:id="1337461403">
      <w:bodyDiv w:val="1"/>
      <w:marLeft w:val="0"/>
      <w:marRight w:val="0"/>
      <w:marTop w:val="0"/>
      <w:marBottom w:val="0"/>
      <w:divBdr>
        <w:top w:val="none" w:sz="0" w:space="0" w:color="auto"/>
        <w:left w:val="none" w:sz="0" w:space="0" w:color="auto"/>
        <w:bottom w:val="none" w:sz="0" w:space="0" w:color="auto"/>
        <w:right w:val="none" w:sz="0" w:space="0" w:color="auto"/>
      </w:divBdr>
    </w:div>
    <w:div w:id="1368144122">
      <w:bodyDiv w:val="1"/>
      <w:marLeft w:val="0"/>
      <w:marRight w:val="0"/>
      <w:marTop w:val="0"/>
      <w:marBottom w:val="0"/>
      <w:divBdr>
        <w:top w:val="none" w:sz="0" w:space="0" w:color="auto"/>
        <w:left w:val="none" w:sz="0" w:space="0" w:color="auto"/>
        <w:bottom w:val="none" w:sz="0" w:space="0" w:color="auto"/>
        <w:right w:val="none" w:sz="0" w:space="0" w:color="auto"/>
      </w:divBdr>
    </w:div>
    <w:div w:id="1383015942">
      <w:bodyDiv w:val="1"/>
      <w:marLeft w:val="0"/>
      <w:marRight w:val="0"/>
      <w:marTop w:val="0"/>
      <w:marBottom w:val="0"/>
      <w:divBdr>
        <w:top w:val="none" w:sz="0" w:space="0" w:color="auto"/>
        <w:left w:val="none" w:sz="0" w:space="0" w:color="auto"/>
        <w:bottom w:val="none" w:sz="0" w:space="0" w:color="auto"/>
        <w:right w:val="none" w:sz="0" w:space="0" w:color="auto"/>
      </w:divBdr>
    </w:div>
    <w:div w:id="1408573756">
      <w:bodyDiv w:val="1"/>
      <w:marLeft w:val="0"/>
      <w:marRight w:val="0"/>
      <w:marTop w:val="0"/>
      <w:marBottom w:val="0"/>
      <w:divBdr>
        <w:top w:val="none" w:sz="0" w:space="0" w:color="auto"/>
        <w:left w:val="none" w:sz="0" w:space="0" w:color="auto"/>
        <w:bottom w:val="none" w:sz="0" w:space="0" w:color="auto"/>
        <w:right w:val="none" w:sz="0" w:space="0" w:color="auto"/>
      </w:divBdr>
    </w:div>
    <w:div w:id="1439906279">
      <w:bodyDiv w:val="1"/>
      <w:marLeft w:val="0"/>
      <w:marRight w:val="0"/>
      <w:marTop w:val="0"/>
      <w:marBottom w:val="0"/>
      <w:divBdr>
        <w:top w:val="none" w:sz="0" w:space="0" w:color="auto"/>
        <w:left w:val="none" w:sz="0" w:space="0" w:color="auto"/>
        <w:bottom w:val="none" w:sz="0" w:space="0" w:color="auto"/>
        <w:right w:val="none" w:sz="0" w:space="0" w:color="auto"/>
      </w:divBdr>
    </w:div>
    <w:div w:id="1466462589">
      <w:bodyDiv w:val="1"/>
      <w:marLeft w:val="0"/>
      <w:marRight w:val="0"/>
      <w:marTop w:val="0"/>
      <w:marBottom w:val="0"/>
      <w:divBdr>
        <w:top w:val="none" w:sz="0" w:space="0" w:color="auto"/>
        <w:left w:val="none" w:sz="0" w:space="0" w:color="auto"/>
        <w:bottom w:val="none" w:sz="0" w:space="0" w:color="auto"/>
        <w:right w:val="none" w:sz="0" w:space="0" w:color="auto"/>
      </w:divBdr>
    </w:div>
    <w:div w:id="1472668862">
      <w:bodyDiv w:val="1"/>
      <w:marLeft w:val="0"/>
      <w:marRight w:val="0"/>
      <w:marTop w:val="0"/>
      <w:marBottom w:val="0"/>
      <w:divBdr>
        <w:top w:val="none" w:sz="0" w:space="0" w:color="auto"/>
        <w:left w:val="none" w:sz="0" w:space="0" w:color="auto"/>
        <w:bottom w:val="none" w:sz="0" w:space="0" w:color="auto"/>
        <w:right w:val="none" w:sz="0" w:space="0" w:color="auto"/>
      </w:divBdr>
    </w:div>
    <w:div w:id="1568684665">
      <w:bodyDiv w:val="1"/>
      <w:marLeft w:val="0"/>
      <w:marRight w:val="0"/>
      <w:marTop w:val="0"/>
      <w:marBottom w:val="0"/>
      <w:divBdr>
        <w:top w:val="none" w:sz="0" w:space="0" w:color="auto"/>
        <w:left w:val="none" w:sz="0" w:space="0" w:color="auto"/>
        <w:bottom w:val="none" w:sz="0" w:space="0" w:color="auto"/>
        <w:right w:val="none" w:sz="0" w:space="0" w:color="auto"/>
      </w:divBdr>
    </w:div>
    <w:div w:id="1587038268">
      <w:bodyDiv w:val="1"/>
      <w:marLeft w:val="0"/>
      <w:marRight w:val="0"/>
      <w:marTop w:val="0"/>
      <w:marBottom w:val="0"/>
      <w:divBdr>
        <w:top w:val="none" w:sz="0" w:space="0" w:color="auto"/>
        <w:left w:val="none" w:sz="0" w:space="0" w:color="auto"/>
        <w:bottom w:val="none" w:sz="0" w:space="0" w:color="auto"/>
        <w:right w:val="none" w:sz="0" w:space="0" w:color="auto"/>
      </w:divBdr>
    </w:div>
    <w:div w:id="1639996768">
      <w:bodyDiv w:val="1"/>
      <w:marLeft w:val="0"/>
      <w:marRight w:val="0"/>
      <w:marTop w:val="0"/>
      <w:marBottom w:val="0"/>
      <w:divBdr>
        <w:top w:val="none" w:sz="0" w:space="0" w:color="auto"/>
        <w:left w:val="none" w:sz="0" w:space="0" w:color="auto"/>
        <w:bottom w:val="none" w:sz="0" w:space="0" w:color="auto"/>
        <w:right w:val="none" w:sz="0" w:space="0" w:color="auto"/>
      </w:divBdr>
    </w:div>
    <w:div w:id="1670521402">
      <w:bodyDiv w:val="1"/>
      <w:marLeft w:val="0"/>
      <w:marRight w:val="0"/>
      <w:marTop w:val="0"/>
      <w:marBottom w:val="0"/>
      <w:divBdr>
        <w:top w:val="none" w:sz="0" w:space="0" w:color="auto"/>
        <w:left w:val="none" w:sz="0" w:space="0" w:color="auto"/>
        <w:bottom w:val="none" w:sz="0" w:space="0" w:color="auto"/>
        <w:right w:val="none" w:sz="0" w:space="0" w:color="auto"/>
      </w:divBdr>
    </w:div>
    <w:div w:id="1721319866">
      <w:bodyDiv w:val="1"/>
      <w:marLeft w:val="0"/>
      <w:marRight w:val="0"/>
      <w:marTop w:val="0"/>
      <w:marBottom w:val="0"/>
      <w:divBdr>
        <w:top w:val="none" w:sz="0" w:space="0" w:color="auto"/>
        <w:left w:val="none" w:sz="0" w:space="0" w:color="auto"/>
        <w:bottom w:val="none" w:sz="0" w:space="0" w:color="auto"/>
        <w:right w:val="none" w:sz="0" w:space="0" w:color="auto"/>
      </w:divBdr>
    </w:div>
    <w:div w:id="1790464582">
      <w:bodyDiv w:val="1"/>
      <w:marLeft w:val="0"/>
      <w:marRight w:val="0"/>
      <w:marTop w:val="0"/>
      <w:marBottom w:val="0"/>
      <w:divBdr>
        <w:top w:val="none" w:sz="0" w:space="0" w:color="auto"/>
        <w:left w:val="none" w:sz="0" w:space="0" w:color="auto"/>
        <w:bottom w:val="none" w:sz="0" w:space="0" w:color="auto"/>
        <w:right w:val="none" w:sz="0" w:space="0" w:color="auto"/>
      </w:divBdr>
    </w:div>
    <w:div w:id="1801223634">
      <w:bodyDiv w:val="1"/>
      <w:marLeft w:val="0"/>
      <w:marRight w:val="0"/>
      <w:marTop w:val="0"/>
      <w:marBottom w:val="0"/>
      <w:divBdr>
        <w:top w:val="none" w:sz="0" w:space="0" w:color="auto"/>
        <w:left w:val="none" w:sz="0" w:space="0" w:color="auto"/>
        <w:bottom w:val="none" w:sz="0" w:space="0" w:color="auto"/>
        <w:right w:val="none" w:sz="0" w:space="0" w:color="auto"/>
      </w:divBdr>
    </w:div>
    <w:div w:id="1818566743">
      <w:bodyDiv w:val="1"/>
      <w:marLeft w:val="0"/>
      <w:marRight w:val="0"/>
      <w:marTop w:val="0"/>
      <w:marBottom w:val="0"/>
      <w:divBdr>
        <w:top w:val="none" w:sz="0" w:space="0" w:color="auto"/>
        <w:left w:val="none" w:sz="0" w:space="0" w:color="auto"/>
        <w:bottom w:val="none" w:sz="0" w:space="0" w:color="auto"/>
        <w:right w:val="none" w:sz="0" w:space="0" w:color="auto"/>
      </w:divBdr>
    </w:div>
    <w:div w:id="1837648952">
      <w:bodyDiv w:val="1"/>
      <w:marLeft w:val="0"/>
      <w:marRight w:val="0"/>
      <w:marTop w:val="0"/>
      <w:marBottom w:val="0"/>
      <w:divBdr>
        <w:top w:val="none" w:sz="0" w:space="0" w:color="auto"/>
        <w:left w:val="none" w:sz="0" w:space="0" w:color="auto"/>
        <w:bottom w:val="none" w:sz="0" w:space="0" w:color="auto"/>
        <w:right w:val="none" w:sz="0" w:space="0" w:color="auto"/>
      </w:divBdr>
    </w:div>
    <w:div w:id="1842744578">
      <w:bodyDiv w:val="1"/>
      <w:marLeft w:val="0"/>
      <w:marRight w:val="0"/>
      <w:marTop w:val="0"/>
      <w:marBottom w:val="0"/>
      <w:divBdr>
        <w:top w:val="none" w:sz="0" w:space="0" w:color="auto"/>
        <w:left w:val="none" w:sz="0" w:space="0" w:color="auto"/>
        <w:bottom w:val="none" w:sz="0" w:space="0" w:color="auto"/>
        <w:right w:val="none" w:sz="0" w:space="0" w:color="auto"/>
      </w:divBdr>
    </w:div>
    <w:div w:id="1881816963">
      <w:bodyDiv w:val="1"/>
      <w:marLeft w:val="0"/>
      <w:marRight w:val="0"/>
      <w:marTop w:val="0"/>
      <w:marBottom w:val="0"/>
      <w:divBdr>
        <w:top w:val="none" w:sz="0" w:space="0" w:color="auto"/>
        <w:left w:val="none" w:sz="0" w:space="0" w:color="auto"/>
        <w:bottom w:val="none" w:sz="0" w:space="0" w:color="auto"/>
        <w:right w:val="none" w:sz="0" w:space="0" w:color="auto"/>
      </w:divBdr>
    </w:div>
    <w:div w:id="1893105471">
      <w:bodyDiv w:val="1"/>
      <w:marLeft w:val="0"/>
      <w:marRight w:val="0"/>
      <w:marTop w:val="0"/>
      <w:marBottom w:val="0"/>
      <w:divBdr>
        <w:top w:val="none" w:sz="0" w:space="0" w:color="auto"/>
        <w:left w:val="none" w:sz="0" w:space="0" w:color="auto"/>
        <w:bottom w:val="none" w:sz="0" w:space="0" w:color="auto"/>
        <w:right w:val="none" w:sz="0" w:space="0" w:color="auto"/>
      </w:divBdr>
    </w:div>
    <w:div w:id="1912542821">
      <w:bodyDiv w:val="1"/>
      <w:marLeft w:val="0"/>
      <w:marRight w:val="0"/>
      <w:marTop w:val="0"/>
      <w:marBottom w:val="0"/>
      <w:divBdr>
        <w:top w:val="none" w:sz="0" w:space="0" w:color="auto"/>
        <w:left w:val="none" w:sz="0" w:space="0" w:color="auto"/>
        <w:bottom w:val="none" w:sz="0" w:space="0" w:color="auto"/>
        <w:right w:val="none" w:sz="0" w:space="0" w:color="auto"/>
      </w:divBdr>
    </w:div>
    <w:div w:id="1914508831">
      <w:bodyDiv w:val="1"/>
      <w:marLeft w:val="0"/>
      <w:marRight w:val="0"/>
      <w:marTop w:val="0"/>
      <w:marBottom w:val="0"/>
      <w:divBdr>
        <w:top w:val="none" w:sz="0" w:space="0" w:color="auto"/>
        <w:left w:val="none" w:sz="0" w:space="0" w:color="auto"/>
        <w:bottom w:val="none" w:sz="0" w:space="0" w:color="auto"/>
        <w:right w:val="none" w:sz="0" w:space="0" w:color="auto"/>
      </w:divBdr>
    </w:div>
    <w:div w:id="1920943199">
      <w:bodyDiv w:val="1"/>
      <w:marLeft w:val="0"/>
      <w:marRight w:val="0"/>
      <w:marTop w:val="0"/>
      <w:marBottom w:val="0"/>
      <w:divBdr>
        <w:top w:val="none" w:sz="0" w:space="0" w:color="auto"/>
        <w:left w:val="none" w:sz="0" w:space="0" w:color="auto"/>
        <w:bottom w:val="none" w:sz="0" w:space="0" w:color="auto"/>
        <w:right w:val="none" w:sz="0" w:space="0" w:color="auto"/>
      </w:divBdr>
    </w:div>
    <w:div w:id="2010328884">
      <w:bodyDiv w:val="1"/>
      <w:marLeft w:val="0"/>
      <w:marRight w:val="0"/>
      <w:marTop w:val="0"/>
      <w:marBottom w:val="0"/>
      <w:divBdr>
        <w:top w:val="none" w:sz="0" w:space="0" w:color="auto"/>
        <w:left w:val="none" w:sz="0" w:space="0" w:color="auto"/>
        <w:bottom w:val="none" w:sz="0" w:space="0" w:color="auto"/>
        <w:right w:val="none" w:sz="0" w:space="0" w:color="auto"/>
      </w:divBdr>
    </w:div>
    <w:div w:id="2047633403">
      <w:bodyDiv w:val="1"/>
      <w:marLeft w:val="0"/>
      <w:marRight w:val="0"/>
      <w:marTop w:val="0"/>
      <w:marBottom w:val="0"/>
      <w:divBdr>
        <w:top w:val="none" w:sz="0" w:space="0" w:color="auto"/>
        <w:left w:val="none" w:sz="0" w:space="0" w:color="auto"/>
        <w:bottom w:val="none" w:sz="0" w:space="0" w:color="auto"/>
        <w:right w:val="none" w:sz="0" w:space="0" w:color="auto"/>
      </w:divBdr>
    </w:div>
    <w:div w:id="2117477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9/D2TA01442D" TargetMode="External"/><Relationship Id="rId18" Type="http://schemas.openxmlformats.org/officeDocument/2006/relationships/hyperlink" Target="https://doi.org/10.3390/en16166100" TargetMode="External"/><Relationship Id="rId26" Type="http://schemas.openxmlformats.org/officeDocument/2006/relationships/hyperlink" Target="https://doi.org/10.1039/D4CC04762A" TargetMode="External"/><Relationship Id="rId39" Type="http://schemas.openxmlformats.org/officeDocument/2006/relationships/fontTable" Target="fontTable.xml"/><Relationship Id="rId21" Type="http://schemas.openxmlformats.org/officeDocument/2006/relationships/hyperlink" Target="https://doi.org/10.1039/D3GC04543A" TargetMode="External"/><Relationship Id="rId34" Type="http://schemas.openxmlformats.org/officeDocument/2006/relationships/hyperlink" Target="https://scholar.google.com/citations?hl=en&amp;user=iLf9ZxYAAAAJ" TargetMode="External"/><Relationship Id="rId7" Type="http://schemas.openxmlformats.org/officeDocument/2006/relationships/image" Target="media/image1.png"/><Relationship Id="rId12" Type="http://schemas.openxmlformats.org/officeDocument/2006/relationships/hyperlink" Target="https://doi.org/10.1039/D2GC02956A" TargetMode="External"/><Relationship Id="rId17" Type="http://schemas.openxmlformats.org/officeDocument/2006/relationships/hyperlink" Target="https://doi.org/10.3390/en17020537" TargetMode="External"/><Relationship Id="rId25" Type="http://schemas.openxmlformats.org/officeDocument/2006/relationships/hyperlink" Target="https://www.gcande.org" TargetMode="External"/><Relationship Id="rId33" Type="http://schemas.openxmlformats.org/officeDocument/2006/relationships/hyperlink" Target="https://creativecommons.org/licenses/by/4.0/" TargetMode="External"/><Relationship Id="rId38" Type="http://schemas.openxmlformats.org/officeDocument/2006/relationships/hyperlink" Target="https://creativecommons.org/licenses/by-sa/4.0/" TargetMode="External"/><Relationship Id="rId2" Type="http://schemas.openxmlformats.org/officeDocument/2006/relationships/numbering" Target="numbering.xml"/><Relationship Id="rId16" Type="http://schemas.openxmlformats.org/officeDocument/2006/relationships/hyperlink" Target="https://doi.org/10.3390/catal14020157" TargetMode="External"/><Relationship Id="rId20" Type="http://schemas.openxmlformats.org/officeDocument/2006/relationships/hyperlink" Target="https://doi.org/10.3390/en17020537" TargetMode="External"/><Relationship Id="rId29" Type="http://schemas.openxmlformats.org/officeDocument/2006/relationships/hyperlink" Target="https://doi.org/10.3390/en16166100" TargetMode="External"/><Relationship Id="rId1" Type="http://schemas.openxmlformats.org/officeDocument/2006/relationships/customXml" Target="../customXml/item1.xml"/><Relationship Id="rId6" Type="http://schemas.openxmlformats.org/officeDocument/2006/relationships/hyperlink" Target="mailto:kausalyasasikumar91@gmail.com" TargetMode="External"/><Relationship Id="rId11" Type="http://schemas.openxmlformats.org/officeDocument/2006/relationships/hyperlink" Target="https://doi.org/10.1039/D4CC04762A" TargetMode="External"/><Relationship Id="rId24" Type="http://schemas.openxmlformats.org/officeDocument/2006/relationships/hyperlink" Target="https://doi.org/10.1039/D3TA06651G" TargetMode="External"/><Relationship Id="rId32" Type="http://schemas.openxmlformats.org/officeDocument/2006/relationships/hyperlink" Target="https://www.researchgate.net/profile/Vinay-Bhat-5?_sg%5B0%5D=UiPGCeHSchVMooci33tMTgyfO9Mz1AiqXBnJrwQm-pMcsOlX7AgkXK02MgsNf3yRh93YeNw.YC8ofsct1QmhdrAbKgCf199uXvcmJeQ6G0esjhepnAr59jUPx6PoLPKDPKnPwcAows2yEx0XxrPYMjon6KFNvw&amp;_sg%5B1%5D=CWmnhAfYqW7eODSkY9g9_vNDYPwgYJwS4s5DD6PTbu2M91_vUGHylEPhx3FCnrTmBrTgjWw.O9nfwufGFPeP15SuDzxyMs-m7N3faJmbHIC99oWOH303cc9xdQe9FrVbwhJN_7wKzcljyJKKMsrOOfcgiWsKWg&amp;_tp=eyJjb250ZXh0Ijp7ImZpcnN0UGFnZSI6Il9kaXJlY3QiLCJwYWdlIjoicHVibGljYXRpb24iLCJwb3NpdGlvbiI6InBhZ2VIZWFkZXIifX0" TargetMode="External"/><Relationship Id="rId37" Type="http://schemas.openxmlformats.org/officeDocument/2006/relationships/hyperlink" Target="https://commons.wikimedia.org/w/index.php?title=User:Dcbert95&amp;action=edit&amp;redlink=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39/D4CC01443J" TargetMode="External"/><Relationship Id="rId23" Type="http://schemas.openxmlformats.org/officeDocument/2006/relationships/hyperlink" Target="https://doi.org/10.48550/arXiv.2402.04557" TargetMode="External"/><Relationship Id="rId28" Type="http://schemas.openxmlformats.org/officeDocument/2006/relationships/hyperlink" Target="https://doi.org/10.1039/D2TA01442D" TargetMode="External"/><Relationship Id="rId36" Type="http://schemas.openxmlformats.org/officeDocument/2006/relationships/hyperlink" Target="https://creativecommons.org/licenses/by/4.0/" TargetMode="External"/><Relationship Id="rId10" Type="http://schemas.openxmlformats.org/officeDocument/2006/relationships/image" Target="media/image4.png"/><Relationship Id="rId19" Type="http://schemas.openxmlformats.org/officeDocument/2006/relationships/hyperlink" Target="https://koreinfrastructure.com" TargetMode="External"/><Relationship Id="rId31" Type="http://schemas.openxmlformats.org/officeDocument/2006/relationships/hyperlink" Target="https://creativecommons.org/licenses/by-sa/3.0/deed.en"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doi.org/10.1039/D3TA03408A" TargetMode="External"/><Relationship Id="rId22" Type="http://schemas.openxmlformats.org/officeDocument/2006/relationships/hyperlink" Target="https://www.nrel.gov" TargetMode="External"/><Relationship Id="rId27" Type="http://schemas.openxmlformats.org/officeDocument/2006/relationships/hyperlink" Target="https://doi.org/10.3390/en17020537" TargetMode="External"/><Relationship Id="rId30" Type="http://schemas.openxmlformats.org/officeDocument/2006/relationships/hyperlink" Target="https://commons.wikimedia.org/wiki/User:Cmx~commonswiki" TargetMode="External"/><Relationship Id="rId35" Type="http://schemas.openxmlformats.org/officeDocument/2006/relationships/hyperlink" Target="https://scholar.google.com/citations?hl=en&amp;user=lmoEK_gAAAAJ" TargetMode="External"/><Relationship Id="rId8" Type="http://schemas.openxmlformats.org/officeDocument/2006/relationships/image" Target="media/image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A9606-639F-44A1-9CB4-9EF4B31E4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14</Pages>
  <Words>4825</Words>
  <Characters>27507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K J</dc:creator>
  <cp:keywords/>
  <dc:description/>
  <cp:lastModifiedBy>keerthidonkumar@gmail.com</cp:lastModifiedBy>
  <cp:revision>8</cp:revision>
  <dcterms:created xsi:type="dcterms:W3CDTF">2025-07-01T02:11:00Z</dcterms:created>
  <dcterms:modified xsi:type="dcterms:W3CDTF">2025-08-14T14:24:00Z</dcterms:modified>
</cp:coreProperties>
</file>