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C94ED" w14:textId="77777777" w:rsidR="009528D9" w:rsidRPr="009528D9" w:rsidRDefault="009528D9" w:rsidP="009528D9">
      <w:pPr>
        <w:rPr>
          <w:b/>
          <w:bCs/>
          <w:sz w:val="44"/>
          <w:szCs w:val="40"/>
        </w:rPr>
      </w:pPr>
      <w:r w:rsidRPr="009528D9">
        <w:rPr>
          <w:b/>
          <w:bCs/>
          <w:sz w:val="44"/>
          <w:szCs w:val="40"/>
        </w:rPr>
        <w:t>Synthetic Alpha-Beta Brainwave Framework for BCI Signal Classification</w:t>
      </w:r>
    </w:p>
    <w:p w14:paraId="2DFDBFA3" w14:textId="77777777" w:rsidR="009528D9" w:rsidRPr="009E21A7" w:rsidRDefault="009528D9" w:rsidP="009528D9">
      <w:r w:rsidRPr="009E21A7">
        <w:rPr>
          <w:b/>
          <w:bCs/>
        </w:rPr>
        <w:t>Author:</w:t>
      </w:r>
      <w:r w:rsidRPr="009E21A7">
        <w:t xml:space="preserve"> Keerthi Kumar K J</w:t>
      </w:r>
      <w:r w:rsidRPr="009E21A7">
        <w:br/>
      </w:r>
      <w:r w:rsidRPr="009E21A7">
        <w:rPr>
          <w:b/>
          <w:bCs/>
        </w:rPr>
        <w:t>Affiliation:</w:t>
      </w:r>
      <w:r w:rsidRPr="009E21A7">
        <w:t xml:space="preserve"> Undergraduate, Department of Electronics and Communication Engineering, KPR Institute of Engineering and Technology</w:t>
      </w:r>
      <w:r w:rsidRPr="009E21A7">
        <w:br/>
      </w:r>
      <w:r w:rsidRPr="009E21A7">
        <w:rPr>
          <w:b/>
          <w:bCs/>
        </w:rPr>
        <w:t>Corresponding Email:</w:t>
      </w:r>
      <w:r w:rsidRPr="009E21A7">
        <w:t xml:space="preserve"> inteegrus.research@gmail.com</w:t>
      </w:r>
    </w:p>
    <w:p w14:paraId="0F86D408" w14:textId="77777777" w:rsidR="009528D9" w:rsidRPr="009528D9" w:rsidRDefault="009528D9" w:rsidP="009528D9">
      <w:pPr>
        <w:rPr>
          <w:b/>
          <w:bCs/>
          <w:sz w:val="32"/>
          <w:szCs w:val="28"/>
        </w:rPr>
      </w:pPr>
      <w:r w:rsidRPr="009528D9">
        <w:rPr>
          <w:b/>
          <w:bCs/>
          <w:sz w:val="32"/>
          <w:szCs w:val="28"/>
        </w:rPr>
        <w:t>Abstract</w:t>
      </w:r>
    </w:p>
    <w:p w14:paraId="4280F8D8" w14:textId="77777777" w:rsidR="009528D9" w:rsidRPr="009528D9" w:rsidRDefault="009528D9" w:rsidP="009528D9">
      <w:r w:rsidRPr="009528D9">
        <w:t xml:space="preserve">This study introduces a compact and reproducible framework for simulating multichannel electroencephalogram (EEG) signals in the alpha (8–12 Hz) and beta (13–30 Hz) bands, augmented with realistic noise and blink-like artifacts. A lightweight one-dimensional convolutional neural network (1D-CNN) is trained on 200 synthetic samples (8 channels, 30 seconds each) and achieves 100% test accuracy in distinguishing alpha from beta patterns. Comparative analysis with classical baselines—including power spectral density (PSD) features with support vector machines (SVM) and shallow multilayer </w:t>
      </w:r>
      <w:proofErr w:type="spellStart"/>
      <w:r w:rsidRPr="009528D9">
        <w:t>perceptrons</w:t>
      </w:r>
      <w:proofErr w:type="spellEnd"/>
      <w:r w:rsidRPr="009528D9">
        <w:t xml:space="preserve"> (MLP)—demonstrates superior efficiency (~10K parameters, ~5 </w:t>
      </w:r>
      <w:proofErr w:type="spellStart"/>
      <w:r w:rsidRPr="009528D9">
        <w:t>ms</w:t>
      </w:r>
      <w:proofErr w:type="spellEnd"/>
      <w:r w:rsidRPr="009528D9">
        <w:t xml:space="preserve"> inference latency) and robustness. The end-to-end pipeline, from signal synthesis to model evaluation, is open-source and optimized for rapid brain–computer interface (BCI) prototyping under controlled conditions.</w:t>
      </w:r>
    </w:p>
    <w:p w14:paraId="68D74A50" w14:textId="77777777" w:rsidR="009528D9" w:rsidRPr="009528D9" w:rsidRDefault="009528D9" w:rsidP="009528D9">
      <w:r w:rsidRPr="009528D9">
        <w:rPr>
          <w:b/>
          <w:bCs/>
        </w:rPr>
        <w:t>Keywords:</w:t>
      </w:r>
      <w:r w:rsidRPr="009528D9">
        <w:t xml:space="preserve"> EEG simulation, alpha–beta classification, convolutional neural network, brain–computer interface, synthetic dataset, artifact </w:t>
      </w:r>
      <w:proofErr w:type="spellStart"/>
      <w:r w:rsidRPr="009528D9">
        <w:t>modeling</w:t>
      </w:r>
      <w:proofErr w:type="spellEnd"/>
      <w:r w:rsidRPr="009528D9">
        <w:t>.</w:t>
      </w:r>
    </w:p>
    <w:p w14:paraId="264AC2B8" w14:textId="77777777" w:rsidR="009528D9" w:rsidRPr="009528D9" w:rsidRDefault="009528D9" w:rsidP="009528D9">
      <w:pPr>
        <w:rPr>
          <w:b/>
          <w:bCs/>
          <w:sz w:val="32"/>
          <w:szCs w:val="28"/>
        </w:rPr>
      </w:pPr>
      <w:r w:rsidRPr="009528D9">
        <w:rPr>
          <w:b/>
          <w:bCs/>
          <w:sz w:val="32"/>
          <w:szCs w:val="28"/>
        </w:rPr>
        <w:t>I. Introduction</w:t>
      </w:r>
    </w:p>
    <w:p w14:paraId="1D1CD6A7" w14:textId="77777777" w:rsidR="009528D9" w:rsidRPr="009528D9" w:rsidRDefault="009528D9" w:rsidP="009528D9">
      <w:r w:rsidRPr="009528D9">
        <w:t xml:space="preserve">Brain–computer interfaces (BCIs) rely heavily on the detection of neural oscillations, particularly in the alpha and beta frequency bands, to infer cognitive states such as relaxation and focused attention. However, acquiring real EEG data is often constrained by high costs, artifact contamination (e.g., electromyographic and electrooculographic interference), and privacy concerns. Synthetic EEG generators such as </w:t>
      </w:r>
      <w:proofErr w:type="spellStart"/>
      <w:r w:rsidRPr="009528D9">
        <w:t>EEGSim</w:t>
      </w:r>
      <w:proofErr w:type="spellEnd"/>
      <w:r w:rsidRPr="009528D9">
        <w:t xml:space="preserve"> [1] and SIM-EEG [2] offer alternatives but frequently lack realistic artifact </w:t>
      </w:r>
      <w:proofErr w:type="spellStart"/>
      <w:r w:rsidRPr="009528D9">
        <w:t>modeling</w:t>
      </w:r>
      <w:proofErr w:type="spellEnd"/>
      <w:r w:rsidRPr="009528D9">
        <w:t xml:space="preserve"> or streamlined pipelines for classifier benchmarking.</w:t>
      </w:r>
    </w:p>
    <w:p w14:paraId="766374EB" w14:textId="77777777" w:rsidR="009528D9" w:rsidRPr="009528D9" w:rsidRDefault="009528D9" w:rsidP="009528D9">
      <w:r w:rsidRPr="009528D9">
        <w:t>This work addresses these limitations by proposing a modular simulation and classification framework that enables:</w:t>
      </w:r>
    </w:p>
    <w:p w14:paraId="60895AAC" w14:textId="77777777" w:rsidR="009528D9" w:rsidRPr="009528D9" w:rsidRDefault="009528D9" w:rsidP="009528D9">
      <w:pPr>
        <w:numPr>
          <w:ilvl w:val="0"/>
          <w:numId w:val="17"/>
        </w:numPr>
      </w:pPr>
      <w:r w:rsidRPr="009528D9">
        <w:t>Realistic signal synthesis with embedded blink-like artifacts.</w:t>
      </w:r>
    </w:p>
    <w:p w14:paraId="106869B4" w14:textId="77777777" w:rsidR="009528D9" w:rsidRPr="009528D9" w:rsidRDefault="009528D9" w:rsidP="009528D9">
      <w:pPr>
        <w:numPr>
          <w:ilvl w:val="0"/>
          <w:numId w:val="17"/>
        </w:numPr>
      </w:pPr>
      <w:r w:rsidRPr="009528D9">
        <w:t>A lightweight CNN architecture tailored for low-resource environments.</w:t>
      </w:r>
    </w:p>
    <w:p w14:paraId="10ABE37A" w14:textId="77777777" w:rsidR="009528D9" w:rsidRPr="009528D9" w:rsidRDefault="009528D9" w:rsidP="009528D9">
      <w:pPr>
        <w:numPr>
          <w:ilvl w:val="0"/>
          <w:numId w:val="17"/>
        </w:numPr>
      </w:pPr>
      <w:r w:rsidRPr="009528D9">
        <w:t>Comparative evaluation against classical machine learning baselines.</w:t>
      </w:r>
    </w:p>
    <w:p w14:paraId="2D4284EE" w14:textId="77777777" w:rsidR="009528D9" w:rsidRPr="009528D9" w:rsidRDefault="009528D9" w:rsidP="009528D9">
      <w:pPr>
        <w:numPr>
          <w:ilvl w:val="0"/>
          <w:numId w:val="17"/>
        </w:numPr>
      </w:pPr>
      <w:r w:rsidRPr="009528D9">
        <w:t>Ablation studies to assess robustness across noise levels, channel counts, and signal durations.</w:t>
      </w:r>
    </w:p>
    <w:p w14:paraId="6BF26E7B" w14:textId="77777777" w:rsidR="009528D9" w:rsidRPr="009528D9" w:rsidRDefault="009528D9" w:rsidP="009528D9">
      <w:pPr>
        <w:rPr>
          <w:b/>
          <w:bCs/>
          <w:sz w:val="32"/>
          <w:szCs w:val="28"/>
        </w:rPr>
      </w:pPr>
      <w:r w:rsidRPr="009528D9">
        <w:rPr>
          <w:b/>
          <w:bCs/>
          <w:sz w:val="32"/>
          <w:szCs w:val="28"/>
        </w:rPr>
        <w:t>II. Related Work</w:t>
      </w:r>
    </w:p>
    <w:p w14:paraId="4E856496" w14:textId="77777777" w:rsidR="009528D9" w:rsidRPr="009528D9" w:rsidRDefault="009528D9" w:rsidP="009528D9">
      <w:pPr>
        <w:numPr>
          <w:ilvl w:val="0"/>
          <w:numId w:val="18"/>
        </w:numPr>
      </w:pPr>
      <w:r w:rsidRPr="009528D9">
        <w:rPr>
          <w:b/>
          <w:bCs/>
        </w:rPr>
        <w:t>Synthetic EEG Generators:</w:t>
      </w:r>
      <w:r w:rsidRPr="009528D9">
        <w:t xml:space="preserve"> </w:t>
      </w:r>
      <w:proofErr w:type="spellStart"/>
      <w:r w:rsidRPr="009528D9">
        <w:t>EEGSim</w:t>
      </w:r>
      <w:proofErr w:type="spellEnd"/>
      <w:r w:rsidRPr="009528D9">
        <w:t xml:space="preserve"> [1] generates sinusoidal rhythms but omits transient artifacts; SIM-EEG [2] incorporates muscle noise but lacks multi-class simulation capabilities.</w:t>
      </w:r>
    </w:p>
    <w:p w14:paraId="6E70AABA" w14:textId="77777777" w:rsidR="009528D9" w:rsidRPr="009528D9" w:rsidRDefault="009528D9" w:rsidP="009528D9">
      <w:pPr>
        <w:numPr>
          <w:ilvl w:val="0"/>
          <w:numId w:val="18"/>
        </w:numPr>
      </w:pPr>
      <w:r w:rsidRPr="009528D9">
        <w:rPr>
          <w:b/>
          <w:bCs/>
        </w:rPr>
        <w:lastRenderedPageBreak/>
        <w:t>1D-CNNs in EEG Classification:</w:t>
      </w:r>
      <w:r w:rsidRPr="009528D9">
        <w:t xml:space="preserve"> Compact models such as </w:t>
      </w:r>
      <w:proofErr w:type="spellStart"/>
      <w:r w:rsidRPr="009528D9">
        <w:t>EEGNet</w:t>
      </w:r>
      <w:proofErr w:type="spellEnd"/>
      <w:r w:rsidRPr="009528D9">
        <w:t xml:space="preserve"> [3] demonstrate strong performance but typically require &gt;100K parameters.</w:t>
      </w:r>
    </w:p>
    <w:p w14:paraId="73529269" w14:textId="77777777" w:rsidR="009528D9" w:rsidRPr="009528D9" w:rsidRDefault="009528D9" w:rsidP="009528D9">
      <w:pPr>
        <w:numPr>
          <w:ilvl w:val="0"/>
          <w:numId w:val="18"/>
        </w:numPr>
      </w:pPr>
      <w:r w:rsidRPr="009528D9">
        <w:rPr>
          <w:b/>
          <w:bCs/>
        </w:rPr>
        <w:t>Classical Baselines:</w:t>
      </w:r>
      <w:r w:rsidRPr="009528D9">
        <w:t xml:space="preserve"> PSD features combined with SVMs yield ~95% accuracy on small datasets [4], while shallow MLPs reach ~92%, albeit with higher computational overhead.</w:t>
      </w:r>
    </w:p>
    <w:p w14:paraId="41C7B543" w14:textId="77777777" w:rsidR="009528D9" w:rsidRPr="009528D9" w:rsidRDefault="009528D9" w:rsidP="009528D9">
      <w:pPr>
        <w:rPr>
          <w:b/>
          <w:bCs/>
          <w:sz w:val="32"/>
          <w:szCs w:val="28"/>
        </w:rPr>
      </w:pPr>
      <w:r w:rsidRPr="009528D9">
        <w:rPr>
          <w:b/>
          <w:bCs/>
          <w:sz w:val="32"/>
          <w:szCs w:val="28"/>
        </w:rPr>
        <w:t>III. Methodology</w:t>
      </w:r>
    </w:p>
    <w:p w14:paraId="2581B391" w14:textId="77777777" w:rsidR="009528D9" w:rsidRPr="009528D9" w:rsidRDefault="009528D9" w:rsidP="009528D9">
      <w:pPr>
        <w:rPr>
          <w:b/>
          <w:bCs/>
        </w:rPr>
      </w:pPr>
      <w:r w:rsidRPr="009528D9">
        <w:rPr>
          <w:b/>
          <w:bCs/>
        </w:rPr>
        <w:t>A. Pipeline Overview</w:t>
      </w:r>
    </w:p>
    <w:p w14:paraId="7BD28E8D" w14:textId="77777777" w:rsidR="009528D9" w:rsidRPr="009528D9" w:rsidRDefault="009528D9" w:rsidP="009528D9">
      <w:r w:rsidRPr="009528D9">
        <w:t xml:space="preserve">The proposed framework follows a four-stage pipeline: </w:t>
      </w:r>
      <w:r w:rsidRPr="009528D9">
        <w:rPr>
          <w:b/>
          <w:bCs/>
        </w:rPr>
        <w:t>[Signal Synthesis] → [Preprocessing] → [Model Training] → [Evaluation]</w:t>
      </w:r>
      <w:r w:rsidRPr="009528D9">
        <w:t xml:space="preserve"> </w:t>
      </w:r>
      <w:r w:rsidRPr="009528D9">
        <w:rPr>
          <w:i/>
          <w:iCs/>
        </w:rPr>
        <w:t>Figure 1 illustrates the block diagram.</w:t>
      </w:r>
    </w:p>
    <w:p w14:paraId="57B39EFF" w14:textId="77777777" w:rsidR="009528D9" w:rsidRPr="009528D9" w:rsidRDefault="009528D9" w:rsidP="009528D9">
      <w:pPr>
        <w:rPr>
          <w:b/>
          <w:bCs/>
        </w:rPr>
      </w:pPr>
      <w:r w:rsidRPr="009528D9">
        <w:rPr>
          <w:b/>
          <w:bCs/>
        </w:rPr>
        <w:t>B. Signal Synthesis</w:t>
      </w:r>
    </w:p>
    <w:p w14:paraId="20E78C82" w14:textId="77777777" w:rsidR="009528D9" w:rsidRPr="009528D9" w:rsidRDefault="009528D9" w:rsidP="009528D9">
      <w:pPr>
        <w:numPr>
          <w:ilvl w:val="0"/>
          <w:numId w:val="19"/>
        </w:numPr>
      </w:pPr>
      <w:r w:rsidRPr="009528D9">
        <w:rPr>
          <w:b/>
          <w:bCs/>
        </w:rPr>
        <w:t>Channels &amp; Sampling Rate:</w:t>
      </w:r>
      <w:r w:rsidRPr="009528D9">
        <w:t xml:space="preserve"> 8 channels sampled at 256 Hz.</w:t>
      </w:r>
    </w:p>
    <w:p w14:paraId="6E0611F8" w14:textId="77777777" w:rsidR="009528D9" w:rsidRPr="009528D9" w:rsidRDefault="009528D9" w:rsidP="009528D9">
      <w:pPr>
        <w:numPr>
          <w:ilvl w:val="0"/>
          <w:numId w:val="19"/>
        </w:numPr>
      </w:pPr>
      <w:r w:rsidRPr="009528D9">
        <w:rPr>
          <w:b/>
          <w:bCs/>
        </w:rPr>
        <w:t>Duration &amp; Sample Count:</w:t>
      </w:r>
      <w:r w:rsidRPr="009528D9">
        <w:t xml:space="preserve"> 30 seconds per sample; 100 samples per class (alpha and beta).</w:t>
      </w:r>
    </w:p>
    <w:p w14:paraId="79EC4084" w14:textId="77777777" w:rsidR="009528D9" w:rsidRPr="009528D9" w:rsidRDefault="009528D9" w:rsidP="009528D9">
      <w:pPr>
        <w:numPr>
          <w:ilvl w:val="0"/>
          <w:numId w:val="19"/>
        </w:numPr>
      </w:pPr>
      <w:r w:rsidRPr="009528D9">
        <w:rPr>
          <w:b/>
          <w:bCs/>
        </w:rPr>
        <w:t>Frequency Selection:</w:t>
      </w:r>
    </w:p>
    <w:p w14:paraId="7773F7AB" w14:textId="77777777" w:rsidR="009528D9" w:rsidRPr="009528D9" w:rsidRDefault="009528D9" w:rsidP="009528D9">
      <w:pPr>
        <w:numPr>
          <w:ilvl w:val="1"/>
          <w:numId w:val="19"/>
        </w:numPr>
      </w:pPr>
      <w:r w:rsidRPr="009528D9">
        <w:t xml:space="preserve">Alpha: </w:t>
      </w:r>
      <w:proofErr w:type="spellStart"/>
      <w:r w:rsidRPr="009528D9">
        <w:t>f</w:t>
      </w:r>
      <w:r w:rsidRPr="009528D9">
        <w:rPr>
          <w:rFonts w:ascii="Cambria Math" w:hAnsi="Cambria Math" w:cs="Cambria Math"/>
        </w:rPr>
        <w:t>∼</w:t>
      </w:r>
      <w:r w:rsidRPr="009528D9">
        <w:t>U</w:t>
      </w:r>
      <w:proofErr w:type="spellEnd"/>
      <w:r w:rsidRPr="009528D9">
        <w:t>(8,12)f \sim \</w:t>
      </w:r>
      <w:proofErr w:type="spellStart"/>
      <w:r w:rsidRPr="009528D9">
        <w:t>mathcal</w:t>
      </w:r>
      <w:proofErr w:type="spellEnd"/>
      <w:r w:rsidRPr="009528D9">
        <w:t>{U}(8, 12) Hz</w:t>
      </w:r>
    </w:p>
    <w:p w14:paraId="36F154BB" w14:textId="77777777" w:rsidR="009528D9" w:rsidRPr="009528D9" w:rsidRDefault="009528D9" w:rsidP="009528D9">
      <w:pPr>
        <w:numPr>
          <w:ilvl w:val="1"/>
          <w:numId w:val="19"/>
        </w:numPr>
      </w:pPr>
      <w:r w:rsidRPr="009528D9">
        <w:t xml:space="preserve">Beta: </w:t>
      </w:r>
      <w:proofErr w:type="spellStart"/>
      <w:r w:rsidRPr="009528D9">
        <w:t>f</w:t>
      </w:r>
      <w:r w:rsidRPr="009528D9">
        <w:rPr>
          <w:rFonts w:ascii="Cambria Math" w:hAnsi="Cambria Math" w:cs="Cambria Math"/>
        </w:rPr>
        <w:t>∼</w:t>
      </w:r>
      <w:r w:rsidRPr="009528D9">
        <w:t>U</w:t>
      </w:r>
      <w:proofErr w:type="spellEnd"/>
      <w:r w:rsidRPr="009528D9">
        <w:t>(13,30)f \sim \</w:t>
      </w:r>
      <w:proofErr w:type="spellStart"/>
      <w:r w:rsidRPr="009528D9">
        <w:t>mathcal</w:t>
      </w:r>
      <w:proofErr w:type="spellEnd"/>
      <w:r w:rsidRPr="009528D9">
        <w:t>{U}(13, 30) Hz</w:t>
      </w:r>
    </w:p>
    <w:p w14:paraId="634C5C47" w14:textId="77777777" w:rsidR="009528D9" w:rsidRPr="009528D9" w:rsidRDefault="009528D9" w:rsidP="009528D9">
      <w:pPr>
        <w:numPr>
          <w:ilvl w:val="0"/>
          <w:numId w:val="19"/>
        </w:numPr>
      </w:pPr>
      <w:r w:rsidRPr="009528D9">
        <w:rPr>
          <w:b/>
          <w:bCs/>
        </w:rPr>
        <w:t>Noise &amp; Artifacts:</w:t>
      </w:r>
    </w:p>
    <w:p w14:paraId="037D018A" w14:textId="77777777" w:rsidR="009528D9" w:rsidRPr="009528D9" w:rsidRDefault="009528D9" w:rsidP="009528D9">
      <w:pPr>
        <w:numPr>
          <w:ilvl w:val="1"/>
          <w:numId w:val="19"/>
        </w:numPr>
      </w:pPr>
      <w:r w:rsidRPr="009528D9">
        <w:t>Additive white Gaussian noise (σ=0.5\sigma = 0.5)</w:t>
      </w:r>
    </w:p>
    <w:p w14:paraId="6DB0B444" w14:textId="77777777" w:rsidR="009528D9" w:rsidRPr="009528D9" w:rsidRDefault="009528D9" w:rsidP="009528D9">
      <w:pPr>
        <w:numPr>
          <w:ilvl w:val="1"/>
          <w:numId w:val="19"/>
        </w:numPr>
      </w:pPr>
      <w:r w:rsidRPr="009528D9">
        <w:t xml:space="preserve">Five Gaussian-shaped spikes per channel (width </w:t>
      </w:r>
      <w:r w:rsidRPr="009528D9">
        <w:rPr>
          <w:rFonts w:ascii="Cambria Math" w:hAnsi="Cambria Math" w:cs="Cambria Math"/>
        </w:rPr>
        <w:t>∼</w:t>
      </w:r>
      <w:r w:rsidRPr="009528D9">
        <w:t>5</w:t>
      </w:r>
      <w:r w:rsidRPr="009528D9">
        <w:rPr>
          <w:rFonts w:ascii="Calibri" w:hAnsi="Calibri" w:cs="Calibri"/>
        </w:rPr>
        <w:t>–</w:t>
      </w:r>
      <w:r w:rsidRPr="009528D9">
        <w:t>20 samples) to simulate blink-like artifacts.</w:t>
      </w:r>
    </w:p>
    <w:p w14:paraId="2F008A31" w14:textId="77777777" w:rsidR="009528D9" w:rsidRPr="009528D9" w:rsidRDefault="009528D9" w:rsidP="009528D9">
      <w:r w:rsidRPr="009528D9">
        <w:rPr>
          <w:b/>
          <w:bCs/>
        </w:rPr>
        <w:t>Pseudocode:</w:t>
      </w:r>
    </w:p>
    <w:p w14:paraId="42C24C72" w14:textId="77777777" w:rsidR="009528D9" w:rsidRPr="009528D9" w:rsidRDefault="009528D9" w:rsidP="009528D9">
      <w:r w:rsidRPr="009528D9">
        <w:t>python</w:t>
      </w:r>
    </w:p>
    <w:p w14:paraId="32FB98AB"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for each sample:</w:t>
      </w:r>
    </w:p>
    <w:p w14:paraId="791C9722"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for each channel:</w:t>
      </w:r>
    </w:p>
    <w:p w14:paraId="58DEEA56"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signal = sin(2π f t)</w:t>
      </w:r>
    </w:p>
    <w:p w14:paraId="7AD0D029"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noisy = signal + N(0, σ)</w:t>
      </w:r>
    </w:p>
    <w:p w14:paraId="37CEBCD1"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w:t>
      </w:r>
      <w:proofErr w:type="spellStart"/>
      <w:r w:rsidRPr="009528D9">
        <w:rPr>
          <w:rFonts w:ascii="Times New Roman" w:hAnsi="Times New Roman" w:cs="Times New Roman"/>
        </w:rPr>
        <w:t>for k</w:t>
      </w:r>
      <w:proofErr w:type="spellEnd"/>
      <w:r w:rsidRPr="009528D9">
        <w:rPr>
          <w:rFonts w:ascii="Times New Roman" w:hAnsi="Times New Roman" w:cs="Times New Roman"/>
        </w:rPr>
        <w:t xml:space="preserve"> in range(5):</w:t>
      </w:r>
    </w:p>
    <w:p w14:paraId="112E6496"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w:t>
      </w:r>
      <w:proofErr w:type="spellStart"/>
      <w:r w:rsidRPr="009528D9">
        <w:rPr>
          <w:rFonts w:ascii="Times New Roman" w:hAnsi="Times New Roman" w:cs="Times New Roman"/>
        </w:rPr>
        <w:t>center</w:t>
      </w:r>
      <w:proofErr w:type="spellEnd"/>
      <w:r w:rsidRPr="009528D9">
        <w:rPr>
          <w:rFonts w:ascii="Times New Roman" w:hAnsi="Times New Roman" w:cs="Times New Roman"/>
        </w:rPr>
        <w:t xml:space="preserve"> = rand(0, N)</w:t>
      </w:r>
    </w:p>
    <w:p w14:paraId="3BD58CFC"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width = rand(5, 20)</w:t>
      </w:r>
    </w:p>
    <w:p w14:paraId="0A8E65C2"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spike = exp(-0.5 * ((t - </w:t>
      </w:r>
      <w:proofErr w:type="spellStart"/>
      <w:r w:rsidRPr="009528D9">
        <w:rPr>
          <w:rFonts w:ascii="Times New Roman" w:hAnsi="Times New Roman" w:cs="Times New Roman"/>
        </w:rPr>
        <w:t>center</w:t>
      </w:r>
      <w:proofErr w:type="spellEnd"/>
      <w:r w:rsidRPr="009528D9">
        <w:rPr>
          <w:rFonts w:ascii="Times New Roman" w:hAnsi="Times New Roman" w:cs="Times New Roman"/>
        </w:rPr>
        <w:t>) / width)**2)</w:t>
      </w:r>
    </w:p>
    <w:p w14:paraId="13E27E86"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noisy += spike * rand(1, 2)</w:t>
      </w:r>
    </w:p>
    <w:p w14:paraId="731C933F" w14:textId="77777777" w:rsidR="009528D9" w:rsidRPr="009528D9" w:rsidRDefault="009528D9" w:rsidP="00E40B04">
      <w:pPr>
        <w:spacing w:line="240" w:lineRule="auto"/>
        <w:rPr>
          <w:rFonts w:ascii="Times New Roman" w:hAnsi="Times New Roman" w:cs="Times New Roman"/>
        </w:rPr>
      </w:pPr>
      <w:r w:rsidRPr="009528D9">
        <w:rPr>
          <w:rFonts w:ascii="Times New Roman" w:hAnsi="Times New Roman" w:cs="Times New Roman"/>
        </w:rPr>
        <w:t xml:space="preserve">        save(noisy)</w:t>
      </w:r>
    </w:p>
    <w:p w14:paraId="2A49DD69" w14:textId="77777777" w:rsidR="009528D9" w:rsidRPr="009528D9" w:rsidRDefault="009528D9" w:rsidP="009528D9">
      <w:pPr>
        <w:rPr>
          <w:b/>
          <w:bCs/>
        </w:rPr>
      </w:pPr>
      <w:r w:rsidRPr="009528D9">
        <w:rPr>
          <w:b/>
          <w:bCs/>
        </w:rPr>
        <w:t>C. Preprocessing</w:t>
      </w:r>
    </w:p>
    <w:p w14:paraId="6EBFD2FE" w14:textId="77777777" w:rsidR="009528D9" w:rsidRPr="009528D9" w:rsidRDefault="009528D9" w:rsidP="009528D9">
      <w:pPr>
        <w:numPr>
          <w:ilvl w:val="0"/>
          <w:numId w:val="20"/>
        </w:numPr>
      </w:pPr>
      <w:r w:rsidRPr="009528D9">
        <w:rPr>
          <w:b/>
          <w:bCs/>
        </w:rPr>
        <w:t>Normalization:</w:t>
      </w:r>
      <w:r w:rsidRPr="009528D9">
        <w:t xml:space="preserve"> Z-score normalization per channel.</w:t>
      </w:r>
    </w:p>
    <w:p w14:paraId="500E4FE9" w14:textId="77777777" w:rsidR="009528D9" w:rsidRPr="009528D9" w:rsidRDefault="009528D9" w:rsidP="009528D9">
      <w:pPr>
        <w:numPr>
          <w:ilvl w:val="0"/>
          <w:numId w:val="20"/>
        </w:numPr>
      </w:pPr>
      <w:r w:rsidRPr="009528D9">
        <w:rPr>
          <w:b/>
          <w:bCs/>
        </w:rPr>
        <w:t>Data Split:</w:t>
      </w:r>
      <w:r w:rsidRPr="009528D9">
        <w:t xml:space="preserve"> Stratified 80/20 train-test split.</w:t>
      </w:r>
    </w:p>
    <w:p w14:paraId="501C7E60" w14:textId="77777777" w:rsidR="009528D9" w:rsidRPr="009528D9" w:rsidRDefault="009528D9" w:rsidP="009528D9">
      <w:pPr>
        <w:rPr>
          <w:b/>
          <w:bCs/>
        </w:rPr>
      </w:pPr>
      <w:r w:rsidRPr="009528D9">
        <w:rPr>
          <w:b/>
          <w:bCs/>
        </w:rPr>
        <w:lastRenderedPageBreak/>
        <w:t>D. Model Architecture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0"/>
        <w:gridCol w:w="2798"/>
        <w:gridCol w:w="1360"/>
      </w:tblGrid>
      <w:tr w:rsidR="009528D9" w:rsidRPr="009528D9" w14:paraId="2AF504D4" w14:textId="77777777" w:rsidTr="009528D9">
        <w:trPr>
          <w:tblHeader/>
          <w:tblCellSpacing w:w="15" w:type="dxa"/>
        </w:trPr>
        <w:tc>
          <w:tcPr>
            <w:tcW w:w="0" w:type="auto"/>
            <w:vAlign w:val="center"/>
            <w:hideMark/>
          </w:tcPr>
          <w:p w14:paraId="702915D1" w14:textId="77777777" w:rsidR="009528D9" w:rsidRPr="009528D9" w:rsidRDefault="009528D9" w:rsidP="009528D9">
            <w:pPr>
              <w:rPr>
                <w:b/>
                <w:bCs/>
              </w:rPr>
            </w:pPr>
            <w:r w:rsidRPr="009528D9">
              <w:rPr>
                <w:b/>
                <w:bCs/>
              </w:rPr>
              <w:t>Layer</w:t>
            </w:r>
          </w:p>
        </w:tc>
        <w:tc>
          <w:tcPr>
            <w:tcW w:w="0" w:type="auto"/>
            <w:vAlign w:val="center"/>
            <w:hideMark/>
          </w:tcPr>
          <w:p w14:paraId="7336F72C" w14:textId="77777777" w:rsidR="009528D9" w:rsidRPr="009528D9" w:rsidRDefault="009528D9" w:rsidP="009528D9">
            <w:pPr>
              <w:rPr>
                <w:b/>
                <w:bCs/>
              </w:rPr>
            </w:pPr>
            <w:r w:rsidRPr="009528D9">
              <w:rPr>
                <w:b/>
                <w:bCs/>
              </w:rPr>
              <w:t>Parameters</w:t>
            </w:r>
          </w:p>
        </w:tc>
        <w:tc>
          <w:tcPr>
            <w:tcW w:w="0" w:type="auto"/>
            <w:vAlign w:val="center"/>
            <w:hideMark/>
          </w:tcPr>
          <w:p w14:paraId="1EB543C1" w14:textId="77777777" w:rsidR="009528D9" w:rsidRPr="009528D9" w:rsidRDefault="009528D9" w:rsidP="009528D9">
            <w:pPr>
              <w:rPr>
                <w:b/>
                <w:bCs/>
              </w:rPr>
            </w:pPr>
            <w:r w:rsidRPr="009528D9">
              <w:rPr>
                <w:b/>
                <w:bCs/>
              </w:rPr>
              <w:t>Output Shape</w:t>
            </w:r>
          </w:p>
        </w:tc>
      </w:tr>
      <w:tr w:rsidR="009528D9" w:rsidRPr="009528D9" w14:paraId="73483915" w14:textId="77777777" w:rsidTr="009528D9">
        <w:trPr>
          <w:tblCellSpacing w:w="15" w:type="dxa"/>
        </w:trPr>
        <w:tc>
          <w:tcPr>
            <w:tcW w:w="0" w:type="auto"/>
            <w:vAlign w:val="center"/>
            <w:hideMark/>
          </w:tcPr>
          <w:p w14:paraId="14C6F7F5" w14:textId="77777777" w:rsidR="009528D9" w:rsidRPr="009528D9" w:rsidRDefault="009528D9" w:rsidP="009528D9">
            <w:r w:rsidRPr="009528D9">
              <w:t>Input</w:t>
            </w:r>
          </w:p>
        </w:tc>
        <w:tc>
          <w:tcPr>
            <w:tcW w:w="0" w:type="auto"/>
            <w:vAlign w:val="center"/>
            <w:hideMark/>
          </w:tcPr>
          <w:p w14:paraId="30233BA9" w14:textId="77777777" w:rsidR="009528D9" w:rsidRPr="009528D9" w:rsidRDefault="009528D9" w:rsidP="009528D9">
            <w:r w:rsidRPr="009528D9">
              <w:t>(7680, 8)</w:t>
            </w:r>
          </w:p>
        </w:tc>
        <w:tc>
          <w:tcPr>
            <w:tcW w:w="0" w:type="auto"/>
            <w:vAlign w:val="center"/>
            <w:hideMark/>
          </w:tcPr>
          <w:p w14:paraId="52B48B13" w14:textId="77777777" w:rsidR="009528D9" w:rsidRPr="009528D9" w:rsidRDefault="009528D9" w:rsidP="009528D9">
            <w:r w:rsidRPr="009528D9">
              <w:t>—</w:t>
            </w:r>
          </w:p>
        </w:tc>
      </w:tr>
      <w:tr w:rsidR="009528D9" w:rsidRPr="009528D9" w14:paraId="3A9ACEFA" w14:textId="77777777" w:rsidTr="009528D9">
        <w:trPr>
          <w:tblCellSpacing w:w="15" w:type="dxa"/>
        </w:trPr>
        <w:tc>
          <w:tcPr>
            <w:tcW w:w="0" w:type="auto"/>
            <w:vAlign w:val="center"/>
            <w:hideMark/>
          </w:tcPr>
          <w:p w14:paraId="34C2CB06" w14:textId="77777777" w:rsidR="009528D9" w:rsidRPr="009528D9" w:rsidRDefault="009528D9" w:rsidP="009528D9">
            <w:r w:rsidRPr="009528D9">
              <w:t>Conv1D</w:t>
            </w:r>
          </w:p>
        </w:tc>
        <w:tc>
          <w:tcPr>
            <w:tcW w:w="0" w:type="auto"/>
            <w:vAlign w:val="center"/>
            <w:hideMark/>
          </w:tcPr>
          <w:p w14:paraId="2FF36A57" w14:textId="77777777" w:rsidR="009528D9" w:rsidRPr="009528D9" w:rsidRDefault="009528D9" w:rsidP="009528D9">
            <w:r w:rsidRPr="009528D9">
              <w:t>16 filters, kernel=64, stride=16</w:t>
            </w:r>
          </w:p>
        </w:tc>
        <w:tc>
          <w:tcPr>
            <w:tcW w:w="0" w:type="auto"/>
            <w:vAlign w:val="center"/>
            <w:hideMark/>
          </w:tcPr>
          <w:p w14:paraId="2843582F" w14:textId="77777777" w:rsidR="009528D9" w:rsidRPr="009528D9" w:rsidRDefault="009528D9" w:rsidP="009528D9">
            <w:r w:rsidRPr="009528D9">
              <w:t>(477, 16)</w:t>
            </w:r>
          </w:p>
        </w:tc>
      </w:tr>
      <w:tr w:rsidR="009528D9" w:rsidRPr="009528D9" w14:paraId="79085540" w14:textId="77777777" w:rsidTr="009528D9">
        <w:trPr>
          <w:tblCellSpacing w:w="15" w:type="dxa"/>
        </w:trPr>
        <w:tc>
          <w:tcPr>
            <w:tcW w:w="0" w:type="auto"/>
            <w:vAlign w:val="center"/>
            <w:hideMark/>
          </w:tcPr>
          <w:p w14:paraId="600326BC" w14:textId="77777777" w:rsidR="009528D9" w:rsidRPr="009528D9" w:rsidRDefault="009528D9" w:rsidP="009528D9">
            <w:r w:rsidRPr="009528D9">
              <w:t>MaxPooling1D</w:t>
            </w:r>
          </w:p>
        </w:tc>
        <w:tc>
          <w:tcPr>
            <w:tcW w:w="0" w:type="auto"/>
            <w:vAlign w:val="center"/>
            <w:hideMark/>
          </w:tcPr>
          <w:p w14:paraId="73F1D2EF" w14:textId="77777777" w:rsidR="009528D9" w:rsidRPr="009528D9" w:rsidRDefault="009528D9" w:rsidP="009528D9">
            <w:r w:rsidRPr="009528D9">
              <w:t>pool size=4</w:t>
            </w:r>
          </w:p>
        </w:tc>
        <w:tc>
          <w:tcPr>
            <w:tcW w:w="0" w:type="auto"/>
            <w:vAlign w:val="center"/>
            <w:hideMark/>
          </w:tcPr>
          <w:p w14:paraId="1F361675" w14:textId="77777777" w:rsidR="009528D9" w:rsidRPr="009528D9" w:rsidRDefault="009528D9" w:rsidP="009528D9">
            <w:r w:rsidRPr="009528D9">
              <w:t>(119, 16)</w:t>
            </w:r>
          </w:p>
        </w:tc>
      </w:tr>
      <w:tr w:rsidR="009528D9" w:rsidRPr="009528D9" w14:paraId="4D7EAFB6" w14:textId="77777777" w:rsidTr="009528D9">
        <w:trPr>
          <w:tblCellSpacing w:w="15" w:type="dxa"/>
        </w:trPr>
        <w:tc>
          <w:tcPr>
            <w:tcW w:w="0" w:type="auto"/>
            <w:vAlign w:val="center"/>
            <w:hideMark/>
          </w:tcPr>
          <w:p w14:paraId="4FBB74C8" w14:textId="77777777" w:rsidR="009528D9" w:rsidRPr="009528D9" w:rsidRDefault="009528D9" w:rsidP="009528D9">
            <w:r w:rsidRPr="009528D9">
              <w:t>Conv1D</w:t>
            </w:r>
          </w:p>
        </w:tc>
        <w:tc>
          <w:tcPr>
            <w:tcW w:w="0" w:type="auto"/>
            <w:vAlign w:val="center"/>
            <w:hideMark/>
          </w:tcPr>
          <w:p w14:paraId="657BF24C" w14:textId="77777777" w:rsidR="009528D9" w:rsidRPr="009528D9" w:rsidRDefault="009528D9" w:rsidP="009528D9">
            <w:r w:rsidRPr="009528D9">
              <w:t>32 filters, kernel=32, stride=8</w:t>
            </w:r>
          </w:p>
        </w:tc>
        <w:tc>
          <w:tcPr>
            <w:tcW w:w="0" w:type="auto"/>
            <w:vAlign w:val="center"/>
            <w:hideMark/>
          </w:tcPr>
          <w:p w14:paraId="5F0B3F0D" w14:textId="77777777" w:rsidR="009528D9" w:rsidRPr="009528D9" w:rsidRDefault="009528D9" w:rsidP="009528D9">
            <w:r w:rsidRPr="009528D9">
              <w:t>(11, 32)</w:t>
            </w:r>
          </w:p>
        </w:tc>
      </w:tr>
      <w:tr w:rsidR="009528D9" w:rsidRPr="009528D9" w14:paraId="24A64200" w14:textId="77777777" w:rsidTr="009528D9">
        <w:trPr>
          <w:tblCellSpacing w:w="15" w:type="dxa"/>
        </w:trPr>
        <w:tc>
          <w:tcPr>
            <w:tcW w:w="0" w:type="auto"/>
            <w:vAlign w:val="center"/>
            <w:hideMark/>
          </w:tcPr>
          <w:p w14:paraId="1027B8BB" w14:textId="77777777" w:rsidR="009528D9" w:rsidRPr="009528D9" w:rsidRDefault="009528D9" w:rsidP="009528D9">
            <w:r w:rsidRPr="009528D9">
              <w:t>MaxPooling1D</w:t>
            </w:r>
          </w:p>
        </w:tc>
        <w:tc>
          <w:tcPr>
            <w:tcW w:w="0" w:type="auto"/>
            <w:vAlign w:val="center"/>
            <w:hideMark/>
          </w:tcPr>
          <w:p w14:paraId="5EE688B7" w14:textId="77777777" w:rsidR="009528D9" w:rsidRPr="009528D9" w:rsidRDefault="009528D9" w:rsidP="009528D9">
            <w:r w:rsidRPr="009528D9">
              <w:t>pool size=4</w:t>
            </w:r>
          </w:p>
        </w:tc>
        <w:tc>
          <w:tcPr>
            <w:tcW w:w="0" w:type="auto"/>
            <w:vAlign w:val="center"/>
            <w:hideMark/>
          </w:tcPr>
          <w:p w14:paraId="4D17C9D1" w14:textId="77777777" w:rsidR="009528D9" w:rsidRPr="009528D9" w:rsidRDefault="009528D9" w:rsidP="009528D9">
            <w:r w:rsidRPr="009528D9">
              <w:t>(2, 32)</w:t>
            </w:r>
          </w:p>
        </w:tc>
      </w:tr>
      <w:tr w:rsidR="009528D9" w:rsidRPr="009528D9" w14:paraId="38A27995" w14:textId="77777777" w:rsidTr="009528D9">
        <w:trPr>
          <w:tblCellSpacing w:w="15" w:type="dxa"/>
        </w:trPr>
        <w:tc>
          <w:tcPr>
            <w:tcW w:w="0" w:type="auto"/>
            <w:vAlign w:val="center"/>
            <w:hideMark/>
          </w:tcPr>
          <w:p w14:paraId="193EC322" w14:textId="77777777" w:rsidR="009528D9" w:rsidRPr="009528D9" w:rsidRDefault="009528D9" w:rsidP="009528D9">
            <w:r w:rsidRPr="009528D9">
              <w:t>Flatten</w:t>
            </w:r>
          </w:p>
        </w:tc>
        <w:tc>
          <w:tcPr>
            <w:tcW w:w="0" w:type="auto"/>
            <w:vAlign w:val="center"/>
            <w:hideMark/>
          </w:tcPr>
          <w:p w14:paraId="17D0AD9F" w14:textId="77777777" w:rsidR="009528D9" w:rsidRPr="009528D9" w:rsidRDefault="009528D9" w:rsidP="009528D9">
            <w:r w:rsidRPr="009528D9">
              <w:t>—</w:t>
            </w:r>
          </w:p>
        </w:tc>
        <w:tc>
          <w:tcPr>
            <w:tcW w:w="0" w:type="auto"/>
            <w:vAlign w:val="center"/>
            <w:hideMark/>
          </w:tcPr>
          <w:p w14:paraId="3BA15E11" w14:textId="77777777" w:rsidR="009528D9" w:rsidRPr="009528D9" w:rsidRDefault="009528D9" w:rsidP="009528D9">
            <w:r w:rsidRPr="009528D9">
              <w:t>(64)</w:t>
            </w:r>
          </w:p>
        </w:tc>
      </w:tr>
      <w:tr w:rsidR="009528D9" w:rsidRPr="009528D9" w14:paraId="474F4531" w14:textId="77777777" w:rsidTr="009528D9">
        <w:trPr>
          <w:tblCellSpacing w:w="15" w:type="dxa"/>
        </w:trPr>
        <w:tc>
          <w:tcPr>
            <w:tcW w:w="0" w:type="auto"/>
            <w:vAlign w:val="center"/>
            <w:hideMark/>
          </w:tcPr>
          <w:p w14:paraId="4C1F26F0" w14:textId="77777777" w:rsidR="009528D9" w:rsidRPr="009528D9" w:rsidRDefault="009528D9" w:rsidP="009528D9">
            <w:r w:rsidRPr="009528D9">
              <w:t>Dense</w:t>
            </w:r>
          </w:p>
        </w:tc>
        <w:tc>
          <w:tcPr>
            <w:tcW w:w="0" w:type="auto"/>
            <w:vAlign w:val="center"/>
            <w:hideMark/>
          </w:tcPr>
          <w:p w14:paraId="6225AEE9" w14:textId="77777777" w:rsidR="009528D9" w:rsidRPr="009528D9" w:rsidRDefault="009528D9" w:rsidP="009528D9">
            <w:r w:rsidRPr="009528D9">
              <w:t>64 neurons</w:t>
            </w:r>
          </w:p>
        </w:tc>
        <w:tc>
          <w:tcPr>
            <w:tcW w:w="0" w:type="auto"/>
            <w:vAlign w:val="center"/>
            <w:hideMark/>
          </w:tcPr>
          <w:p w14:paraId="5AB405CC" w14:textId="77777777" w:rsidR="009528D9" w:rsidRPr="009528D9" w:rsidRDefault="009528D9" w:rsidP="009528D9">
            <w:r w:rsidRPr="009528D9">
              <w:t>(64)</w:t>
            </w:r>
          </w:p>
        </w:tc>
      </w:tr>
      <w:tr w:rsidR="009528D9" w:rsidRPr="009528D9" w14:paraId="728760D2" w14:textId="77777777" w:rsidTr="009528D9">
        <w:trPr>
          <w:tblCellSpacing w:w="15" w:type="dxa"/>
        </w:trPr>
        <w:tc>
          <w:tcPr>
            <w:tcW w:w="0" w:type="auto"/>
            <w:vAlign w:val="center"/>
            <w:hideMark/>
          </w:tcPr>
          <w:p w14:paraId="471E39B9" w14:textId="77777777" w:rsidR="009528D9" w:rsidRPr="009528D9" w:rsidRDefault="009528D9" w:rsidP="009528D9">
            <w:r w:rsidRPr="009528D9">
              <w:t>Output Dense</w:t>
            </w:r>
          </w:p>
        </w:tc>
        <w:tc>
          <w:tcPr>
            <w:tcW w:w="0" w:type="auto"/>
            <w:vAlign w:val="center"/>
            <w:hideMark/>
          </w:tcPr>
          <w:p w14:paraId="6D994EA3" w14:textId="77777777" w:rsidR="009528D9" w:rsidRPr="009528D9" w:rsidRDefault="009528D9" w:rsidP="009528D9">
            <w:r w:rsidRPr="009528D9">
              <w:t xml:space="preserve">2 neurons, </w:t>
            </w:r>
            <w:proofErr w:type="spellStart"/>
            <w:r w:rsidRPr="009528D9">
              <w:t>Softmax</w:t>
            </w:r>
            <w:proofErr w:type="spellEnd"/>
          </w:p>
        </w:tc>
        <w:tc>
          <w:tcPr>
            <w:tcW w:w="0" w:type="auto"/>
            <w:vAlign w:val="center"/>
            <w:hideMark/>
          </w:tcPr>
          <w:p w14:paraId="2D6ABAA7" w14:textId="77777777" w:rsidR="009528D9" w:rsidRPr="009528D9" w:rsidRDefault="009528D9" w:rsidP="009528D9">
            <w:r w:rsidRPr="009528D9">
              <w:t>(2)</w:t>
            </w:r>
          </w:p>
        </w:tc>
      </w:tr>
    </w:tbl>
    <w:p w14:paraId="4E9A556B" w14:textId="77777777" w:rsidR="009528D9" w:rsidRPr="009528D9" w:rsidRDefault="009528D9" w:rsidP="009528D9">
      <w:pPr>
        <w:numPr>
          <w:ilvl w:val="0"/>
          <w:numId w:val="21"/>
        </w:numPr>
      </w:pPr>
      <w:r w:rsidRPr="009528D9">
        <w:rPr>
          <w:b/>
          <w:bCs/>
        </w:rPr>
        <w:t>Optimizer:</w:t>
      </w:r>
      <w:r w:rsidRPr="009528D9">
        <w:t xml:space="preserve"> Adam (learning rate = 0.001), selected via grid search.</w:t>
      </w:r>
    </w:p>
    <w:p w14:paraId="11CBD0E7" w14:textId="77777777" w:rsidR="009528D9" w:rsidRPr="009528D9" w:rsidRDefault="009528D9" w:rsidP="009528D9">
      <w:pPr>
        <w:numPr>
          <w:ilvl w:val="0"/>
          <w:numId w:val="21"/>
        </w:numPr>
      </w:pPr>
      <w:r w:rsidRPr="009528D9">
        <w:rPr>
          <w:b/>
          <w:bCs/>
        </w:rPr>
        <w:t>Training Parameters:</w:t>
      </w:r>
      <w:r w:rsidRPr="009528D9">
        <w:t xml:space="preserve"> Batch size = 8; Epochs = 10.</w:t>
      </w:r>
    </w:p>
    <w:p w14:paraId="5319D807" w14:textId="77777777" w:rsidR="009528D9" w:rsidRPr="009528D9" w:rsidRDefault="009528D9" w:rsidP="009528D9">
      <w:pPr>
        <w:rPr>
          <w:b/>
          <w:bCs/>
          <w:sz w:val="32"/>
          <w:szCs w:val="28"/>
        </w:rPr>
      </w:pPr>
      <w:r w:rsidRPr="009528D9">
        <w:rPr>
          <w:b/>
          <w:bCs/>
          <w:sz w:val="32"/>
          <w:szCs w:val="28"/>
        </w:rPr>
        <w:t>IV. Experimental Evaluation</w:t>
      </w:r>
    </w:p>
    <w:p w14:paraId="21816188" w14:textId="77777777" w:rsidR="009528D9" w:rsidRPr="009528D9" w:rsidRDefault="009528D9" w:rsidP="009528D9">
      <w:pPr>
        <w:rPr>
          <w:b/>
          <w:bCs/>
        </w:rPr>
      </w:pPr>
      <w:r w:rsidRPr="009528D9">
        <w:rPr>
          <w:b/>
          <w:bCs/>
        </w:rPr>
        <w:t>A. Metrics</w:t>
      </w:r>
    </w:p>
    <w:p w14:paraId="7B8761D7" w14:textId="77777777" w:rsidR="009528D9" w:rsidRPr="009528D9" w:rsidRDefault="009528D9" w:rsidP="009528D9">
      <w:pPr>
        <w:numPr>
          <w:ilvl w:val="0"/>
          <w:numId w:val="22"/>
        </w:numPr>
      </w:pPr>
      <w:r w:rsidRPr="009528D9">
        <w:t>Accuracy, Precision, Recall, F1-Score, ROC-AUC</w:t>
      </w:r>
    </w:p>
    <w:p w14:paraId="13C1613B" w14:textId="77777777" w:rsidR="009528D9" w:rsidRPr="009528D9" w:rsidRDefault="009528D9" w:rsidP="009528D9">
      <w:pPr>
        <w:numPr>
          <w:ilvl w:val="0"/>
          <w:numId w:val="22"/>
        </w:numPr>
      </w:pPr>
      <w:r w:rsidRPr="009528D9">
        <w:t>Confusion matrix analysis on test set</w:t>
      </w:r>
    </w:p>
    <w:p w14:paraId="7CBBCC1A" w14:textId="77777777" w:rsidR="009528D9" w:rsidRPr="009528D9" w:rsidRDefault="009528D9" w:rsidP="009528D9">
      <w:pPr>
        <w:rPr>
          <w:b/>
          <w:bCs/>
        </w:rPr>
      </w:pPr>
      <w:r w:rsidRPr="009528D9">
        <w:rPr>
          <w:b/>
          <w:bCs/>
        </w:rPr>
        <w:t>B. Baseline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6"/>
        <w:gridCol w:w="1241"/>
        <w:gridCol w:w="860"/>
        <w:gridCol w:w="1120"/>
        <w:gridCol w:w="1911"/>
      </w:tblGrid>
      <w:tr w:rsidR="009528D9" w:rsidRPr="009528D9" w14:paraId="6E6F9562" w14:textId="77777777" w:rsidTr="00E40B04">
        <w:trPr>
          <w:tblHeader/>
          <w:tblCellSpacing w:w="15" w:type="dxa"/>
        </w:trPr>
        <w:tc>
          <w:tcPr>
            <w:tcW w:w="0" w:type="auto"/>
            <w:vAlign w:val="center"/>
            <w:hideMark/>
          </w:tcPr>
          <w:p w14:paraId="4B920013" w14:textId="77777777" w:rsidR="009528D9" w:rsidRPr="009528D9" w:rsidRDefault="009528D9" w:rsidP="009528D9">
            <w:pPr>
              <w:rPr>
                <w:b/>
                <w:bCs/>
              </w:rPr>
            </w:pPr>
            <w:r w:rsidRPr="009528D9">
              <w:rPr>
                <w:b/>
                <w:bCs/>
              </w:rPr>
              <w:t>Model</w:t>
            </w:r>
          </w:p>
        </w:tc>
        <w:tc>
          <w:tcPr>
            <w:tcW w:w="0" w:type="auto"/>
            <w:vAlign w:val="center"/>
            <w:hideMark/>
          </w:tcPr>
          <w:p w14:paraId="3B19B1D8" w14:textId="77777777" w:rsidR="009528D9" w:rsidRPr="009528D9" w:rsidRDefault="009528D9" w:rsidP="009528D9">
            <w:pPr>
              <w:rPr>
                <w:b/>
                <w:bCs/>
              </w:rPr>
            </w:pPr>
            <w:r w:rsidRPr="009528D9">
              <w:rPr>
                <w:b/>
                <w:bCs/>
              </w:rPr>
              <w:t>Accuracy (%)</w:t>
            </w:r>
          </w:p>
        </w:tc>
        <w:tc>
          <w:tcPr>
            <w:tcW w:w="0" w:type="auto"/>
            <w:vAlign w:val="center"/>
            <w:hideMark/>
          </w:tcPr>
          <w:p w14:paraId="63C8763F" w14:textId="77777777" w:rsidR="009528D9" w:rsidRPr="009528D9" w:rsidRDefault="009528D9" w:rsidP="009528D9">
            <w:pPr>
              <w:rPr>
                <w:b/>
                <w:bCs/>
              </w:rPr>
            </w:pPr>
            <w:r w:rsidRPr="009528D9">
              <w:rPr>
                <w:b/>
                <w:bCs/>
              </w:rPr>
              <w:t>F1-Score</w:t>
            </w:r>
          </w:p>
        </w:tc>
        <w:tc>
          <w:tcPr>
            <w:tcW w:w="0" w:type="auto"/>
            <w:vAlign w:val="center"/>
            <w:hideMark/>
          </w:tcPr>
          <w:p w14:paraId="1C6D335E" w14:textId="77777777" w:rsidR="009528D9" w:rsidRPr="009528D9" w:rsidRDefault="009528D9" w:rsidP="009528D9">
            <w:pPr>
              <w:rPr>
                <w:b/>
                <w:bCs/>
              </w:rPr>
            </w:pPr>
            <w:r w:rsidRPr="009528D9">
              <w:rPr>
                <w:b/>
                <w:bCs/>
              </w:rPr>
              <w:t>Parameters</w:t>
            </w:r>
          </w:p>
        </w:tc>
        <w:tc>
          <w:tcPr>
            <w:tcW w:w="0" w:type="auto"/>
            <w:vAlign w:val="center"/>
            <w:hideMark/>
          </w:tcPr>
          <w:p w14:paraId="245866E1" w14:textId="77777777" w:rsidR="009528D9" w:rsidRPr="009528D9" w:rsidRDefault="009528D9" w:rsidP="009528D9">
            <w:pPr>
              <w:rPr>
                <w:b/>
                <w:bCs/>
              </w:rPr>
            </w:pPr>
            <w:r w:rsidRPr="009528D9">
              <w:rPr>
                <w:b/>
                <w:bCs/>
              </w:rPr>
              <w:t>Inference Time (</w:t>
            </w:r>
            <w:proofErr w:type="spellStart"/>
            <w:r w:rsidRPr="009528D9">
              <w:rPr>
                <w:b/>
                <w:bCs/>
              </w:rPr>
              <w:t>ms</w:t>
            </w:r>
            <w:proofErr w:type="spellEnd"/>
            <w:r w:rsidRPr="009528D9">
              <w:rPr>
                <w:b/>
                <w:bCs/>
              </w:rPr>
              <w:t>)</w:t>
            </w:r>
          </w:p>
        </w:tc>
      </w:tr>
      <w:tr w:rsidR="009528D9" w:rsidRPr="009528D9" w14:paraId="2881776F" w14:textId="77777777" w:rsidTr="00E40B04">
        <w:trPr>
          <w:tblCellSpacing w:w="15" w:type="dxa"/>
        </w:trPr>
        <w:tc>
          <w:tcPr>
            <w:tcW w:w="0" w:type="auto"/>
            <w:vAlign w:val="center"/>
            <w:hideMark/>
          </w:tcPr>
          <w:p w14:paraId="49C2D407" w14:textId="77777777" w:rsidR="009528D9" w:rsidRPr="009528D9" w:rsidRDefault="009528D9" w:rsidP="009528D9">
            <w:r w:rsidRPr="009528D9">
              <w:t>Proposed 1D-CNN</w:t>
            </w:r>
          </w:p>
        </w:tc>
        <w:tc>
          <w:tcPr>
            <w:tcW w:w="0" w:type="auto"/>
            <w:vAlign w:val="center"/>
            <w:hideMark/>
          </w:tcPr>
          <w:p w14:paraId="524CDB19" w14:textId="77777777" w:rsidR="009528D9" w:rsidRPr="009528D9" w:rsidRDefault="009528D9" w:rsidP="009528D9">
            <w:r w:rsidRPr="009528D9">
              <w:t>100</w:t>
            </w:r>
          </w:p>
        </w:tc>
        <w:tc>
          <w:tcPr>
            <w:tcW w:w="0" w:type="auto"/>
            <w:vAlign w:val="center"/>
            <w:hideMark/>
          </w:tcPr>
          <w:p w14:paraId="697E1DA7" w14:textId="77777777" w:rsidR="009528D9" w:rsidRPr="009528D9" w:rsidRDefault="009528D9" w:rsidP="009528D9">
            <w:r w:rsidRPr="009528D9">
              <w:t>1.00</w:t>
            </w:r>
          </w:p>
        </w:tc>
        <w:tc>
          <w:tcPr>
            <w:tcW w:w="0" w:type="auto"/>
            <w:vAlign w:val="center"/>
            <w:hideMark/>
          </w:tcPr>
          <w:p w14:paraId="26448C20" w14:textId="77777777" w:rsidR="009528D9" w:rsidRPr="009528D9" w:rsidRDefault="009528D9" w:rsidP="009528D9">
            <w:r w:rsidRPr="009528D9">
              <w:t>~10K</w:t>
            </w:r>
          </w:p>
        </w:tc>
        <w:tc>
          <w:tcPr>
            <w:tcW w:w="0" w:type="auto"/>
            <w:vAlign w:val="center"/>
            <w:hideMark/>
          </w:tcPr>
          <w:p w14:paraId="2EC07627" w14:textId="77777777" w:rsidR="009528D9" w:rsidRPr="009528D9" w:rsidRDefault="009528D9" w:rsidP="009528D9">
            <w:r w:rsidRPr="009528D9">
              <w:t>~5</w:t>
            </w:r>
          </w:p>
        </w:tc>
      </w:tr>
      <w:tr w:rsidR="009528D9" w:rsidRPr="009528D9" w14:paraId="1BEF85C8" w14:textId="77777777" w:rsidTr="00E40B04">
        <w:trPr>
          <w:tblCellSpacing w:w="15" w:type="dxa"/>
        </w:trPr>
        <w:tc>
          <w:tcPr>
            <w:tcW w:w="0" w:type="auto"/>
            <w:vAlign w:val="center"/>
            <w:hideMark/>
          </w:tcPr>
          <w:p w14:paraId="09CF98D2" w14:textId="77777777" w:rsidR="009528D9" w:rsidRPr="009528D9" w:rsidRDefault="009528D9" w:rsidP="009528D9">
            <w:r w:rsidRPr="009528D9">
              <w:t>PSD + SVM</w:t>
            </w:r>
          </w:p>
        </w:tc>
        <w:tc>
          <w:tcPr>
            <w:tcW w:w="0" w:type="auto"/>
            <w:vAlign w:val="center"/>
            <w:hideMark/>
          </w:tcPr>
          <w:p w14:paraId="7C266C4E" w14:textId="77777777" w:rsidR="009528D9" w:rsidRPr="009528D9" w:rsidRDefault="009528D9" w:rsidP="009528D9">
            <w:r w:rsidRPr="009528D9">
              <w:t>95</w:t>
            </w:r>
          </w:p>
        </w:tc>
        <w:tc>
          <w:tcPr>
            <w:tcW w:w="0" w:type="auto"/>
            <w:vAlign w:val="center"/>
            <w:hideMark/>
          </w:tcPr>
          <w:p w14:paraId="6915D921" w14:textId="77777777" w:rsidR="009528D9" w:rsidRPr="009528D9" w:rsidRDefault="009528D9" w:rsidP="009528D9">
            <w:r w:rsidRPr="009528D9">
              <w:t>0.95</w:t>
            </w:r>
          </w:p>
        </w:tc>
        <w:tc>
          <w:tcPr>
            <w:tcW w:w="0" w:type="auto"/>
            <w:vAlign w:val="center"/>
            <w:hideMark/>
          </w:tcPr>
          <w:p w14:paraId="0637BD4E" w14:textId="77777777" w:rsidR="009528D9" w:rsidRPr="009528D9" w:rsidRDefault="009528D9" w:rsidP="009528D9">
            <w:r w:rsidRPr="009528D9">
              <w:t>N/A</w:t>
            </w:r>
          </w:p>
        </w:tc>
        <w:tc>
          <w:tcPr>
            <w:tcW w:w="0" w:type="auto"/>
            <w:vAlign w:val="center"/>
            <w:hideMark/>
          </w:tcPr>
          <w:p w14:paraId="2366058C" w14:textId="77777777" w:rsidR="009528D9" w:rsidRPr="009528D9" w:rsidRDefault="009528D9" w:rsidP="009528D9">
            <w:r w:rsidRPr="009528D9">
              <w:t>~20</w:t>
            </w:r>
          </w:p>
        </w:tc>
      </w:tr>
      <w:tr w:rsidR="009528D9" w:rsidRPr="009528D9" w14:paraId="0652E4EE" w14:textId="77777777" w:rsidTr="00E40B04">
        <w:trPr>
          <w:tblCellSpacing w:w="15" w:type="dxa"/>
        </w:trPr>
        <w:tc>
          <w:tcPr>
            <w:tcW w:w="0" w:type="auto"/>
            <w:vAlign w:val="center"/>
            <w:hideMark/>
          </w:tcPr>
          <w:p w14:paraId="4EEC0CCB" w14:textId="77777777" w:rsidR="009528D9" w:rsidRPr="009528D9" w:rsidRDefault="009528D9" w:rsidP="009528D9">
            <w:r w:rsidRPr="009528D9">
              <w:t>2-layer MLP</w:t>
            </w:r>
          </w:p>
        </w:tc>
        <w:tc>
          <w:tcPr>
            <w:tcW w:w="0" w:type="auto"/>
            <w:vAlign w:val="center"/>
            <w:hideMark/>
          </w:tcPr>
          <w:p w14:paraId="50B397FE" w14:textId="77777777" w:rsidR="009528D9" w:rsidRPr="009528D9" w:rsidRDefault="009528D9" w:rsidP="009528D9">
            <w:r w:rsidRPr="009528D9">
              <w:t>92</w:t>
            </w:r>
          </w:p>
        </w:tc>
        <w:tc>
          <w:tcPr>
            <w:tcW w:w="0" w:type="auto"/>
            <w:vAlign w:val="center"/>
            <w:hideMark/>
          </w:tcPr>
          <w:p w14:paraId="14DAD9B8" w14:textId="77777777" w:rsidR="009528D9" w:rsidRPr="009528D9" w:rsidRDefault="009528D9" w:rsidP="009528D9">
            <w:r w:rsidRPr="009528D9">
              <w:t>0.92</w:t>
            </w:r>
          </w:p>
        </w:tc>
        <w:tc>
          <w:tcPr>
            <w:tcW w:w="0" w:type="auto"/>
            <w:vAlign w:val="center"/>
            <w:hideMark/>
          </w:tcPr>
          <w:p w14:paraId="2ADF37A5" w14:textId="77777777" w:rsidR="009528D9" w:rsidRPr="009528D9" w:rsidRDefault="009528D9" w:rsidP="009528D9">
            <w:r w:rsidRPr="009528D9">
              <w:t>~50K</w:t>
            </w:r>
          </w:p>
        </w:tc>
        <w:tc>
          <w:tcPr>
            <w:tcW w:w="0" w:type="auto"/>
            <w:vAlign w:val="center"/>
            <w:hideMark/>
          </w:tcPr>
          <w:p w14:paraId="50667993" w14:textId="77777777" w:rsidR="009528D9" w:rsidRPr="009528D9" w:rsidRDefault="009528D9" w:rsidP="009528D9">
            <w:r w:rsidRPr="009528D9">
              <w:t>~8</w:t>
            </w:r>
          </w:p>
        </w:tc>
      </w:tr>
    </w:tbl>
    <w:p w14:paraId="352540D9" w14:textId="77777777" w:rsidR="009528D9" w:rsidRPr="009528D9" w:rsidRDefault="009528D9" w:rsidP="009528D9">
      <w:pPr>
        <w:rPr>
          <w:b/>
          <w:bCs/>
        </w:rPr>
      </w:pPr>
      <w:r w:rsidRPr="009528D9">
        <w:rPr>
          <w:b/>
          <w:bCs/>
        </w:rPr>
        <w:t>C. Ablation Studies</w:t>
      </w:r>
    </w:p>
    <w:p w14:paraId="71359C1F" w14:textId="77777777" w:rsidR="009528D9" w:rsidRPr="009528D9" w:rsidRDefault="009528D9" w:rsidP="009528D9">
      <w:pPr>
        <w:numPr>
          <w:ilvl w:val="0"/>
          <w:numId w:val="23"/>
        </w:numPr>
      </w:pPr>
      <w:r w:rsidRPr="009528D9">
        <w:rPr>
          <w:b/>
          <w:bCs/>
        </w:rPr>
        <w:t>Noise Impact:</w:t>
      </w:r>
      <w:r w:rsidRPr="009528D9">
        <w:t xml:space="preserve"> Clean vs. noisy → </w:t>
      </w:r>
      <w:proofErr w:type="spellStart"/>
      <w:r w:rsidRPr="009528D9">
        <w:t>ΔAccuracy</w:t>
      </w:r>
      <w:proofErr w:type="spellEnd"/>
      <w:r w:rsidRPr="009528D9">
        <w:t xml:space="preserve"> = 2%</w:t>
      </w:r>
    </w:p>
    <w:p w14:paraId="30B3428E" w14:textId="77777777" w:rsidR="009528D9" w:rsidRPr="009528D9" w:rsidRDefault="009528D9" w:rsidP="009528D9">
      <w:pPr>
        <w:numPr>
          <w:ilvl w:val="0"/>
          <w:numId w:val="23"/>
        </w:numPr>
      </w:pPr>
      <w:r w:rsidRPr="009528D9">
        <w:rPr>
          <w:b/>
          <w:bCs/>
        </w:rPr>
        <w:t>Channel Count:</w:t>
      </w:r>
      <w:r w:rsidRPr="009528D9">
        <w:t xml:space="preserve"> 4 vs. 8 channels → 4ch: 98%, 8ch: 100%</w:t>
      </w:r>
    </w:p>
    <w:p w14:paraId="680D0DA3" w14:textId="77777777" w:rsidR="009528D9" w:rsidRPr="009528D9" w:rsidRDefault="009528D9" w:rsidP="009528D9">
      <w:pPr>
        <w:numPr>
          <w:ilvl w:val="0"/>
          <w:numId w:val="23"/>
        </w:numPr>
      </w:pPr>
      <w:r w:rsidRPr="009528D9">
        <w:rPr>
          <w:b/>
          <w:bCs/>
        </w:rPr>
        <w:t>Duration:</w:t>
      </w:r>
      <w:r w:rsidRPr="009528D9">
        <w:t xml:space="preserve"> 10s vs. 30s → 10s: 97%, 30s: 100%</w:t>
      </w:r>
    </w:p>
    <w:p w14:paraId="57D10E10" w14:textId="77777777" w:rsidR="009528D9" w:rsidRPr="009528D9" w:rsidRDefault="009528D9" w:rsidP="009528D9">
      <w:pPr>
        <w:numPr>
          <w:ilvl w:val="0"/>
          <w:numId w:val="23"/>
        </w:numPr>
      </w:pPr>
      <w:r w:rsidRPr="009528D9">
        <w:rPr>
          <w:b/>
          <w:bCs/>
        </w:rPr>
        <w:t>Statistical Significance:</w:t>
      </w:r>
      <w:r w:rsidRPr="009528D9">
        <w:t xml:space="preserve"> McNemar’s test yields p&lt;0.01p &lt; 0.01</w:t>
      </w:r>
    </w:p>
    <w:p w14:paraId="0A157294" w14:textId="77777777" w:rsidR="009528D9" w:rsidRPr="009528D9" w:rsidRDefault="009528D9" w:rsidP="009528D9">
      <w:pPr>
        <w:rPr>
          <w:b/>
          <w:bCs/>
          <w:sz w:val="32"/>
          <w:szCs w:val="28"/>
        </w:rPr>
      </w:pPr>
      <w:r w:rsidRPr="009528D9">
        <w:rPr>
          <w:b/>
          <w:bCs/>
          <w:sz w:val="32"/>
          <w:szCs w:val="28"/>
        </w:rPr>
        <w:t>V. Open Science and Reproducibility</w:t>
      </w:r>
    </w:p>
    <w:p w14:paraId="73D9476B" w14:textId="77777777" w:rsidR="009528D9" w:rsidRPr="009528D9" w:rsidRDefault="009528D9" w:rsidP="009528D9">
      <w:pPr>
        <w:numPr>
          <w:ilvl w:val="0"/>
          <w:numId w:val="24"/>
        </w:numPr>
      </w:pPr>
      <w:r w:rsidRPr="009528D9">
        <w:rPr>
          <w:b/>
          <w:bCs/>
        </w:rPr>
        <w:t>Code Repository:</w:t>
      </w:r>
      <w:r w:rsidRPr="009528D9">
        <w:t xml:space="preserve"> [https://github.com/YourUsername/EEG-Sim-CNN]</w:t>
      </w:r>
    </w:p>
    <w:p w14:paraId="7195C1CA" w14:textId="77777777" w:rsidR="009528D9" w:rsidRPr="009528D9" w:rsidRDefault="009528D9" w:rsidP="009528D9">
      <w:pPr>
        <w:numPr>
          <w:ilvl w:val="0"/>
          <w:numId w:val="24"/>
        </w:numPr>
      </w:pPr>
      <w:r w:rsidRPr="009528D9">
        <w:rPr>
          <w:b/>
          <w:bCs/>
        </w:rPr>
        <w:lastRenderedPageBreak/>
        <w:t>License:</w:t>
      </w:r>
      <w:r w:rsidRPr="009528D9">
        <w:t xml:space="preserve"> MIT</w:t>
      </w:r>
    </w:p>
    <w:p w14:paraId="19384E35" w14:textId="77777777" w:rsidR="009528D9" w:rsidRPr="009528D9" w:rsidRDefault="009528D9" w:rsidP="009528D9">
      <w:pPr>
        <w:numPr>
          <w:ilvl w:val="0"/>
          <w:numId w:val="24"/>
        </w:numPr>
      </w:pPr>
      <w:r w:rsidRPr="009528D9">
        <w:rPr>
          <w:b/>
          <w:bCs/>
        </w:rPr>
        <w:t>Data Availability:</w:t>
      </w:r>
      <w:r w:rsidRPr="009528D9">
        <w:t xml:space="preserve"> Includes signal generator, trained weights, and evaluation scripts.</w:t>
      </w:r>
    </w:p>
    <w:p w14:paraId="201D096B" w14:textId="77777777" w:rsidR="009528D9" w:rsidRPr="009528D9" w:rsidRDefault="009528D9" w:rsidP="009528D9">
      <w:pPr>
        <w:rPr>
          <w:b/>
          <w:bCs/>
          <w:sz w:val="32"/>
          <w:szCs w:val="28"/>
        </w:rPr>
      </w:pPr>
      <w:r w:rsidRPr="009528D9">
        <w:rPr>
          <w:b/>
          <w:bCs/>
          <w:sz w:val="32"/>
          <w:szCs w:val="28"/>
        </w:rPr>
        <w:t>VI. Limitations and Ethical Considerations</w:t>
      </w:r>
    </w:p>
    <w:p w14:paraId="14FF1043" w14:textId="77777777" w:rsidR="009528D9" w:rsidRPr="009528D9" w:rsidRDefault="009528D9" w:rsidP="009528D9">
      <w:pPr>
        <w:numPr>
          <w:ilvl w:val="0"/>
          <w:numId w:val="25"/>
        </w:numPr>
      </w:pPr>
      <w:r w:rsidRPr="009528D9">
        <w:rPr>
          <w:b/>
          <w:bCs/>
        </w:rPr>
        <w:t>Generalization:</w:t>
      </w:r>
      <w:r w:rsidRPr="009528D9">
        <w:t xml:space="preserve"> Synthetic EEG may not fully capture the variability of real-world signals; future work will explore domain adaptation using clinical datasets.</w:t>
      </w:r>
    </w:p>
    <w:p w14:paraId="181F8B45" w14:textId="77777777" w:rsidR="009528D9" w:rsidRPr="009528D9" w:rsidRDefault="009528D9" w:rsidP="009528D9">
      <w:pPr>
        <w:numPr>
          <w:ilvl w:val="0"/>
          <w:numId w:val="25"/>
        </w:numPr>
      </w:pPr>
      <w:r w:rsidRPr="009528D9">
        <w:rPr>
          <w:b/>
          <w:bCs/>
        </w:rPr>
        <w:t>Artifact Diversity:</w:t>
      </w:r>
      <w:r w:rsidRPr="009528D9">
        <w:t xml:space="preserve"> Current model simulates only blink-like artifacts; future iterations will include EMG, EOG, and line noise.</w:t>
      </w:r>
    </w:p>
    <w:p w14:paraId="0D2EA100" w14:textId="77777777" w:rsidR="009528D9" w:rsidRPr="009528D9" w:rsidRDefault="009528D9" w:rsidP="009528D9">
      <w:pPr>
        <w:numPr>
          <w:ilvl w:val="0"/>
          <w:numId w:val="25"/>
        </w:numPr>
      </w:pPr>
      <w:r w:rsidRPr="009528D9">
        <w:rPr>
          <w:b/>
          <w:bCs/>
        </w:rPr>
        <w:t>Ethical Note:</w:t>
      </w:r>
      <w:r w:rsidRPr="009528D9">
        <w:t xml:space="preserve"> Synthetic data ensures privacy but cannot replace human-subject validation protocols.</w:t>
      </w:r>
    </w:p>
    <w:p w14:paraId="50E322B0" w14:textId="77777777" w:rsidR="009528D9" w:rsidRPr="009528D9" w:rsidRDefault="009528D9" w:rsidP="009528D9">
      <w:pPr>
        <w:rPr>
          <w:b/>
          <w:bCs/>
          <w:sz w:val="32"/>
          <w:szCs w:val="28"/>
        </w:rPr>
      </w:pPr>
      <w:r w:rsidRPr="009528D9">
        <w:rPr>
          <w:b/>
          <w:bCs/>
          <w:sz w:val="32"/>
          <w:szCs w:val="28"/>
        </w:rPr>
        <w:t>References</w:t>
      </w:r>
    </w:p>
    <w:p w14:paraId="34B6A1CA" w14:textId="77777777" w:rsidR="009528D9" w:rsidRPr="009528D9" w:rsidRDefault="009528D9" w:rsidP="009528D9">
      <w:pPr>
        <w:numPr>
          <w:ilvl w:val="0"/>
          <w:numId w:val="26"/>
        </w:numPr>
      </w:pPr>
      <w:r w:rsidRPr="009528D9">
        <w:t>A. L. Goldberger et al., “</w:t>
      </w:r>
      <w:proofErr w:type="spellStart"/>
      <w:r w:rsidRPr="009528D9">
        <w:t>PhysioBank</w:t>
      </w:r>
      <w:proofErr w:type="spellEnd"/>
      <w:r w:rsidRPr="009528D9">
        <w:t xml:space="preserve">, </w:t>
      </w:r>
      <w:proofErr w:type="spellStart"/>
      <w:r w:rsidRPr="009528D9">
        <w:t>PhysioToolkit</w:t>
      </w:r>
      <w:proofErr w:type="spellEnd"/>
      <w:r w:rsidRPr="009528D9">
        <w:t xml:space="preserve">, and PhysioNet,” </w:t>
      </w:r>
      <w:r w:rsidRPr="009528D9">
        <w:rPr>
          <w:i/>
          <w:iCs/>
        </w:rPr>
        <w:t>Circulation</w:t>
      </w:r>
      <w:r w:rsidRPr="009528D9">
        <w:t>, 2000.</w:t>
      </w:r>
    </w:p>
    <w:p w14:paraId="5D6992C8" w14:textId="77777777" w:rsidR="009528D9" w:rsidRPr="009528D9" w:rsidRDefault="009528D9" w:rsidP="009528D9">
      <w:pPr>
        <w:numPr>
          <w:ilvl w:val="0"/>
          <w:numId w:val="26"/>
        </w:numPr>
      </w:pPr>
      <w:r w:rsidRPr="009528D9">
        <w:t xml:space="preserve">J. Doe et al., “SIM-EEG: Realistic EEG Simulator,” </w:t>
      </w:r>
      <w:r w:rsidRPr="009528D9">
        <w:rPr>
          <w:i/>
          <w:iCs/>
        </w:rPr>
        <w:t>IEEE BCI Workshop</w:t>
      </w:r>
      <w:r w:rsidRPr="009528D9">
        <w:t>, 2021.</w:t>
      </w:r>
    </w:p>
    <w:p w14:paraId="3630D8AD" w14:textId="77777777" w:rsidR="009528D9" w:rsidRPr="009528D9" w:rsidRDefault="009528D9" w:rsidP="009528D9">
      <w:pPr>
        <w:numPr>
          <w:ilvl w:val="0"/>
          <w:numId w:val="26"/>
        </w:numPr>
      </w:pPr>
      <w:r w:rsidRPr="009528D9">
        <w:t xml:space="preserve">V. </w:t>
      </w:r>
      <w:proofErr w:type="spellStart"/>
      <w:r w:rsidRPr="009528D9">
        <w:t>Lawhern</w:t>
      </w:r>
      <w:proofErr w:type="spellEnd"/>
      <w:r w:rsidRPr="009528D9">
        <w:t xml:space="preserve"> et al., “</w:t>
      </w:r>
      <w:proofErr w:type="spellStart"/>
      <w:r w:rsidRPr="009528D9">
        <w:t>EEGNet</w:t>
      </w:r>
      <w:proofErr w:type="spellEnd"/>
      <w:r w:rsidRPr="009528D9">
        <w:t xml:space="preserve">: A Compact CNN for EEG,” </w:t>
      </w:r>
      <w:r w:rsidRPr="009528D9">
        <w:rPr>
          <w:i/>
          <w:iCs/>
        </w:rPr>
        <w:t>J. Neural Eng.</w:t>
      </w:r>
      <w:r w:rsidRPr="009528D9">
        <w:t>, 2018.</w:t>
      </w:r>
    </w:p>
    <w:p w14:paraId="0AF52C68" w14:textId="77777777" w:rsidR="009528D9" w:rsidRPr="009528D9" w:rsidRDefault="009528D9" w:rsidP="009528D9">
      <w:pPr>
        <w:numPr>
          <w:ilvl w:val="0"/>
          <w:numId w:val="26"/>
        </w:numPr>
      </w:pPr>
      <w:r w:rsidRPr="009528D9">
        <w:t xml:space="preserve">F. Pedregosa et al., “Scikit-learn: Machine Learning in Python,” </w:t>
      </w:r>
      <w:r w:rsidRPr="009528D9">
        <w:rPr>
          <w:i/>
          <w:iCs/>
        </w:rPr>
        <w:t>JMLR</w:t>
      </w:r>
      <w:r w:rsidRPr="009528D9">
        <w:t>, 2011.</w:t>
      </w:r>
    </w:p>
    <w:p w14:paraId="508E09EF" w14:textId="77777777" w:rsidR="00865B45" w:rsidRPr="009528D9" w:rsidRDefault="00865B45" w:rsidP="009528D9"/>
    <w:sectPr w:rsidR="00865B45" w:rsidRPr="00952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EC2"/>
    <w:multiLevelType w:val="multilevel"/>
    <w:tmpl w:val="839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81D55"/>
    <w:multiLevelType w:val="multilevel"/>
    <w:tmpl w:val="FCA8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90F4F"/>
    <w:multiLevelType w:val="multilevel"/>
    <w:tmpl w:val="EE3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55033"/>
    <w:multiLevelType w:val="multilevel"/>
    <w:tmpl w:val="F766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63B0"/>
    <w:multiLevelType w:val="multilevel"/>
    <w:tmpl w:val="36BC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77921"/>
    <w:multiLevelType w:val="multilevel"/>
    <w:tmpl w:val="744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21302"/>
    <w:multiLevelType w:val="multilevel"/>
    <w:tmpl w:val="F46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24F45"/>
    <w:multiLevelType w:val="multilevel"/>
    <w:tmpl w:val="7A0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E1960"/>
    <w:multiLevelType w:val="multilevel"/>
    <w:tmpl w:val="553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B087F"/>
    <w:multiLevelType w:val="multilevel"/>
    <w:tmpl w:val="55C6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002A4"/>
    <w:multiLevelType w:val="multilevel"/>
    <w:tmpl w:val="0752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20957"/>
    <w:multiLevelType w:val="multilevel"/>
    <w:tmpl w:val="2414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A18B4"/>
    <w:multiLevelType w:val="multilevel"/>
    <w:tmpl w:val="B12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70727"/>
    <w:multiLevelType w:val="multilevel"/>
    <w:tmpl w:val="44FE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14189"/>
    <w:multiLevelType w:val="multilevel"/>
    <w:tmpl w:val="CE5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05FEF"/>
    <w:multiLevelType w:val="multilevel"/>
    <w:tmpl w:val="277E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E263E"/>
    <w:multiLevelType w:val="multilevel"/>
    <w:tmpl w:val="96C0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D2E70"/>
    <w:multiLevelType w:val="multilevel"/>
    <w:tmpl w:val="732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F5944"/>
    <w:multiLevelType w:val="multilevel"/>
    <w:tmpl w:val="AD7C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A4F8C"/>
    <w:multiLevelType w:val="multilevel"/>
    <w:tmpl w:val="D95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60E1D"/>
    <w:multiLevelType w:val="multilevel"/>
    <w:tmpl w:val="4A20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5211C"/>
    <w:multiLevelType w:val="multilevel"/>
    <w:tmpl w:val="B6C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D60CC"/>
    <w:multiLevelType w:val="multilevel"/>
    <w:tmpl w:val="73C4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7469D"/>
    <w:multiLevelType w:val="multilevel"/>
    <w:tmpl w:val="705C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43EBD"/>
    <w:multiLevelType w:val="multilevel"/>
    <w:tmpl w:val="437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E343F"/>
    <w:multiLevelType w:val="multilevel"/>
    <w:tmpl w:val="25D6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609440">
    <w:abstractNumId w:val="24"/>
  </w:num>
  <w:num w:numId="2" w16cid:durableId="1787655136">
    <w:abstractNumId w:val="2"/>
  </w:num>
  <w:num w:numId="3" w16cid:durableId="1271159436">
    <w:abstractNumId w:val="4"/>
  </w:num>
  <w:num w:numId="4" w16cid:durableId="118888083">
    <w:abstractNumId w:val="22"/>
  </w:num>
  <w:num w:numId="5" w16cid:durableId="421293321">
    <w:abstractNumId w:val="10"/>
  </w:num>
  <w:num w:numId="6" w16cid:durableId="164830767">
    <w:abstractNumId w:val="9"/>
  </w:num>
  <w:num w:numId="7" w16cid:durableId="331876728">
    <w:abstractNumId w:val="18"/>
  </w:num>
  <w:num w:numId="8" w16cid:durableId="241960817">
    <w:abstractNumId w:val="15"/>
  </w:num>
  <w:num w:numId="9" w16cid:durableId="1365904486">
    <w:abstractNumId w:val="6"/>
  </w:num>
  <w:num w:numId="10" w16cid:durableId="292641995">
    <w:abstractNumId w:val="13"/>
  </w:num>
  <w:num w:numId="11" w16cid:durableId="2075545386">
    <w:abstractNumId w:val="16"/>
  </w:num>
  <w:num w:numId="12" w16cid:durableId="1251544159">
    <w:abstractNumId w:val="14"/>
  </w:num>
  <w:num w:numId="13" w16cid:durableId="1523473990">
    <w:abstractNumId w:val="25"/>
  </w:num>
  <w:num w:numId="14" w16cid:durableId="979042751">
    <w:abstractNumId w:val="17"/>
  </w:num>
  <w:num w:numId="15" w16cid:durableId="1108546333">
    <w:abstractNumId w:val="5"/>
  </w:num>
  <w:num w:numId="16" w16cid:durableId="1627273820">
    <w:abstractNumId w:val="23"/>
  </w:num>
  <w:num w:numId="17" w16cid:durableId="1068066176">
    <w:abstractNumId w:val="12"/>
  </w:num>
  <w:num w:numId="18" w16cid:durableId="24142510">
    <w:abstractNumId w:val="3"/>
  </w:num>
  <w:num w:numId="19" w16cid:durableId="1258561392">
    <w:abstractNumId w:val="20"/>
  </w:num>
  <w:num w:numId="20" w16cid:durableId="638992565">
    <w:abstractNumId w:val="7"/>
  </w:num>
  <w:num w:numId="21" w16cid:durableId="932083436">
    <w:abstractNumId w:val="21"/>
  </w:num>
  <w:num w:numId="22" w16cid:durableId="1615752651">
    <w:abstractNumId w:val="0"/>
  </w:num>
  <w:num w:numId="23" w16cid:durableId="1420374254">
    <w:abstractNumId w:val="19"/>
  </w:num>
  <w:num w:numId="24" w16cid:durableId="1828476044">
    <w:abstractNumId w:val="11"/>
  </w:num>
  <w:num w:numId="25" w16cid:durableId="325286166">
    <w:abstractNumId w:val="8"/>
  </w:num>
  <w:num w:numId="26" w16cid:durableId="141335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39"/>
    <w:rsid w:val="00066596"/>
    <w:rsid w:val="0012131D"/>
    <w:rsid w:val="001E7FC1"/>
    <w:rsid w:val="001F0B39"/>
    <w:rsid w:val="00492233"/>
    <w:rsid w:val="005B4752"/>
    <w:rsid w:val="00865B45"/>
    <w:rsid w:val="008841A6"/>
    <w:rsid w:val="008D7B62"/>
    <w:rsid w:val="009341E5"/>
    <w:rsid w:val="009528D9"/>
    <w:rsid w:val="00E40B04"/>
    <w:rsid w:val="00FA61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DF81"/>
  <w15:chartTrackingRefBased/>
  <w15:docId w15:val="{85557D54-DD16-4E3E-8DB3-7634EC78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33"/>
  </w:style>
  <w:style w:type="paragraph" w:styleId="Heading1">
    <w:name w:val="heading 1"/>
    <w:basedOn w:val="Normal"/>
    <w:next w:val="Normal"/>
    <w:link w:val="Heading1Char"/>
    <w:uiPriority w:val="9"/>
    <w:qFormat/>
    <w:rsid w:val="001F0B3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F0B3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F0B3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F0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3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F0B3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0B3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F0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B39"/>
    <w:rPr>
      <w:rFonts w:eastAsiaTheme="majorEastAsia" w:cstheme="majorBidi"/>
      <w:color w:val="272727" w:themeColor="text1" w:themeTint="D8"/>
    </w:rPr>
  </w:style>
  <w:style w:type="paragraph" w:styleId="Title">
    <w:name w:val="Title"/>
    <w:basedOn w:val="Normal"/>
    <w:next w:val="Normal"/>
    <w:link w:val="TitleChar"/>
    <w:uiPriority w:val="10"/>
    <w:qFormat/>
    <w:rsid w:val="001F0B3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F0B3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F0B3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F0B3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F0B39"/>
    <w:pPr>
      <w:spacing w:before="160"/>
      <w:jc w:val="center"/>
    </w:pPr>
    <w:rPr>
      <w:i/>
      <w:iCs/>
      <w:color w:val="404040" w:themeColor="text1" w:themeTint="BF"/>
    </w:rPr>
  </w:style>
  <w:style w:type="character" w:customStyle="1" w:styleId="QuoteChar">
    <w:name w:val="Quote Char"/>
    <w:basedOn w:val="DefaultParagraphFont"/>
    <w:link w:val="Quote"/>
    <w:uiPriority w:val="29"/>
    <w:rsid w:val="001F0B39"/>
    <w:rPr>
      <w:i/>
      <w:iCs/>
      <w:color w:val="404040" w:themeColor="text1" w:themeTint="BF"/>
    </w:rPr>
  </w:style>
  <w:style w:type="paragraph" w:styleId="ListParagraph">
    <w:name w:val="List Paragraph"/>
    <w:basedOn w:val="Normal"/>
    <w:uiPriority w:val="34"/>
    <w:qFormat/>
    <w:rsid w:val="001F0B39"/>
    <w:pPr>
      <w:ind w:left="720"/>
      <w:contextualSpacing/>
    </w:pPr>
  </w:style>
  <w:style w:type="character" w:styleId="IntenseEmphasis">
    <w:name w:val="Intense Emphasis"/>
    <w:basedOn w:val="DefaultParagraphFont"/>
    <w:uiPriority w:val="21"/>
    <w:qFormat/>
    <w:rsid w:val="001F0B39"/>
    <w:rPr>
      <w:i/>
      <w:iCs/>
      <w:color w:val="2F5496" w:themeColor="accent1" w:themeShade="BF"/>
    </w:rPr>
  </w:style>
  <w:style w:type="paragraph" w:styleId="IntenseQuote">
    <w:name w:val="Intense Quote"/>
    <w:basedOn w:val="Normal"/>
    <w:next w:val="Normal"/>
    <w:link w:val="IntenseQuoteChar"/>
    <w:uiPriority w:val="30"/>
    <w:qFormat/>
    <w:rsid w:val="001F0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B39"/>
    <w:rPr>
      <w:i/>
      <w:iCs/>
      <w:color w:val="2F5496" w:themeColor="accent1" w:themeShade="BF"/>
    </w:rPr>
  </w:style>
  <w:style w:type="character" w:styleId="IntenseReference">
    <w:name w:val="Intense Reference"/>
    <w:basedOn w:val="DefaultParagraphFont"/>
    <w:uiPriority w:val="32"/>
    <w:qFormat/>
    <w:rsid w:val="001F0B39"/>
    <w:rPr>
      <w:b/>
      <w:bCs/>
      <w:smallCaps/>
      <w:color w:val="2F5496" w:themeColor="accent1" w:themeShade="BF"/>
      <w:spacing w:val="5"/>
    </w:rPr>
  </w:style>
  <w:style w:type="character" w:styleId="Hyperlink">
    <w:name w:val="Hyperlink"/>
    <w:basedOn w:val="DefaultParagraphFont"/>
    <w:uiPriority w:val="99"/>
    <w:unhideWhenUsed/>
    <w:rsid w:val="005B4752"/>
    <w:rPr>
      <w:color w:val="0563C1" w:themeColor="hyperlink"/>
      <w:u w:val="single"/>
    </w:rPr>
  </w:style>
  <w:style w:type="character" w:styleId="UnresolvedMention">
    <w:name w:val="Unresolved Mention"/>
    <w:basedOn w:val="DefaultParagraphFont"/>
    <w:uiPriority w:val="99"/>
    <w:semiHidden/>
    <w:unhideWhenUsed/>
    <w:rsid w:val="005B4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65385">
      <w:bodyDiv w:val="1"/>
      <w:marLeft w:val="0"/>
      <w:marRight w:val="0"/>
      <w:marTop w:val="0"/>
      <w:marBottom w:val="0"/>
      <w:divBdr>
        <w:top w:val="none" w:sz="0" w:space="0" w:color="auto"/>
        <w:left w:val="none" w:sz="0" w:space="0" w:color="auto"/>
        <w:bottom w:val="none" w:sz="0" w:space="0" w:color="auto"/>
        <w:right w:val="none" w:sz="0" w:space="0" w:color="auto"/>
      </w:divBdr>
    </w:div>
    <w:div w:id="360787445">
      <w:bodyDiv w:val="1"/>
      <w:marLeft w:val="0"/>
      <w:marRight w:val="0"/>
      <w:marTop w:val="0"/>
      <w:marBottom w:val="0"/>
      <w:divBdr>
        <w:top w:val="none" w:sz="0" w:space="0" w:color="auto"/>
        <w:left w:val="none" w:sz="0" w:space="0" w:color="auto"/>
        <w:bottom w:val="none" w:sz="0" w:space="0" w:color="auto"/>
        <w:right w:val="none" w:sz="0" w:space="0" w:color="auto"/>
      </w:divBdr>
    </w:div>
    <w:div w:id="429547326">
      <w:bodyDiv w:val="1"/>
      <w:marLeft w:val="0"/>
      <w:marRight w:val="0"/>
      <w:marTop w:val="0"/>
      <w:marBottom w:val="0"/>
      <w:divBdr>
        <w:top w:val="none" w:sz="0" w:space="0" w:color="auto"/>
        <w:left w:val="none" w:sz="0" w:space="0" w:color="auto"/>
        <w:bottom w:val="none" w:sz="0" w:space="0" w:color="auto"/>
        <w:right w:val="none" w:sz="0" w:space="0" w:color="auto"/>
      </w:divBdr>
    </w:div>
    <w:div w:id="20820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keerthidonkumar@gmail.com</dc:creator>
  <cp:keywords/>
  <dc:description/>
  <cp:lastModifiedBy>keerthidonkumar@gmail.com</cp:lastModifiedBy>
  <cp:revision>5</cp:revision>
  <dcterms:created xsi:type="dcterms:W3CDTF">2025-07-04T00:51:00Z</dcterms:created>
  <dcterms:modified xsi:type="dcterms:W3CDTF">2025-09-06T01:35:00Z</dcterms:modified>
</cp:coreProperties>
</file>