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f3564"/>
          <w:sz w:val="44"/>
          <w:szCs w:val="44"/>
          <w:rtl w:val="0"/>
        </w:rPr>
        <w:t xml:space="preserve">SECRETS MANAGEMENT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564"/>
          <w:sz w:val="20"/>
          <w:szCs w:val="20"/>
          <w:rtl w:val="0"/>
        </w:rPr>
        <w:t xml:space="preserve">Document ID: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SMP-001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564"/>
          <w:sz w:val="20"/>
          <w:szCs w:val="20"/>
          <w:rtl w:val="0"/>
        </w:rPr>
        <w:t xml:space="preserve">Version: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564"/>
          <w:sz w:val="20"/>
          <w:szCs w:val="20"/>
          <w:rtl w:val="0"/>
        </w:rPr>
        <w:t xml:space="preserve">Date: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April 25,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564"/>
          <w:sz w:val="20"/>
          <w:szCs w:val="20"/>
          <w:rtl w:val="0"/>
        </w:rPr>
        <w:t xml:space="preserve">Organization: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Integers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564"/>
          <w:sz w:val="20"/>
          <w:szCs w:val="20"/>
          <w:rtl w:val="0"/>
        </w:rPr>
        <w:t xml:space="preserve">Project: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Product Intelligence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564"/>
          <w:sz w:val="20"/>
          <w:szCs w:val="20"/>
          <w:rtl w:val="0"/>
        </w:rPr>
        <w:t xml:space="preserve">Owner: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Engineering Lead, Integers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564"/>
          <w:sz w:val="20"/>
          <w:szCs w:val="20"/>
          <w:rtl w:val="0"/>
        </w:rPr>
        <w:t xml:space="preserve">Approved by: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Founder, Integers Insights</w:t>
      </w:r>
      <w:r w:rsidDel="00000000" w:rsidR="00000000" w:rsidRPr="00000000">
        <w:rPr>
          <w:sz w:val="20"/>
          <w:szCs w:val="20"/>
          <w:rtl w:val="0"/>
        </w:rPr>
        <w:t xml:space="preserve"> (Nikhil Raut)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564"/>
          <w:sz w:val="20"/>
          <w:szCs w:val="20"/>
          <w:rtl w:val="0"/>
        </w:rPr>
        <w:t xml:space="preserve">Classification: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Internal —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564"/>
          <w:sz w:val="20"/>
          <w:szCs w:val="20"/>
          <w:rtl w:val="0"/>
        </w:rPr>
        <w:t xml:space="preserve">Review Cycle: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Annually or immediately after any credential exposure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color w:val="bfbfbf"/>
          <w:sz w:val="14"/>
          <w:szCs w:val="14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b w:val="1"/>
          <w:bCs w:val="1"/>
          <w:color w:val="2e559a"/>
          <w:sz w:val="28"/>
          <w:szCs w:val="28"/>
          <w:rtl w:val="0"/>
        </w:rPr>
        <w:t xml:space="preserve">1. 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This Secrets Management Policy (SMP-001) defines how all credentials, API keys, tokens, and secrets used by the  platform are stored, accessed, rotated, and protected. It applies to every environment — local development, staging, and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Mismanaged secrets are one of the most common causes of data breaches. This policy eliminates that risk by enforcing a single, consistent approach across the entire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2e559a"/>
          <w:sz w:val="28"/>
          <w:szCs w:val="28"/>
          <w:rtl w:val="0"/>
        </w:rPr>
        <w:t xml:space="preserve">2. 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This policy applies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developers, contractors, and team members who work on the  codebase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environments: local development, staging, and production (AWS EC2)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secrets: API keys, database credentials, JWT secrets, webhook secrets, OAuth tokens, and SSH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repositories and branches, including private and forked repositories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2e559a"/>
          <w:sz w:val="28"/>
          <w:szCs w:val="28"/>
          <w:rtl w:val="0"/>
        </w:rPr>
        <w:t xml:space="preserve">3.  Secret Storage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564"/>
          <w:sz w:val="20"/>
          <w:szCs w:val="20"/>
          <w:rtl w:val="0"/>
        </w:rPr>
        <w:t xml:space="preserve">3.1  Production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All secrets in production are stored in AWS Secrets Manager under the secret name /prod (region: eu-north-1). They are loaded at application startup via aws_secrets.py before any module imports that might read environment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Loading order in production: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# worker.py and main.py — first two 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from aws_secrets import load_secrets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load_secrets()   # populates os.environ from AWS Secrets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# all other imports follow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564"/>
          <w:sz w:val="20"/>
          <w:szCs w:val="20"/>
          <w:rtl w:val="0"/>
        </w:rPr>
        <w:t xml:space="preserve">3.2  Local Development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On a developer's local machine, secrets are stored in a .env file in the project root. This file is loaded by python-dotenv at startup and is NEVER committed to version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Required .gitignore entries (must be present in every repository):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.env.*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*.pem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*.key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*.p12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secrets/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google_ads.yaml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service_account*.json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564"/>
          <w:sz w:val="20"/>
          <w:szCs w:val="20"/>
          <w:rtl w:val="0"/>
        </w:rPr>
        <w:t xml:space="preserve">3.3  What Is Never Permitted</w:t>
      </w:r>
      <w:r w:rsidDel="00000000" w:rsidR="00000000" w:rsidRPr="00000000">
        <w:rPr>
          <w:rtl w:val="0"/>
        </w:rPr>
      </w:r>
    </w:p>
    <w:tbl>
      <w:tblPr>
        <w:tblStyle w:val="Table1"/>
        <w:tblW w:w="973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003"/>
        <w:gridCol w:w="5733"/>
        <w:tblGridChange w:id="0">
          <w:tblGrid>
            <w:gridCol w:w="4003"/>
            <w:gridCol w:w="5733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Prohibited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Hardcoding secrets in source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api_key = 'sk-abc123...'  in any .py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Committing .env to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git add .env  or .env appearing in git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Printing secrets in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print(os.getenv('OPENAI_API_KEY'))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Returning secrets in API 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Any endpoint that echoes back a credential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Storing secrets in the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Any table column holding an API key or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Sharing secrets over chat or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Slack, WhatsApp, email — use AWS Secrets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Using production secrets on local machines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Always use a separate .env with dev/test keys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2e559a"/>
          <w:sz w:val="28"/>
          <w:szCs w:val="28"/>
          <w:rtl w:val="0"/>
        </w:rPr>
        <w:t xml:space="preserve">4.  Credentials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The following table lists every secret used by the  platform, where it is stored in production, its purpose, and its rotation schedule.</w:t>
      </w:r>
      <w:r w:rsidDel="00000000" w:rsidR="00000000" w:rsidRPr="00000000">
        <w:rPr>
          <w:rtl w:val="0"/>
        </w:rPr>
      </w:r>
    </w:p>
    <w:tbl>
      <w:tblPr>
        <w:tblStyle w:val="Table2"/>
        <w:tblW w:w="973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779"/>
        <w:gridCol w:w="2708"/>
        <w:gridCol w:w="1886"/>
        <w:gridCol w:w="1172"/>
        <w:gridCol w:w="1191"/>
        <w:tblGridChange w:id="0">
          <w:tblGrid>
            <w:gridCol w:w="2779"/>
            <w:gridCol w:w="2708"/>
            <w:gridCol w:w="1886"/>
            <w:gridCol w:w="1172"/>
            <w:gridCol w:w="1191"/>
          </w:tblGrid>
        </w:tblGridChange>
      </w:tblGrid>
      <w:tr>
        <w:trPr>
          <w:cantSplit w:val="0"/>
          <w:tblHeader w:val="0"/>
        </w:trPr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Secret /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Production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Dev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OPENAI_API_KEY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GPT-4o calls — product extraction, email &amp; ad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PERPLEXITY_API_KEY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Sonar real-time research — market, buyers, competitors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APOLLO_API_KEY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Apollo.io — B2B buyer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GOOGLE_ADS_DEVELOPER_TOKEN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Google Ads API — keyword search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180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GOOGLE_ADS_CUSTOMER_ID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Google Ads API — account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180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GOOGLE_CLIENT_ID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Google OAuth 2.0 — social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180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GOOGLE_CLIENT_SECRET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Google OAuth 2.0 — social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On breach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google_ads.yaml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Google Ads SDK config file — refresh token +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 +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Local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180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DB_HOST / DATABASE_URL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PostgreSQL RDS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DB_USER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PostgreSQL RDS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DB_PASSWORD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PostgreSQL RDS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DB_NAME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PostgreSQL RDS database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On breach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DB_PORT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PostgreSQL RDS port (default 5432)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On breach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SECRET_KEY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JWT signing secret — all user session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JWT algorithm identifier (HS256)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On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RAZORPAY_KEY_ID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Razorpay payment gateway — public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180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RAZORPAY_KEY_SECRET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Razorpay payment gateway — private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RAZORPAY_WEBHOOK_SECRET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Razorpay webhook HMAC-SHA256 signature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On breach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SMTP_USER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SES SMTP username for transactional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180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SMTP_PASSWORD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SES SMTP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AWS_ACCESS_KEY_ID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SDK authentication — Secrets Manager, S3, 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IAM Role (EC2)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AWS_SECRET_ACCESS_KEY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SDK authentication — Secrets Manager, S3, 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IAM Role (EC2)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region identifier (eu-north-1)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On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SUPER_ADMIN_EMAIL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Default super admin email for bootstrap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On role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FRONTEND_URL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Allowed CORS origin and redirect base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On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 COMTRADE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Trade Intel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change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12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2e559a"/>
          <w:sz w:val="28"/>
          <w:szCs w:val="28"/>
          <w:rtl w:val="0"/>
        </w:rPr>
        <w:t xml:space="preserve">5.  Rotation Schedule &amp;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564"/>
          <w:sz w:val="20"/>
          <w:szCs w:val="20"/>
          <w:rtl w:val="0"/>
        </w:rPr>
        <w:t xml:space="preserve">5.1  Scheduled Rotations</w:t>
      </w:r>
      <w:r w:rsidDel="00000000" w:rsidR="00000000" w:rsidRPr="00000000">
        <w:rPr>
          <w:rtl w:val="0"/>
        </w:rPr>
      </w:r>
    </w:p>
    <w:tbl>
      <w:tblPr>
        <w:tblStyle w:val="Table3"/>
        <w:tblW w:w="973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14"/>
        <w:gridCol w:w="3461"/>
        <w:gridCol w:w="1877"/>
        <w:gridCol w:w="2684"/>
        <w:tblGridChange w:id="0">
          <w:tblGrid>
            <w:gridCol w:w="1714"/>
            <w:gridCol w:w="3461"/>
            <w:gridCol w:w="1877"/>
            <w:gridCol w:w="2684"/>
          </w:tblGrid>
        </w:tblGridChange>
      </w:tblGrid>
      <w:tr>
        <w:trPr>
          <w:cantSplit w:val="0"/>
          <w:tblHeader w:val="0"/>
        </w:trPr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Rotation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Secrets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Who Performs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to Rotate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Every 90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OPENAI_API_KEY, PERPLEXITY_API_KEY, APOLLO_API_KEY, SECRET_KEY (JWT), DB_PASSWORD, RAZORPAY_KEY_SECRET, SMTP_PASSWORD, AWS_ACCESS_KEY_ID, AWS_SECRET_ACCESS_KEY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Engineering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Generate new key in provider portal → update AWS Secrets Manager → restart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Every 180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GOOGLE_ADS_DEVELOPER_TOKEN, GOOGLE_ADS_CUSTOMER_ID, GOOGLE_CLIENT_ID, RAZORPAY_KEY_ID, SMTP_USER, google_ads.yaml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Engineering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Update in provider portal → update AWS Secrets Manager → redeploy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Annually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SSH key pairs for EC2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Engineering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Generate new key pair → add to EC2 → remove old key → update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On team member departure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All secrets the departed member had access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Engineering Lead (within 24 hours)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Rotate all affected secrets immediately upon access revocation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On breach / suspected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The exposed secret + all secrets in the same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Engineering Lead (immediately)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See Section 7 — Emergency Rotation Procedure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564"/>
          <w:sz w:val="20"/>
          <w:szCs w:val="20"/>
          <w:rtl w:val="0"/>
        </w:rPr>
        <w:t xml:space="preserve">5.2  Rotation Steps (Standard)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a"/>
          <w:sz w:val="20"/>
          <w:szCs w:val="20"/>
          <w:rtl w:val="0"/>
        </w:rPr>
        <w:t xml:space="preserve">  1.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Log in to the provider dashboard (e.g. OpenAI, Apollo.io, Razorpay) and generate a new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a"/>
          <w:sz w:val="20"/>
          <w:szCs w:val="20"/>
          <w:rtl w:val="0"/>
        </w:rPr>
        <w:t xml:space="preserve">  2.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Update the secret value in AWS Secrets Manager (/prod) — do not delete the old version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a"/>
          <w:sz w:val="20"/>
          <w:szCs w:val="20"/>
          <w:rtl w:val="0"/>
        </w:rPr>
        <w:t xml:space="preserve">  3.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Restart the application services on EC2 (sudo systemctl restart  -worker).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a"/>
          <w:sz w:val="20"/>
          <w:szCs w:val="20"/>
          <w:rtl w:val="0"/>
        </w:rPr>
        <w:t xml:space="preserve">  4.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Verify the application starts successfully and the new key is active (check CloudWatch logs).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a"/>
          <w:sz w:val="20"/>
          <w:szCs w:val="20"/>
          <w:rtl w:val="0"/>
        </w:rPr>
        <w:t xml:space="preserve">  5.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Revoke / delete the old key from the provider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a"/>
          <w:sz w:val="20"/>
          <w:szCs w:val="20"/>
          <w:rtl w:val="0"/>
        </w:rPr>
        <w:t xml:space="preserve">  6.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Record the rotation date in the Credentials Inventory (Section 4) of this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2e559a"/>
          <w:sz w:val="28"/>
          <w:szCs w:val="28"/>
          <w:rtl w:val="0"/>
        </w:rPr>
        <w:t xml:space="preserve">6.  AWS Secrets Manager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All production secrets are stored as a single JSON object in one AWS Secrets Manager secret. This avoids per-key charges and simplifies the loading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564"/>
          <w:sz w:val="20"/>
          <w:szCs w:val="20"/>
          <w:rtl w:val="0"/>
        </w:rPr>
        <w:t xml:space="preserve">6.1  Secret Name &amp;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Secret name : /prod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AWS Region  : eu-north-1  (Stockholm)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Access      : EC2 IAM Role (no access key needed on the server)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564"/>
          <w:sz w:val="20"/>
          <w:szCs w:val="20"/>
          <w:rtl w:val="0"/>
        </w:rPr>
        <w:t xml:space="preserve">6.2  JSON Structure (example — values redacted)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  "OPENAI_API_KEY":           "sk-...",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  "PERPLEXITY_API_KEY":       "pplx-...",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  "APOLLO_API_KEY":           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  "GOOGLE_ADS_DEVELOPER_TOKEN": 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  "GOOGLE_CLIENT_ID":         "....apps.googleusercontent.com",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  "GOOGLE_CLIENT_SECRET":     "GOCSPX-...",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  "DB_HOST":                  "your-rds.eu-north-1.rds.amazonaws.com",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  "DB_USER":                  "postgres",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  "DB_PASSWORD":              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  "DB_NAME":                  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  "SECRET_KEY":               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  "RAZORPAY_KEY_ID":          "rzp_live_...",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  "RAZORPAY_KEY_SECRET":      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  "RAZORPAY_WEBHOOK_SECRET":  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  "SMTP_USER":                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  "SMTP_PASSWORD":            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" w:before="20" w:lineRule="auto"/>
        <w:ind w:left="454" w:firstLine="0"/>
        <w:rPr>
          <w:rFonts w:ascii="Courier New" w:cs="Courier New" w:eastAsia="Courier New" w:hAnsi="Courier New"/>
          <w:color w:val="2e2e2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  "FRONTEND_URL":             "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u w:val="single"/>
            <w:rtl w:val="0"/>
          </w:rPr>
          <w:t xml:space="preserve">https://product-insight.integerstech.com</w:t>
        </w:r>
      </w:hyperlink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102">
      <w:pPr>
        <w:spacing w:after="20" w:before="2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      "</w:t>
      </w: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COMTRADE_API_KEY</w:t>
      </w: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":         "6cd03...",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" w:before="20" w:lineRule="auto"/>
        <w:ind w:left="0" w:firstLine="0"/>
        <w:rPr>
          <w:rFonts w:ascii="Courier New" w:cs="Courier New" w:eastAsia="Courier New" w:hAnsi="Courier New"/>
          <w:color w:val="2e2e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" w:before="2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2e2e2e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564"/>
          <w:sz w:val="20"/>
          <w:szCs w:val="20"/>
          <w:rtl w:val="0"/>
        </w:rPr>
        <w:t xml:space="preserve">6.3  Loading Mechanism (aws_secrets.py)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The aws_secrets.py module fetches the JSON object from AWS Secrets Manager at startup and injects every key-value pair into os.environ so all downstream code can use os.getenv() without any change. If AWS is unreachable (local dev), it falls back to the .env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before="60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5c2a"/>
          <w:sz w:val="18"/>
          <w:szCs w:val="18"/>
          <w:rtl w:val="0"/>
        </w:rPr>
        <w:t xml:space="preserve">✓  On EC2, the instance's IAM role grants access to AWS Secrets Manager — no AWS_ACCESS_KEY_ID or AWS_SECRET_ACCESS_KEY is needed on the server itself. Never place AWS credentials on the EC2 instance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2e559a"/>
          <w:sz w:val="28"/>
          <w:szCs w:val="28"/>
          <w:rtl w:val="0"/>
        </w:rPr>
        <w:t xml:space="preserve">7.  Emergency Rotation Procedure — Secret Compromised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If a secret is known or suspected to have been exposed (committed to git, found in logs, shared over chat, or accessed by an unauthorised party), follow these steps immediately: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0"/>
          <w:szCs w:val="20"/>
          <w:rtl w:val="0"/>
        </w:rPr>
        <w:t xml:space="preserve">  Step 1 — Minute 0 — Rotate now: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Generate a new secret from the provider portal. Update AWS Secrets Manager immediately. Do not wait to investigate — rotate first, investigate after.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0"/>
          <w:szCs w:val="20"/>
          <w:rtl w:val="0"/>
        </w:rPr>
        <w:t xml:space="preserve">  Step 2 — Minute 5 — Restart services: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SSH into the EC2 instance and restart both services: sudo systemctl restart  -worker Verify the services are running with the new secret.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0"/>
          <w:szCs w:val="20"/>
          <w:rtl w:val="0"/>
        </w:rPr>
        <w:t xml:space="preserve">  Step 3 — Minute 10 — Revoke the old secret: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Delete or revoke the old key from the provider portal (OpenAI, Razorpay, etc.). This invalidates any requests still using the compromised key.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0"/>
          <w:szCs w:val="20"/>
          <w:rtl w:val="0"/>
        </w:rPr>
        <w:t xml:space="preserve">  Step 4 — Within 1 hour — Assess impact: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Check provider usage logs for any suspicious activity using the compromised key. Determine whether customer data was accessed.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0"/>
          <w:szCs w:val="20"/>
          <w:rtl w:val="0"/>
        </w:rPr>
        <w:t xml:space="preserve">  Step 5 — Within 24 hours — Report: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Report the incident to the Founder, even if no customer data was exposed. Document: what happened, when, what was exposed, and what was done.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0"/>
          <w:szCs w:val="20"/>
          <w:rtl w:val="0"/>
        </w:rPr>
        <w:t xml:space="preserve">  Step 6 — Within 7 days — Post-incident review: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Identify the root cause (e.g. accidental commit, log leak). Update this policy and any processes that allowed the exposure.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before="60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c00000"/>
          <w:sz w:val="18"/>
          <w:szCs w:val="18"/>
          <w:rtl w:val="0"/>
        </w:rPr>
        <w:t xml:space="preserve">🔴  If the exposed secret was the database password or JWT secret, assume all active sessions are compromised. Force-expire all JWT tokens by rotating SECRET_KEY and invalidating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2e559a"/>
          <w:sz w:val="28"/>
          <w:szCs w:val="28"/>
          <w:rtl w:val="0"/>
        </w:rPr>
        <w:t xml:space="preserve">8.  Developer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564"/>
          <w:sz w:val="20"/>
          <w:szCs w:val="20"/>
          <w:rtl w:val="0"/>
        </w:rPr>
        <w:t xml:space="preserve">8.1  Before First Commit (new developer)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☐  Confirm .env is listed in .gitignore — run: git check-ignore -v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☐  Confirm google_ads.yaml is listed in 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☐  Confirm no secret appears anywhere in any file that will be committed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☐  Obtain .env file from Engineering Lead via a secure channel (not email or chat)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☐  Never use production credentials locally — request a separate dev/test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564"/>
          <w:sz w:val="20"/>
          <w:szCs w:val="20"/>
          <w:rtl w:val="0"/>
        </w:rPr>
        <w:t xml:space="preserve">8.2  Before Every Pull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☐  Run: git diff HEAD -- .env  — should show 'no such path' (file not tracked)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☐  Search the diff for any string matching known secret patterns (sk-, rzp_, pplx-,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☐  Ensure no os.getenv() value is returned directly in any API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40" w:lineRule="auto"/>
        <w:ind w:left="283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☐  Ensure no credential is printed or logged anywhere in the changed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2e559a"/>
          <w:sz w:val="28"/>
          <w:szCs w:val="28"/>
          <w:rtl w:val="0"/>
        </w:rPr>
        <w:t xml:space="preserve">9.  Required .gitignore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The following entries must be present in .gitignore in every repository root:</w:t>
      </w:r>
      <w:r w:rsidDel="00000000" w:rsidR="00000000" w:rsidRPr="00000000">
        <w:rPr>
          <w:rtl w:val="0"/>
        </w:rPr>
      </w:r>
    </w:p>
    <w:tbl>
      <w:tblPr>
        <w:tblStyle w:val="Table4"/>
        <w:tblW w:w="973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449"/>
        <w:gridCol w:w="6287"/>
        <w:tblGridChange w:id="0">
          <w:tblGrid>
            <w:gridCol w:w="3449"/>
            <w:gridCol w:w="6287"/>
          </w:tblGrid>
        </w:tblGridChange>
      </w:tblGrid>
      <w:tr>
        <w:trPr>
          <w:cantSplit w:val="0"/>
          <w:tblHeader w:val="0"/>
        </w:trPr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Local secrets — never commit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Covers .env.local, .env.staging,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.env.backup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*.pem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SSL/TLS private keys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*.key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Private keys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*.p12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Certificate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google_ads.yaml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Google Ads SDK credentials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service_account*.json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Google service account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secrets/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Any secrets directory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.vscode/settings.json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May contain tokens or paths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.DS_Store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macOS metadata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before="60" w:lineRule="auto"/>
        <w:ind w:left="227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c00000"/>
          <w:sz w:val="18"/>
          <w:szCs w:val="18"/>
          <w:rtl w:val="0"/>
        </w:rPr>
        <w:t xml:space="preserve">🔴  If a secret was accidentally committed, do not just delete it in a new commit — it remains in git history. Use git filter-repo or BFG Repo Cleaner to scrub the history, then rotate the secret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2e559a"/>
          <w:sz w:val="28"/>
          <w:szCs w:val="28"/>
          <w:rtl w:val="0"/>
        </w:rPr>
        <w:t xml:space="preserve">10.  Audit &amp;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The following checks must be performed to verify compliance with this policy:</w:t>
      </w:r>
      <w:r w:rsidDel="00000000" w:rsidR="00000000" w:rsidRPr="00000000">
        <w:rPr>
          <w:rtl w:val="0"/>
        </w:rPr>
      </w:r>
    </w:p>
    <w:tbl>
      <w:tblPr>
        <w:tblStyle w:val="Table5"/>
        <w:tblW w:w="973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822"/>
        <w:gridCol w:w="1914"/>
        <w:gridCol w:w="3207"/>
        <w:gridCol w:w="1793"/>
        <w:tblGridChange w:id="0">
          <w:tblGrid>
            <w:gridCol w:w="2822"/>
            <w:gridCol w:w="1914"/>
            <w:gridCol w:w="3207"/>
            <w:gridCol w:w="1793"/>
          </w:tblGrid>
        </w:tblGridChange>
      </w:tblGrid>
      <w:tr>
        <w:trPr>
          <w:cantSplit w:val="0"/>
          <w:tblHeader w:val="0"/>
        </w:trPr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Scan codebase for hardcoded 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Before every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Use truffleHog or git-secrets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Engineering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Review AWS Secrets Manager access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CloudTrail — filter by secret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Engineering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Verify .gitignore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On every new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git check-ignore -v 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Any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Confirm rotation is up to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Compare last-rotated dates vs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Engineering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Verify no .env in git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git log --all --full-history -- 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Engineering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Review team member access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On team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AWS IAM + EC2 key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Engineering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2e559a"/>
          <w:sz w:val="28"/>
          <w:szCs w:val="28"/>
          <w:rtl w:val="0"/>
        </w:rPr>
        <w:t xml:space="preserve">11.  Policy Violations</w:t>
      </w:r>
      <w:r w:rsidDel="00000000" w:rsidR="00000000" w:rsidRPr="00000000">
        <w:rPr>
          <w:rtl w:val="0"/>
        </w:rPr>
      </w:r>
    </w:p>
    <w:tbl>
      <w:tblPr>
        <w:tblStyle w:val="Table6"/>
        <w:tblW w:w="973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775"/>
        <w:gridCol w:w="1256"/>
        <w:gridCol w:w="4705"/>
        <w:tblGridChange w:id="0">
          <w:tblGrid>
            <w:gridCol w:w="3775"/>
            <w:gridCol w:w="1256"/>
            <w:gridCol w:w="4705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Immediate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Secret committed to git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Rotate secret immediately + scrub git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Secret printed in application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Rotate secret + redact logs + patch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Secret returned in API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Rotate secret + patch endpoint + audit access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Secret shared over Slack / email /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Rotate secret + remind team of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Secret stored in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Delete from DB + rotate secret + audit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.env file committed despite .gitignore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Remove from history + rotate secrets in that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Rotation schedule missed by &gt; 30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Rotate immediately + document reason for delay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Production secrets used on local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Rotate production secret + issue dev-only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Violations must be reported to the Founder within 24 hours of discovery. Repeated violations, or violations that result in a customer data breach, may result in contract termination and legal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2e559a"/>
          <w:sz w:val="28"/>
          <w:szCs w:val="28"/>
          <w:rtl w:val="0"/>
        </w:rPr>
        <w:t xml:space="preserve">12.  Review &amp;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This policy must be reviewed annually or immediately after any credential exposure incident. Version number must be incremented and re-approval obtained for each revision.</w:t>
      </w:r>
      <w:r w:rsidDel="00000000" w:rsidR="00000000" w:rsidRPr="00000000">
        <w:rPr>
          <w:rtl w:val="0"/>
        </w:rPr>
      </w:r>
    </w:p>
    <w:tbl>
      <w:tblPr>
        <w:tblStyle w:val="Table7"/>
        <w:tblW w:w="7021.999999999999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19"/>
        <w:gridCol w:w="2714"/>
        <w:gridCol w:w="1889"/>
        <w:tblGridChange w:id="0">
          <w:tblGrid>
            <w:gridCol w:w="2419"/>
            <w:gridCol w:w="2714"/>
            <w:gridCol w:w="1889"/>
          </w:tblGrid>
        </w:tblGridChange>
      </w:tblGrid>
      <w:tr>
        <w:trPr>
          <w:cantSplit w:val="0"/>
          <w:tblHeader w:val="0"/>
        </w:trPr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78b4" w:val="clear"/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Founder /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Nikhil Raut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27/04/26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Neel Naik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27/04/26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bfbfbf"/>
          <w:sz w:val="14"/>
          <w:szCs w:val="14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oduct-insight.integerstech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