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AB04B8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CA4BB6"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25511A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25722C" w:rsidRDefault="0025722C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25722C" w:rsidRDefault="0025511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1499811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25722C">
              <w:rPr>
                <w:noProof/>
                <w:webHidden/>
              </w:rPr>
              <w:tab/>
            </w:r>
            <w:r w:rsidR="0025722C"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_Toc231499811 \h </w:instrText>
            </w:r>
            <w:r w:rsidR="0025722C">
              <w:rPr>
                <w:noProof/>
                <w:webHidden/>
              </w:rPr>
            </w:r>
            <w:r w:rsidR="0025722C"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3</w:t>
            </w:r>
            <w:r w:rsidR="0025722C"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12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3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4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5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6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7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8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45393E">
              <w:rPr>
                <w:rStyle w:val="ab"/>
                <w:noProof/>
              </w:rPr>
              <w:t xml:space="preserve"> </w:t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9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1499820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1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2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 &lt;- Убрать это в первую главу. И сделать сравнительную таблицу для каждого элемента системы в соответствии с требованиями.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3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4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5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6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>
              <w:rPr>
                <w:noProof/>
              </w:rPr>
              <w:tab/>
            </w:r>
            <w:r w:rsidRPr="0045393E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25722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7" w:history="1">
            <w:r w:rsidRPr="0045393E">
              <w:rPr>
                <w:rStyle w:val="ab"/>
                <w:rFonts w:ascii="Times New Roman" w:hAnsi="Times New Roman" w:cs="Times New Roman"/>
                <w:noProof/>
              </w:rPr>
              <w:t>СПИСОК ИСПОЛЬЗУЕМОЙ ЛИТЕРАТУРЫ.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_Toc231499827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25511A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149981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Актуальность темы исследования.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радиосистем. Это обусловлено потребностью музыкантов в свободе передвижения на сцене и упрощением коммутации оборудования. Однако обеспечение надежной,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Во-первых, рабочая среда беспроводных гитарных систем (диапазоны 2.4 ГГц, 5.8 ГГц или UHF) характеризуется высокой спектральной плотностью и перегруженностью посторонними излучениями (Wi-Fi, Bluetooth, другие радиомикрофоны).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Во-вторых, специфика использования гитарной радиосистемы накладывает уникальные ограничения на антенно-фидерные устройства. Компактный передатчик (bodypack) размещается на поясе музыканта, а его антенна находится в непосредственной близости от тела человека (обладающего диэлектрическими свойствами) и металлического корпуса электрогитары. Это вызывает эффект расстройки антенны, искажение её диаграммы направленности и ухудшение согласования (рост КСВ), что напрямую влияет на дальность и стабильность радиосвязи. Исследование и компенсация этих эффектов являются классической и востребованной задачей радиофизики.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В-третьих, критическим параметром качества для музыкальных радиосистем является сквозная задержка (latency). Задержка более 3–5 мс становится физиологически заметной для музыканта, нарушая ритмическую синхронизацию и тактильную отдачу от инструмента.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(ВЧ-тракт, АЦП/ЦАП), так и алгоритмов цифровой обработки сигналов.</w:t>
      </w:r>
    </w:p>
    <w:p w:rsidR="008B06F1" w:rsidRPr="008B06F1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 условиях импортозамещения и развития отечественной радиоэлектронной промышленности, разработка собственных технических решений, алгоритмов и конструкций беспроводных аудиосистем, не уступающих по характеристикам зарубежным аналогам (таким как Shure, Sennheiser или Line 6), но оптимизированных под доступную элементную базу, представляет значительный научно-технический интерес.</w:t>
      </w:r>
    </w:p>
    <w:p w:rsidR="0000107D" w:rsidRPr="0025722C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06F1">
        <w:rPr>
          <w:rFonts w:ascii="Times New Roman" w:hAnsi="Times New Roman" w:cs="Times New Roman"/>
          <w:sz w:val="28"/>
          <w:szCs w:val="28"/>
        </w:rPr>
        <w:t>Таким образом, разработка и исследование гитарной радиосистемы с улучшенными радиофизическими характеристиками (помехоустойчивостью, стабильностью антенной системы и минимальной задержкой) является актуальной научно-технической задачей, имеющей как теоретическое значение для теории распространения радиоволн в сложных условиях, так и практическую ценность для индустрии профессионального звука.</w:t>
      </w:r>
      <w:r w:rsidR="007A4094">
        <w:rPr>
          <w:rFonts w:ascii="Times New Roman" w:hAnsi="Times New Roman" w:cs="Times New Roman"/>
          <w:sz w:val="28"/>
          <w:szCs w:val="28"/>
        </w:rPr>
        <w:t xml:space="preserve"> </w:t>
      </w:r>
      <w:r w:rsidR="0000107D"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при этом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>заметно улучшились</w:t>
      </w:r>
      <w:r w:rsidR="0025722C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за счёт автоматической перестройки частоты и восстановления сигнала помехоустойчивым кодированием[1]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</w:t>
      </w:r>
      <w:r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создании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прототипа 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устройства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>в современных условиях рынка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 и разработке модифицированного метода цифрового кодирования и передачи аудиосигнала, обеспечивающего сквозную задержку радиотракта менее 3 мс</w:t>
      </w:r>
      <w:r w:rsidR="007148F2">
        <w:rPr>
          <w:rFonts w:ascii="Times New Roman" w:hAnsi="Times New Roman" w:cs="Times New Roman"/>
          <w:sz w:val="28"/>
          <w:szCs w:val="28"/>
        </w:rPr>
        <w:t>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1499812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1499813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1499814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0E6A89" w:rsidRDefault="008568E0" w:rsidP="00EA7E1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794FAC">
        <w:rPr>
          <w:rFonts w:ascii="Times New Roman" w:hAnsi="Times New Roman" w:cs="Times New Roman"/>
          <w:sz w:val="28"/>
          <w:highlight w:val="cyan"/>
        </w:rPr>
        <w:t xml:space="preserve">Коэффициент модуляции – это </w:t>
      </w:r>
      <w:r w:rsidR="00194C3F" w:rsidRPr="00794FAC">
        <w:rPr>
          <w:rFonts w:ascii="Times New Roman" w:hAnsi="Times New Roman" w:cs="Times New Roman"/>
          <w:sz w:val="28"/>
          <w:highlight w:val="cyan"/>
        </w:rPr>
        <w:t xml:space="preserve">величина, </w:t>
      </w:r>
      <w:r w:rsidR="004E4F81" w:rsidRPr="00794FAC">
        <w:rPr>
          <w:rFonts w:ascii="Times New Roman" w:hAnsi="Times New Roman" w:cs="Times New Roman"/>
          <w:sz w:val="28"/>
          <w:highlight w:val="cyan"/>
        </w:rPr>
        <w:t>характеризующая отношение разности между максимальным и минимальным значениями амплитуд модулированного сигнала к сумме этих значений.</w:t>
      </w:r>
      <w:r w:rsidR="00794FAC" w:rsidRPr="00794FAC">
        <w:rPr>
          <w:highlight w:val="cyan"/>
        </w:rPr>
        <w:t xml:space="preserve"> </w:t>
      </w:r>
      <w:r w:rsidR="00794FAC" w:rsidRPr="00794FAC">
        <w:rPr>
          <w:rFonts w:ascii="Times New Roman" w:hAnsi="Times New Roman" w:cs="Times New Roman"/>
          <w:sz w:val="28"/>
          <w:highlight w:val="cyan"/>
        </w:rPr>
        <w:t>Он показывает, насколько сильно изменяется амплитуда высокочастотного несущего колебания под воздействием низкочастотного модулирующего (в нашем случае — гитарного) сигнала.</w:t>
      </w:r>
      <w:r w:rsidR="00EA7E1D" w:rsidRPr="00794FAC">
        <w:rPr>
          <w:rFonts w:ascii="Times New Roman" w:hAnsi="Times New Roman" w:cs="Times New Roman"/>
          <w:sz w:val="28"/>
          <w:highlight w:val="cyan"/>
        </w:rPr>
        <w:t xml:space="preserve"> </w:t>
      </w:r>
      <w:r w:rsidR="000E6A89" w:rsidRPr="00794FAC">
        <w:rPr>
          <w:rFonts w:ascii="Times New Roman" w:hAnsi="Times New Roman" w:cs="Times New Roman"/>
          <w:sz w:val="28"/>
          <w:highlight w:val="cyan"/>
        </w:rPr>
        <w:t xml:space="preserve">Эта величина может принимать </w:t>
      </w:r>
      <w:r w:rsidR="00351C6F" w:rsidRPr="00794FAC">
        <w:rPr>
          <w:rFonts w:ascii="Times New Roman" w:hAnsi="Times New Roman" w:cs="Times New Roman"/>
          <w:sz w:val="28"/>
          <w:highlight w:val="cyan"/>
        </w:rPr>
        <w:t>значения от 0 до 1 (основной рабочий режим) и больше 1 (перемодуляция).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25511A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25511A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25511A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EA7E1D" w:rsidRDefault="000E6A89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193390">
        <w:rPr>
          <w:rFonts w:ascii="Times New Roman" w:hAnsi="Times New Roman" w:cs="Times New Roman"/>
          <w:sz w:val="28"/>
          <w:highlight w:val="cyan"/>
        </w:rPr>
        <w:t>появляются суммарные и разностные частоты.</w:t>
      </w:r>
      <w:r w:rsidR="00AB04B8" w:rsidRPr="00193390">
        <w:rPr>
          <w:rFonts w:ascii="Times New Roman" w:hAnsi="Times New Roman" w:cs="Times New Roman"/>
          <w:sz w:val="28"/>
          <w:highlight w:val="cyan"/>
        </w:rPr>
        <w:t xml:space="preserve"> </w:t>
      </w:r>
      <w:r w:rsidR="00EA7E1D" w:rsidRPr="00193390">
        <w:rPr>
          <w:rFonts w:ascii="Times New Roman" w:hAnsi="Times New Roman" w:cs="Times New Roman"/>
          <w:sz w:val="28"/>
          <w:highlight w:val="cyan"/>
        </w:rPr>
        <w:t>Появление боковых полос в спектре амплитудно-модулированного сигнала исходит из тригонометрических соображений произведения косинусов.</w:t>
      </w:r>
    </w:p>
    <w:p w:rsidR="00EA7E1D" w:rsidRPr="003863D2" w:rsidRDefault="00EA7E1D" w:rsidP="003863D2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=</m:t>
            </m:r>
          </m:e>
        </m:func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</m:oMath>
      <w:r w:rsidR="003863D2" w:rsidRPr="003863D2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3863D2">
        <w:rPr>
          <w:rFonts w:ascii="Times New Roman" w:hAnsi="Times New Roman" w:cs="Times New Roman"/>
          <w:sz w:val="28"/>
        </w:rPr>
        <w:t>(3)</w:t>
      </w:r>
    </w:p>
    <w:p w:rsidR="000E6A89" w:rsidRDefault="00E5360A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>=1)</w:t>
      </w:r>
      <w:r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5511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5511A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25511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 w:rsidR="007B59E1">
        <w:rPr>
          <w:rFonts w:ascii="Times New Roman" w:hAnsi="Times New Roman" w:cs="Times New Roman"/>
          <w:sz w:val="28"/>
        </w:rPr>
        <w:t>происходит пере</w:t>
      </w:r>
      <w:r>
        <w:rPr>
          <w:rFonts w:ascii="Times New Roman" w:hAnsi="Times New Roman" w:cs="Times New Roman"/>
          <w:sz w:val="28"/>
        </w:rPr>
        <w:t>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5511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5511A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25511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1499815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321609" w:rsidP="00643F6D">
      <w:pPr>
        <w:keepNext/>
        <w:spacing w:after="160"/>
        <w:jc w:val="center"/>
      </w:pPr>
      <w:r>
        <w:rPr>
          <w:noProof/>
        </w:rPr>
        <w:drawing>
          <wp:inline distT="0" distB="0" distL="0" distR="0">
            <wp:extent cx="3495675" cy="2019300"/>
            <wp:effectExtent l="19050" t="0" r="9525" b="0"/>
            <wp:docPr id="17" name="Рисунок 1" descr="https://habrastorage.org/r/w1560/storage2/d60/65a/5a1/d6065a5a15012af408ff32a7cadbb1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storage2/d60/65a/5a1/d6065a5a15012af408ff32a7cadbb14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25511A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25511A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25511A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25511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25511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25722C">
        <w:rPr>
          <w:rFonts w:ascii="Times New Roman" w:hAnsi="Times New Roman" w:cs="Times New Roman"/>
          <w:sz w:val="28"/>
        </w:rPr>
        <w:t>4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25511A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5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25511A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25511A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25511A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794FAC" w:rsidRDefault="003363F1" w:rsidP="00794FAC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6</w:t>
      </w:r>
      <w:r w:rsidR="00F61F0A">
        <w:rPr>
          <w:rFonts w:ascii="Times New Roman" w:hAnsi="Times New Roman" w:cs="Times New Roman"/>
          <w:sz w:val="28"/>
        </w:rPr>
        <w:t>)</w:t>
      </w:r>
    </w:p>
    <w:p w:rsidR="003363F1" w:rsidRPr="00794FAC" w:rsidRDefault="003363F1" w:rsidP="00794FAC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 xml:space="preserve">где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-сигнал сообщения.</m:t>
        </m:r>
      </m:oMath>
      <w:r w:rsidR="00794FAC">
        <w:rPr>
          <w:rFonts w:ascii="Times New Roman" w:hAnsi="Times New Roman" w:cs="Times New Roman"/>
          <w:sz w:val="28"/>
        </w:rPr>
        <w:t xml:space="preserve"> 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25511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25511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1499816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1499817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10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25511A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25511A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25511A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Pr="002D0DD1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  <w:r w:rsidR="003B3FF1">
        <w:rPr>
          <w:rFonts w:ascii="Times New Roman" w:hAnsi="Times New Roman" w:cs="Times New Roman"/>
          <w:sz w:val="28"/>
        </w:rPr>
        <w:t xml:space="preserve"> Спектральная плотность мощности – параметр, характеризующий распределение мощности сигнала по частотным составляющим.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0E26BF">
        <w:rPr>
          <w:color w:val="auto"/>
          <w:highlight w:val="yellow"/>
        </w:rPr>
        <w:t xml:space="preserve">Рисунок </w:t>
      </w:r>
      <w:r w:rsidR="0025511A" w:rsidRPr="000E26BF">
        <w:rPr>
          <w:color w:val="auto"/>
          <w:highlight w:val="yellow"/>
        </w:rPr>
        <w:fldChar w:fldCharType="begin"/>
      </w:r>
      <w:r w:rsidR="003C5A75" w:rsidRPr="000E26BF">
        <w:rPr>
          <w:color w:val="auto"/>
          <w:highlight w:val="yellow"/>
        </w:rPr>
        <w:instrText xml:space="preserve"> SEQ Рисунок \* ARABIC </w:instrText>
      </w:r>
      <w:r w:rsidR="0025511A" w:rsidRPr="000E26BF">
        <w:rPr>
          <w:color w:val="auto"/>
          <w:highlight w:val="yellow"/>
        </w:rPr>
        <w:fldChar w:fldCharType="separate"/>
      </w:r>
      <w:r w:rsidR="00B840C1" w:rsidRPr="000E26BF">
        <w:rPr>
          <w:noProof/>
          <w:color w:val="auto"/>
          <w:highlight w:val="yellow"/>
        </w:rPr>
        <w:t>7</w:t>
      </w:r>
      <w:r w:rsidR="0025511A" w:rsidRPr="000E26BF">
        <w:rPr>
          <w:color w:val="auto"/>
          <w:highlight w:val="yellow"/>
        </w:rPr>
        <w:fldChar w:fldCharType="end"/>
      </w:r>
      <w:r w:rsidRPr="000E26BF">
        <w:rPr>
          <w:color w:val="auto"/>
          <w:highlight w:val="yellow"/>
        </w:rPr>
        <w:t xml:space="preserve">. Спектральная плотность мощности ASK-сигнала. Форма импульса модулирующего сигнала: </w:t>
      </w:r>
      <w:r w:rsidRPr="000E26BF">
        <w:rPr>
          <w:rFonts w:cstheme="minorHAnsi"/>
          <w:bCs w:val="0"/>
          <w:color w:val="auto"/>
          <w:highlight w:val="yellow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0E26BF">
        <w:rPr>
          <w:rFonts w:cstheme="minorHAnsi"/>
          <w:bCs w:val="0"/>
          <w:color w:val="auto"/>
          <w:highlight w:val="yellow"/>
        </w:rPr>
        <w:t>.</w:t>
      </w:r>
    </w:p>
    <w:p w:rsidR="000E26BF" w:rsidRPr="000E26BF" w:rsidRDefault="000E26BF" w:rsidP="00643F6D">
      <w:pPr>
        <w:spacing w:after="160"/>
        <w:ind w:firstLine="709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Убрать описания форм модулирующего сигнала под рисунком.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Pr="00570B94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9D79C8">
        <w:rPr>
          <w:rFonts w:ascii="Times New Roman" w:hAnsi="Times New Roman" w:cs="Times New Roman"/>
          <w:sz w:val="28"/>
          <w:highlight w:val="cyan"/>
        </w:rPr>
        <w:t>Также одним из методов манипуляции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 xml:space="preserve"> с большей скоростью передачи информации, по сравнению с </w:t>
      </w:r>
      <w:r w:rsidR="009D79C8" w:rsidRPr="009D79C8">
        <w:rPr>
          <w:rFonts w:ascii="Times New Roman" w:hAnsi="Times New Roman" w:cs="Times New Roman"/>
          <w:sz w:val="28"/>
          <w:highlight w:val="cyan"/>
          <w:lang w:val="en-US"/>
        </w:rPr>
        <w:t>ASK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>,</w:t>
      </w:r>
      <w:r>
        <w:rPr>
          <w:rFonts w:ascii="Times New Roman" w:hAnsi="Times New Roman" w:cs="Times New Roman"/>
          <w:sz w:val="28"/>
        </w:rPr>
        <w:t xml:space="preserve">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25511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25511A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25511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P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D077AA">
        <w:rPr>
          <w:rFonts w:ascii="Times New Roman" w:hAnsi="Times New Roman" w:cs="Times New Roman"/>
          <w:sz w:val="28"/>
          <w:highlight w:val="cyan"/>
        </w:rPr>
        <w:t>Амплитудные методы манипуляции сигналов имеют низкую энергетическую эффективность</w:t>
      </w:r>
      <w:r w:rsidR="00D077AA" w:rsidRPr="00D077AA">
        <w:rPr>
          <w:rFonts w:ascii="Times New Roman" w:hAnsi="Times New Roman" w:cs="Times New Roman"/>
          <w:sz w:val="28"/>
          <w:highlight w:val="cyan"/>
        </w:rPr>
        <w:t>, в сравнении с фазовой или частотной, что будет показано далее</w:t>
      </w:r>
      <w:r w:rsidRPr="00D077AA">
        <w:rPr>
          <w:rFonts w:ascii="Times New Roman" w:hAnsi="Times New Roman" w:cs="Times New Roman"/>
          <w:sz w:val="28"/>
          <w:highlight w:val="cyan"/>
        </w:rPr>
        <w:t>.</w:t>
      </w:r>
      <w:r>
        <w:rPr>
          <w:rFonts w:ascii="Times New Roman" w:hAnsi="Times New Roman" w:cs="Times New Roman"/>
          <w:sz w:val="28"/>
        </w:rPr>
        <w:t xml:space="preserve"> Также они требуют высокую линейность</w:t>
      </w:r>
      <w:r w:rsidR="00E87ABB">
        <w:rPr>
          <w:rFonts w:ascii="Times New Roman" w:hAnsi="Times New Roman" w:cs="Times New Roman"/>
          <w:sz w:val="28"/>
        </w:rPr>
        <w:t xml:space="preserve"> </w:t>
      </w:r>
      <w:r w:rsidR="00E87ABB" w:rsidRPr="00E87ABB">
        <w:rPr>
          <w:rFonts w:ascii="Times New Roman" w:hAnsi="Times New Roman" w:cs="Times New Roman"/>
          <w:sz w:val="28"/>
          <w:highlight w:val="cyan"/>
        </w:rPr>
        <w:t>(коэффициент нелинейных искажений должен быть &lt;1%)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</w:t>
      </w:r>
      <w:r w:rsidR="00E87ABB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E90AC3">
        <w:rPr>
          <w:rFonts w:ascii="Times New Roman" w:hAnsi="Times New Roman" w:cs="Times New Roman"/>
          <w:sz w:val="28"/>
          <w:highlight w:val="yellow"/>
        </w:rPr>
        <w:t>Но они просты в реализации. 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1499818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863D2">
        <w:rPr>
          <w:rFonts w:ascii="Times New Roman" w:hAnsi="Times New Roman" w:cs="Times New Roman"/>
          <w:sz w:val="28"/>
        </w:rPr>
        <w:t>,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Pr="00E35BA1">
        <w:rPr>
          <w:rFonts w:ascii="Times New Roman" w:hAnsi="Times New Roman" w:cs="Times New Roman"/>
          <w:sz w:val="28"/>
        </w:rPr>
        <w:t>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Вставить определение созвездия модуляции (картинка ниже).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F8792F" w:rsidRPr="00F8792F">
        <w:rPr>
          <w:rFonts w:ascii="Times New Roman" w:hAnsi="Times New Roman" w:cs="Times New Roman"/>
          <w:sz w:val="28"/>
        </w:rPr>
        <w:t>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  <m:r>
                  <w:rPr>
                    <w:rFonts w:ascii="Cambria Math" w:hAnsi="Cambria Math" w:cs="Times New Roman"/>
                    <w:sz w:val="28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B2B15">
        <w:rPr>
          <w:rFonts w:ascii="Times New Roman" w:hAnsi="Times New Roman" w:cs="Times New Roman"/>
          <w:sz w:val="28"/>
        </w:rPr>
        <w:t>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25511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25511A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25511A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25511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25511A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25511A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 w:rsidRPr="00E90AC3">
        <w:rPr>
          <w:rFonts w:ascii="Times New Roman" w:hAnsi="Times New Roman" w:cs="Times New Roman"/>
          <w:color w:val="FF0000"/>
          <w:sz w:val="28"/>
        </w:rPr>
        <w:t xml:space="preserve">&lt;- </w:t>
      </w:r>
      <w:r w:rsidR="00E90AC3">
        <w:rPr>
          <w:rFonts w:ascii="Times New Roman" w:hAnsi="Times New Roman" w:cs="Times New Roman"/>
          <w:color w:val="FF0000"/>
          <w:sz w:val="28"/>
        </w:rPr>
        <w:t>Уточнить в тексте, т.е. расписать про код исправления ошибко (помехоустойчивое кодирование)</w:t>
      </w:r>
      <w:r w:rsidR="00593851">
        <w:rPr>
          <w:rFonts w:ascii="Times New Roman" w:hAnsi="Times New Roman" w:cs="Times New Roman"/>
          <w:sz w:val="28"/>
        </w:rPr>
        <w:t xml:space="preserve"> Следовательно снижается вероятность ошибки на бит.</w:t>
      </w:r>
    </w:p>
    <w:p w:rsidR="00E90AC3" w:rsidRPr="00E90AC3" w:rsidRDefault="00E90AC3" w:rsidP="00DB790E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Написать определение созвездия модуляции.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E90AC3" w:rsidRPr="00E90AC3" w:rsidRDefault="009C57C0" w:rsidP="00E90AC3">
      <w:pPr>
        <w:ind w:firstLine="709"/>
        <w:jc w:val="both"/>
        <w:rPr>
          <w:rFonts w:ascii="Times New Roman" w:hAnsi="Times New Roman" w:cs="Times New Roman"/>
          <w:sz w:val="28"/>
          <w:highlight w:val="yellow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Также существуют комбинированные методы модуляции, где использу</w:t>
      </w:r>
      <w:r w:rsidR="0090734A" w:rsidRPr="00E90AC3">
        <w:rPr>
          <w:rFonts w:ascii="Times New Roman" w:hAnsi="Times New Roman" w:cs="Times New Roman"/>
          <w:sz w:val="28"/>
          <w:highlight w:val="yellow"/>
        </w:rPr>
        <w:t>ются не один, а сразу два параметра колебания. Метод, в котором одновременно изменяются два параметра (амплитуда и фаза) называется</w:t>
      </w:r>
      <w:r w:rsidR="00E90AC3" w:rsidRPr="00E90AC3">
        <w:rPr>
          <w:rFonts w:ascii="Times New Roman" w:hAnsi="Times New Roman" w:cs="Times New Roman"/>
          <w:sz w:val="28"/>
          <w:highlight w:val="yellow"/>
        </w:rPr>
        <w:t xml:space="preserve"> амплитудно-фазовой модуляцией.</w:t>
      </w:r>
    </w:p>
    <w:p w:rsidR="00E90AC3" w:rsidRPr="00E90AC3" w:rsidRDefault="00E90AC3" w:rsidP="00E90AC3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 w:rsidRPr="00E90AC3">
        <w:rPr>
          <w:rFonts w:ascii="Times New Roman" w:hAnsi="Times New Roman" w:cs="Times New Roman"/>
          <w:color w:val="FF0000"/>
          <w:sz w:val="28"/>
          <w:highlight w:val="yellow"/>
        </w:rPr>
        <w:t>Перенести в следующий раздел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Модуляция может быть линейной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сигналом. К линейным видам модуляции относится амплитудная и фазовая [5]. Частотная модуляция является нелинейной. Для линейных процессов справедлив принцип суперпозиции, поэтому для них можно параллельно изменять 2 параметра несущего колебания.</w:t>
      </w:r>
    </w:p>
    <w:p w:rsidR="00BA79A8" w:rsidRPr="00BA79A8" w:rsidRDefault="00BA79A8" w:rsidP="00D05836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Добавить критерии линейности.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1499819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="003863D2">
        <w:rPr>
          <w:rFonts w:ascii="Times New Roman" w:hAnsi="Times New Roman" w:cs="Times New Roman"/>
          <w:sz w:val="28"/>
          <w:lang w:val="en-US"/>
        </w:rPr>
        <w:t>(17</w:t>
      </w:r>
      <w:r w:rsidRPr="0008103F">
        <w:rPr>
          <w:rFonts w:ascii="Times New Roman" w:hAnsi="Times New Roman" w:cs="Times New Roman"/>
          <w:sz w:val="28"/>
          <w:lang w:val="en-US"/>
        </w:rPr>
        <w:t>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25511A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25511A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25511A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BA79A8" w:rsidRPr="00BA79A8" w:rsidRDefault="00BA79A8" w:rsidP="00BA79A8">
      <w:pPr>
        <w:rPr>
          <w:color w:val="FF0000"/>
        </w:rPr>
      </w:pPr>
      <w:r>
        <w:rPr>
          <w:color w:val="FF0000"/>
        </w:rPr>
        <w:t>Поменять картинку, т.к. тут частотная и фазовая модуляция.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="003863D2">
        <w:rPr>
          <w:rFonts w:ascii="Times New Roman" w:hAnsi="Times New Roman" w:cs="Times New Roman"/>
          <w:sz w:val="28"/>
        </w:rPr>
        <w:t>1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BA79A8" w:rsidRPr="00BA79A8" w:rsidRDefault="00BA79A8" w:rsidP="00562EF4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Расписать про чувствительность частотной и фазовой манипуляции, их критерии.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25511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2D4F98" w:rsidRPr="004B70EC">
        <w:rPr>
          <w:rFonts w:ascii="Times New Roman" w:hAnsi="Times New Roman" w:cs="Times New Roman"/>
          <w:sz w:val="28"/>
        </w:rPr>
        <w:t>)</w:t>
      </w:r>
    </w:p>
    <w:p w:rsidR="002D4F98" w:rsidRPr="002D4F98" w:rsidRDefault="0025511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2D4F98" w:rsidRPr="002D4F98">
        <w:rPr>
          <w:rFonts w:ascii="Times New Roman" w:hAnsi="Times New Roman" w:cs="Times New Roman"/>
          <w:sz w:val="28"/>
        </w:rPr>
        <w:t>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25511A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25511A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25511A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25511A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20</w:t>
      </w:r>
      <w:r w:rsidR="008800C6" w:rsidRPr="008800C6">
        <w:rPr>
          <w:rFonts w:ascii="Times New Roman" w:hAnsi="Times New Roman" w:cs="Times New Roman"/>
          <w:sz w:val="28"/>
        </w:rPr>
        <w:t>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BA79A8" w:rsidRPr="00BA79A8" w:rsidRDefault="00BA79A8" w:rsidP="008800C6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>
        <w:rPr>
          <w:rFonts w:ascii="Times New Roman" w:hAnsi="Times New Roman" w:cs="Times New Roman"/>
          <w:color w:val="FF0000"/>
          <w:sz w:val="28"/>
          <w:highlight w:val="yellow"/>
        </w:rPr>
        <w:t>Определение нелинейного процесса.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BA79A8">
        <w:rPr>
          <w:rFonts w:ascii="Times New Roman" w:hAnsi="Times New Roman" w:cs="Times New Roman"/>
          <w:sz w:val="28"/>
          <w:highlight w:val="yellow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2654A0">
        <w:rPr>
          <w:rFonts w:ascii="Times New Roman" w:hAnsi="Times New Roman" w:cs="Times New Roman"/>
          <w:sz w:val="28"/>
          <w:highlight w:val="yellow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B52D2E" w:rsidRPr="002654A0">
        <w:rPr>
          <w:rFonts w:ascii="Times New Roman" w:hAnsi="Times New Roman" w:cs="Times New Roman"/>
          <w:sz w:val="28"/>
          <w:highlight w:val="yellow"/>
        </w:rPr>
        <w:t>спектральное уплотнение сигналов с частотной модуляцией и непрерывной фазой.</w:t>
      </w:r>
    </w:p>
    <w:p w:rsidR="00CD7210" w:rsidRDefault="002654A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 xml:space="preserve">Расписать про другие фильтры </w:t>
      </w:r>
      <w:r w:rsidRPr="002654A0">
        <w:rPr>
          <w:rFonts w:ascii="Times New Roman" w:hAnsi="Times New Roman" w:cs="Times New Roman"/>
          <w:color w:val="FF0000"/>
          <w:sz w:val="28"/>
        </w:rPr>
        <w:t>-&gt;</w:t>
      </w:r>
      <w:r>
        <w:rPr>
          <w:rFonts w:ascii="Times New Roman" w:hAnsi="Times New Roman" w:cs="Times New Roman"/>
          <w:color w:val="FF0000"/>
          <w:sz w:val="28"/>
        </w:rPr>
        <w:t xml:space="preserve"> </w:t>
      </w:r>
      <w:r w:rsidR="00CD7210"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 xml:space="preserve">фильтра с характеристикой </w:t>
      </w:r>
      <w:r w:rsidR="004E1D59" w:rsidRPr="003B5FB3">
        <w:rPr>
          <w:rFonts w:ascii="Times New Roman" w:hAnsi="Times New Roman" w:cs="Times New Roman"/>
          <w:sz w:val="28"/>
          <w:highlight w:val="yellow"/>
        </w:rPr>
        <w:t>приподнятого косинуса</w:t>
      </w:r>
      <w:r w:rsidR="004E1D59">
        <w:rPr>
          <w:rFonts w:ascii="Times New Roman" w:hAnsi="Times New Roman" w:cs="Times New Roman"/>
          <w:sz w:val="28"/>
        </w:rPr>
        <w:t>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Pr="003B5FB3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yellow"/>
        </w:rPr>
      </w:pPr>
      <w:r w:rsidRPr="003B5FB3">
        <w:rPr>
          <w:rFonts w:ascii="Times New Roman" w:hAnsi="Times New Roman" w:cs="Times New Roman"/>
          <w:sz w:val="28"/>
          <w:highlight w:val="yellow"/>
        </w:rPr>
        <w:t>Большая вычислительная эффективность за счёт меньшей длины импульсной характеристики КИХ-фильтра.</w:t>
      </w:r>
      <w:r w:rsidR="003B5FB3">
        <w:rPr>
          <w:rFonts w:ascii="Times New Roman" w:hAnsi="Times New Roman" w:cs="Times New Roman"/>
          <w:sz w:val="28"/>
          <w:highlight w:val="yellow"/>
        </w:rPr>
        <w:t xml:space="preserve"> </w:t>
      </w:r>
      <w:r w:rsidR="003B5FB3">
        <w:rPr>
          <w:rFonts w:ascii="Times New Roman" w:hAnsi="Times New Roman" w:cs="Times New Roman"/>
          <w:color w:val="FF0000"/>
          <w:sz w:val="28"/>
          <w:highlight w:val="yellow"/>
          <w:lang w:val="en-US"/>
        </w:rPr>
        <w:t xml:space="preserve">&lt;- </w:t>
      </w:r>
      <w:r w:rsidR="003B5FB3">
        <w:rPr>
          <w:rFonts w:ascii="Times New Roman" w:hAnsi="Times New Roman" w:cs="Times New Roman"/>
          <w:color w:val="FF0000"/>
          <w:sz w:val="28"/>
          <w:highlight w:val="yellow"/>
        </w:rPr>
        <w:t>Откуда это взялось?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2E040E">
        <w:rPr>
          <w:rFonts w:ascii="Times New Roman" w:hAnsi="Times New Roman" w:cs="Times New Roman"/>
          <w:sz w:val="28"/>
          <w:highlight w:val="yellow"/>
        </w:rPr>
        <w:t>амплитуда</w:t>
      </w:r>
      <w:r>
        <w:rPr>
          <w:rFonts w:ascii="Times New Roman" w:hAnsi="Times New Roman" w:cs="Times New Roman"/>
          <w:sz w:val="28"/>
        </w:rPr>
        <w:t xml:space="preserve"> </w:t>
      </w:r>
      <w:r w:rsidRPr="002E040E">
        <w:rPr>
          <w:rFonts w:ascii="Times New Roman" w:hAnsi="Times New Roman" w:cs="Times New Roman"/>
          <w:sz w:val="28"/>
          <w:highlight w:val="yellow"/>
        </w:rPr>
        <w:t>огибающей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  <w:r w:rsidR="002E040E">
        <w:rPr>
          <w:rFonts w:ascii="Times New Roman" w:hAnsi="Times New Roman" w:cs="Times New Roman"/>
          <w:sz w:val="28"/>
        </w:rPr>
        <w:t xml:space="preserve"> </w:t>
      </w:r>
      <w:r w:rsidR="002E040E">
        <w:rPr>
          <w:rFonts w:ascii="Times New Roman" w:hAnsi="Times New Roman" w:cs="Times New Roman"/>
          <w:color w:val="FF0000"/>
          <w:sz w:val="28"/>
        </w:rPr>
        <w:t>Почему?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2E040E">
        <w:rPr>
          <w:rFonts w:ascii="Times New Roman" w:hAnsi="Times New Roman" w:cs="Times New Roman"/>
          <w:color w:val="FF0000"/>
          <w:sz w:val="28"/>
        </w:rPr>
        <w:t xml:space="preserve">(С чем?) </w:t>
      </w:r>
      <w:r>
        <w:rPr>
          <w:rFonts w:ascii="Times New Roman" w:hAnsi="Times New Roman" w:cs="Times New Roman"/>
          <w:sz w:val="28"/>
        </w:rPr>
        <w:t>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25511A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yellow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highlight w:val="yellow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yellow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0E6868" w:rsidRPr="000E6868">
        <w:rPr>
          <w:rFonts w:ascii="Times New Roman" w:hAnsi="Times New Roman" w:cs="Times New Roman"/>
          <w:sz w:val="28"/>
        </w:rPr>
        <w:t>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25511A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="00C77AAC" w:rsidRPr="00C77AAC">
        <w:rPr>
          <w:rFonts w:ascii="Times New Roman" w:hAnsi="Times New Roman" w:cs="Times New Roman"/>
          <w:sz w:val="28"/>
        </w:rPr>
        <w:t>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1499820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25511A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851DBD" w:rsidRPr="00851DBD">
        <w:rPr>
          <w:rFonts w:ascii="Times New Roman" w:hAnsi="Times New Roman" w:cs="Times New Roman"/>
          <w:sz w:val="28"/>
        </w:rPr>
        <w:t>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25511A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61E26" w:rsidRPr="00F61E26">
        <w:rPr>
          <w:rFonts w:ascii="Times New Roman" w:hAnsi="Times New Roman" w:cs="Times New Roman"/>
          <w:sz w:val="28"/>
        </w:rPr>
        <w:t>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Pr="00DE3446" w:rsidRDefault="002914D3" w:rsidP="00F61E26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E3446">
        <w:rPr>
          <w:rFonts w:ascii="Times New Roman" w:hAnsi="Times New Roman" w:cs="Times New Roman"/>
          <w:sz w:val="28"/>
          <w:highlight w:val="yellow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nRF</w:t>
      </w:r>
      <w:r w:rsidRPr="00DE3446">
        <w:rPr>
          <w:rFonts w:ascii="Times New Roman" w:hAnsi="Times New Roman" w:cs="Times New Roman"/>
          <w:sz w:val="28"/>
          <w:highlight w:val="yellow"/>
        </w:rPr>
        <w:t>24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L</w:t>
      </w:r>
      <w:r w:rsidRPr="00DE3446">
        <w:rPr>
          <w:rFonts w:ascii="Times New Roman" w:hAnsi="Times New Roman" w:cs="Times New Roman"/>
          <w:sz w:val="28"/>
          <w:highlight w:val="yellow"/>
        </w:rPr>
        <w:t xml:space="preserve">01 и микроконтроллера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 xml:space="preserve"> на базе отладочной платы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BluePill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DE3446">
        <w:rPr>
          <w:rFonts w:ascii="Times New Roman" w:hAnsi="Times New Roman" w:cs="Times New Roman"/>
          <w:sz w:val="28"/>
          <w:szCs w:val="28"/>
        </w:rPr>
        <w:t xml:space="preserve"> </w:t>
      </w:r>
      <w:r w:rsidR="00DE3446">
        <w:rPr>
          <w:rFonts w:ascii="Times New Roman" w:hAnsi="Times New Roman" w:cs="Times New Roman"/>
          <w:color w:val="FF0000"/>
          <w:sz w:val="28"/>
          <w:szCs w:val="28"/>
        </w:rPr>
        <w:t>Расписать почему было принято решение, какие элементы на что влияют и тд.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1499821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Pr="00DE3446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highlight w:val="yellow"/>
        </w:rPr>
      </w:pPr>
      <w:bookmarkStart w:id="11" w:name="_Toc231499822"/>
      <w:r w:rsidRPr="00DE3446">
        <w:rPr>
          <w:rFonts w:ascii="Times New Roman" w:hAnsi="Times New Roman" w:cs="Times New Roman"/>
          <w:color w:val="auto"/>
          <w:sz w:val="28"/>
          <w:highlight w:val="yellow"/>
        </w:rPr>
        <w:t>Определение метода передачи радиосигнала.</w:t>
      </w:r>
      <w:r w:rsid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 </w:t>
      </w:r>
      <w:r w:rsidR="00DE3446" w:rsidRP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&lt;- </w:t>
      </w:r>
      <w:r w:rsidR="00DE3446">
        <w:rPr>
          <w:rFonts w:ascii="Times New Roman" w:hAnsi="Times New Roman" w:cs="Times New Roman"/>
          <w:color w:val="FF0000"/>
          <w:sz w:val="28"/>
          <w:highlight w:val="yellow"/>
        </w:rPr>
        <w:t>Убрать это в первую главу.</w:t>
      </w:r>
      <w:r w:rsidR="002177C1">
        <w:rPr>
          <w:rFonts w:ascii="Times New Roman" w:hAnsi="Times New Roman" w:cs="Times New Roman"/>
          <w:color w:val="FF0000"/>
          <w:sz w:val="28"/>
          <w:highlight w:val="yellow"/>
        </w:rPr>
        <w:t xml:space="preserve"> И сделать сравнительную таблицу </w:t>
      </w:r>
      <w:r w:rsidR="009D2473">
        <w:rPr>
          <w:rFonts w:ascii="Times New Roman" w:hAnsi="Times New Roman" w:cs="Times New Roman"/>
          <w:color w:val="FF0000"/>
          <w:sz w:val="28"/>
          <w:highlight w:val="yellow"/>
        </w:rPr>
        <w:t>для каждого элемента системы в соответствии с требованиями.</w:t>
      </w:r>
      <w:bookmarkEnd w:id="11"/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rFonts w:ascii="Times New Roman" w:hAnsi="Times New Roman" w:cs="Times New Roman"/>
          <w:noProof/>
          <w:sz w:val="28"/>
          <w:highlight w:val="yellow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9D2473" w:rsidRDefault="000601A4" w:rsidP="000601A4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25511A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25511A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13</w:t>
      </w:r>
      <w:r w:rsidR="0025511A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передатчика на частоте 433 МГц.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noProof/>
          <w:highlight w:val="yellow"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9D2473" w:rsidRDefault="000601A4" w:rsidP="00DF0A9B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25511A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25511A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14</w:t>
      </w:r>
      <w:r w:rsidR="0025511A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приёмника на частоте 433 МГц.</w:t>
      </w:r>
    </w:p>
    <w:p w:rsid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473">
        <w:rPr>
          <w:rFonts w:ascii="Times New Roman" w:hAnsi="Times New Roman" w:cs="Times New Roman"/>
          <w:sz w:val="28"/>
          <w:szCs w:val="28"/>
          <w:highlight w:val="yellow"/>
        </w:rPr>
        <w:t>А</w:t>
      </w:r>
      <w:r w:rsidR="00366321" w:rsidRPr="009D2473">
        <w:rPr>
          <w:rFonts w:ascii="Times New Roman" w:hAnsi="Times New Roman" w:cs="Times New Roman"/>
          <w:sz w:val="28"/>
          <w:szCs w:val="28"/>
          <w:highlight w:val="yellow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 w:rsidRPr="009D2473">
        <w:rPr>
          <w:rFonts w:ascii="Times New Roman" w:hAnsi="Times New Roman" w:cs="Times New Roman"/>
          <w:sz w:val="28"/>
          <w:szCs w:val="28"/>
          <w:highlight w:val="yellow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9D2473" w:rsidRPr="009D2473" w:rsidRDefault="009D2473" w:rsidP="0036632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Расписать только то, что делал в работе!!!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1499823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r w:rsidRPr="003A1E12">
        <w:rPr>
          <w:rFonts w:ascii="Times New Roman" w:hAnsi="Times New Roman" w:cs="Times New Roman"/>
          <w:sz w:val="28"/>
          <w:highlight w:val="yellow"/>
        </w:rPr>
        <w:t xml:space="preserve">Основным элементом всего проекта является микроконтроллер 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6. </w:t>
      </w:r>
      <w:r w:rsidR="00A105DE"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Это 32-разрядный процессор на базе ядра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Cortex™-M3. Рабочая частота до 72 МГц. Имеет 64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Flash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памяти и 20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SRAM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Н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апряжение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питания 2.0-3.6 В. Имеет 2 АЦП 12-бит, 3 таймера общего назначения 16-бит, 1 таймер ШИМ 16-бит. Шины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передачи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данных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: 2 × I²C, 3 × USART, 2 × SPI (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до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18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Мбит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/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с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), CAN 2.0B, USB 2.0 FS. 7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каналов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DMA (direct memory access).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32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GPIO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порта ввода/вывода данных.</w:t>
      </w:r>
    </w:p>
    <w:p w:rsidR="003A1E12" w:rsidRPr="003A1E12" w:rsidRDefault="003A1E12" w:rsidP="00E20EB5">
      <w:pPr>
        <w:ind w:firstLine="709"/>
        <w:jc w:val="both"/>
        <w:rPr>
          <w:rFonts w:ascii="Times New Roman" w:hAnsi="Times New Roman" w:cs="Times New Roman"/>
          <w:color w:val="FF0000"/>
          <w:sz w:val="40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0"/>
        </w:rPr>
        <w:t>Сделать таблицей.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1499824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1499825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25511A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25511A"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="0025511A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25511A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25511A"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="0025511A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25511A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25511A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25511A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25511A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25511A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25511A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3A1E12" w:rsidRPr="003A1E12" w:rsidRDefault="003A1E12" w:rsidP="00B71B3B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Изменить фильтр на фильтр большего порядка. НАПРИМЕР 4-ГО.</w:t>
      </w:r>
    </w:p>
    <w:p w:rsidR="00F320C1" w:rsidRPr="00F40139" w:rsidRDefault="0025511A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</w:t>
      </w:r>
      <w:r w:rsidR="003863D2" w:rsidRPr="0025722C">
        <w:rPr>
          <w:rFonts w:ascii="Times New Roman" w:hAnsi="Times New Roman" w:cs="Times New Roman"/>
          <w:sz w:val="28"/>
        </w:rPr>
        <w:t>5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25511A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25511A"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="0025511A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25511A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25511A"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="0025511A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1499826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25511A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25511A"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="0025511A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25511A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25511A"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="0025511A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25511A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25511A"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="0025511A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25722C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p w:rsidR="0025722C" w:rsidRDefault="0025722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B840C1" w:rsidRDefault="0025722C" w:rsidP="0025722C">
      <w:pPr>
        <w:pStyle w:val="1"/>
        <w:rPr>
          <w:rFonts w:ascii="Times New Roman" w:hAnsi="Times New Roman" w:cs="Times New Roman"/>
          <w:color w:val="auto"/>
        </w:rPr>
      </w:pPr>
      <w:bookmarkStart w:id="16" w:name="_Toc231499827"/>
      <w:r w:rsidRPr="0025722C">
        <w:rPr>
          <w:rFonts w:ascii="Times New Roman" w:hAnsi="Times New Roman" w:cs="Times New Roman"/>
          <w:color w:val="auto"/>
        </w:rPr>
        <w:t>СПИСОК ИСПОЛЬЗУЕМОЙ ЛИТЕРАТУРЫ.</w:t>
      </w:r>
      <w:bookmarkEnd w:id="16"/>
    </w:p>
    <w:p w:rsidR="0025722C" w:rsidRPr="0025722C" w:rsidRDefault="0025722C" w:rsidP="0025722C">
      <w:pPr>
        <w:pStyle w:val="ac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25722C">
        <w:rPr>
          <w:rFonts w:ascii="Times New Roman" w:hAnsi="Times New Roman" w:cs="Times New Roman"/>
          <w:sz w:val="28"/>
        </w:rPr>
        <w:t>https://www.dj-store.ru/articles/rasskazyvaem-o-radiosistemakh/</w:t>
      </w:r>
    </w:p>
    <w:sectPr w:rsidR="0025722C" w:rsidRPr="0025722C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5893" w:rsidRDefault="00015893" w:rsidP="00F66506">
      <w:pPr>
        <w:spacing w:after="0" w:line="240" w:lineRule="auto"/>
      </w:pPr>
      <w:r>
        <w:separator/>
      </w:r>
    </w:p>
  </w:endnote>
  <w:endnote w:type="continuationSeparator" w:id="1">
    <w:p w:rsidR="00015893" w:rsidRDefault="00015893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25722C" w:rsidRPr="007148F2" w:rsidRDefault="0025722C" w:rsidP="007148F2">
        <w:pPr>
          <w:pStyle w:val="a8"/>
          <w:jc w:val="center"/>
        </w:pPr>
        <w:fldSimple w:instr=" PAGE   \* MERGEFORMAT ">
          <w:r w:rsidR="00E87ABB">
            <w:rPr>
              <w:noProof/>
            </w:rPr>
            <w:t>12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22C" w:rsidRDefault="0025722C" w:rsidP="007148F2">
    <w:pPr>
      <w:pStyle w:val="a8"/>
      <w:jc w:val="center"/>
    </w:pPr>
    <w:r>
      <w:t>г. Ростов-на-Дону</w:t>
    </w:r>
  </w:p>
  <w:p w:rsidR="0025722C" w:rsidRDefault="0025722C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5893" w:rsidRDefault="00015893" w:rsidP="00F66506">
      <w:pPr>
        <w:spacing w:after="0" w:line="240" w:lineRule="auto"/>
      </w:pPr>
      <w:r>
        <w:separator/>
      </w:r>
    </w:p>
  </w:footnote>
  <w:footnote w:type="continuationSeparator" w:id="1">
    <w:p w:rsidR="00015893" w:rsidRDefault="00015893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9603739"/>
    <w:multiLevelType w:val="hybridMultilevel"/>
    <w:tmpl w:val="69821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3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5893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361"/>
    <w:rsid w:val="000C163B"/>
    <w:rsid w:val="000C28BE"/>
    <w:rsid w:val="000C7FE2"/>
    <w:rsid w:val="000D4A60"/>
    <w:rsid w:val="000E26BF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3390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177C1"/>
    <w:rsid w:val="00220F0C"/>
    <w:rsid w:val="0022252C"/>
    <w:rsid w:val="002257CA"/>
    <w:rsid w:val="0024592B"/>
    <w:rsid w:val="0025511A"/>
    <w:rsid w:val="0025722C"/>
    <w:rsid w:val="00261B87"/>
    <w:rsid w:val="00263B61"/>
    <w:rsid w:val="002654A0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0DD1"/>
    <w:rsid w:val="002D4F98"/>
    <w:rsid w:val="002E040E"/>
    <w:rsid w:val="002F4B5A"/>
    <w:rsid w:val="0031182B"/>
    <w:rsid w:val="00311D34"/>
    <w:rsid w:val="00321609"/>
    <w:rsid w:val="00330A14"/>
    <w:rsid w:val="00332C10"/>
    <w:rsid w:val="003335D4"/>
    <w:rsid w:val="003363F1"/>
    <w:rsid w:val="00351C6F"/>
    <w:rsid w:val="00366321"/>
    <w:rsid w:val="00373DD3"/>
    <w:rsid w:val="003863D2"/>
    <w:rsid w:val="00387FAB"/>
    <w:rsid w:val="003A1E12"/>
    <w:rsid w:val="003A5571"/>
    <w:rsid w:val="003A6371"/>
    <w:rsid w:val="003B3FF1"/>
    <w:rsid w:val="003B5FB3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0B94"/>
    <w:rsid w:val="00573A5C"/>
    <w:rsid w:val="005746D1"/>
    <w:rsid w:val="00575C92"/>
    <w:rsid w:val="00582233"/>
    <w:rsid w:val="00584F80"/>
    <w:rsid w:val="00593851"/>
    <w:rsid w:val="005A52ED"/>
    <w:rsid w:val="005A5BE5"/>
    <w:rsid w:val="005B1D7F"/>
    <w:rsid w:val="005D79D8"/>
    <w:rsid w:val="005F032C"/>
    <w:rsid w:val="005F4CC2"/>
    <w:rsid w:val="006117D7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36551"/>
    <w:rsid w:val="007440FC"/>
    <w:rsid w:val="0075164E"/>
    <w:rsid w:val="0075374C"/>
    <w:rsid w:val="00764B22"/>
    <w:rsid w:val="007821AC"/>
    <w:rsid w:val="00794FAC"/>
    <w:rsid w:val="007A4094"/>
    <w:rsid w:val="007B59E1"/>
    <w:rsid w:val="007B727C"/>
    <w:rsid w:val="007C08CA"/>
    <w:rsid w:val="007D123F"/>
    <w:rsid w:val="007E0460"/>
    <w:rsid w:val="007F34D8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A1BD2"/>
    <w:rsid w:val="008B06F1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D2473"/>
    <w:rsid w:val="009D79C8"/>
    <w:rsid w:val="009F7135"/>
    <w:rsid w:val="00A0115A"/>
    <w:rsid w:val="00A105DE"/>
    <w:rsid w:val="00A24967"/>
    <w:rsid w:val="00A4046D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B04B8"/>
    <w:rsid w:val="00AC2558"/>
    <w:rsid w:val="00AD0E76"/>
    <w:rsid w:val="00AD37F7"/>
    <w:rsid w:val="00AE3CD3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A79A8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C16B7"/>
    <w:rsid w:val="00CD7210"/>
    <w:rsid w:val="00CF2B9C"/>
    <w:rsid w:val="00D05836"/>
    <w:rsid w:val="00D077AA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E3446"/>
    <w:rsid w:val="00DF0A9B"/>
    <w:rsid w:val="00DF6833"/>
    <w:rsid w:val="00E0298C"/>
    <w:rsid w:val="00E02A07"/>
    <w:rsid w:val="00E06FFE"/>
    <w:rsid w:val="00E10E03"/>
    <w:rsid w:val="00E14171"/>
    <w:rsid w:val="00E17151"/>
    <w:rsid w:val="00E20EB5"/>
    <w:rsid w:val="00E35BA1"/>
    <w:rsid w:val="00E5360A"/>
    <w:rsid w:val="00E61FFD"/>
    <w:rsid w:val="00E70879"/>
    <w:rsid w:val="00E87ABB"/>
    <w:rsid w:val="00E90AC3"/>
    <w:rsid w:val="00EA2E2B"/>
    <w:rsid w:val="00EA704B"/>
    <w:rsid w:val="00EA7E1D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B59E55-9872-404C-B8E8-D172F8868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4248</TotalTime>
  <Pages>31</Pages>
  <Words>5662</Words>
  <Characters>32274</Characters>
  <Application>Microsoft Office Word</Application>
  <DocSecurity>0</DocSecurity>
  <Lines>268</Lines>
  <Paragraphs>75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17</vt:i4>
      </vt:variant>
    </vt:vector>
  </HeadingPairs>
  <TitlesOfParts>
    <vt:vector size="1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 &lt;- Убрать это в первую главу. И сделат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  <vt:lpstr>СПИСОК ИСПОЛЬЗУЕМОЙ ЛИТЕРАТУРЫ.</vt:lpstr>
    </vt:vector>
  </TitlesOfParts>
  <Company/>
  <LinksUpToDate>false</LinksUpToDate>
  <CharactersWithSpaces>37861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165</cp:revision>
  <dcterms:created xsi:type="dcterms:W3CDTF">2026-04-18T09:42:00Z</dcterms:created>
  <dcterms:modified xsi:type="dcterms:W3CDTF">2026-06-04T19:03:00Z</dcterms:modified>
</cp:coreProperties>
</file>