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9E0" w:rsidRDefault="006779E0" w:rsidP="006779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ТИТУЛЬНИК</w:t>
      </w:r>
    </w:p>
    <w:p w:rsidR="006779E0" w:rsidRDefault="006779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779E0" w:rsidRDefault="006779E0" w:rsidP="006779E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ОГЛАВЛЕНИЕ</w:t>
      </w:r>
    </w:p>
    <w:p w:rsidR="006779E0" w:rsidRDefault="006779E0" w:rsidP="006779E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  <w:r w:rsidR="00EC6D67">
        <w:rPr>
          <w:rFonts w:ascii="Times New Roman" w:hAnsi="Times New Roman" w:cs="Times New Roman"/>
          <w:sz w:val="28"/>
          <w:szCs w:val="28"/>
        </w:rPr>
        <w:t>.</w:t>
      </w:r>
    </w:p>
    <w:p w:rsidR="006779E0" w:rsidRDefault="006779E0" w:rsidP="006779E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проекта</w:t>
      </w:r>
      <w:r w:rsidR="00EC6D67">
        <w:rPr>
          <w:rFonts w:ascii="Times New Roman" w:hAnsi="Times New Roman" w:cs="Times New Roman"/>
          <w:sz w:val="28"/>
          <w:szCs w:val="28"/>
        </w:rPr>
        <w:t>.</w:t>
      </w:r>
    </w:p>
    <w:p w:rsidR="00EC6D67" w:rsidRDefault="00EC6D67" w:rsidP="00EC6D6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Процессы работы.</w:t>
      </w:r>
    </w:p>
    <w:p w:rsidR="00EC6D67" w:rsidRDefault="00EC6D67" w:rsidP="00EC6D67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Реализация схемы на печатной плате.</w:t>
      </w:r>
    </w:p>
    <w:p w:rsidR="00EC6D67" w:rsidRDefault="00EC6D67" w:rsidP="00EC6D67">
      <w:pPr>
        <w:pStyle w:val="a3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Написание и отладка программы.</w:t>
      </w:r>
    </w:p>
    <w:p w:rsidR="00EC6D67" w:rsidRDefault="00EC6D67" w:rsidP="00EC6D6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Заключение.</w:t>
      </w:r>
    </w:p>
    <w:p w:rsidR="00EC6D67" w:rsidRPr="00EC6D67" w:rsidRDefault="00EC6D67" w:rsidP="00EC6D6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литературы.</w:t>
      </w:r>
    </w:p>
    <w:p w:rsidR="00EC6D67" w:rsidRDefault="00EC6D67" w:rsidP="00EC6D67">
      <w:pPr>
        <w:rPr>
          <w:rFonts w:ascii="Times New Roman" w:hAnsi="Times New Roman" w:cs="Times New Roman"/>
          <w:sz w:val="28"/>
          <w:szCs w:val="28"/>
        </w:rPr>
      </w:pPr>
    </w:p>
    <w:p w:rsidR="00EC6D67" w:rsidRDefault="00EC6D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C721F" w:rsidRDefault="00EC6D67" w:rsidP="00EC6D6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:rsidR="008F66F5" w:rsidRDefault="008F66F5" w:rsidP="00EC6D6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современном мире повсеместно встречают светодиоды, используемые для разных целей. Одной из основных задач является определение опасных уровней для различных систем.</w:t>
      </w:r>
    </w:p>
    <w:p w:rsidR="008F66F5" w:rsidRDefault="006D745E" w:rsidP="00EC6D6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Данная проектная работа </w:t>
      </w:r>
      <w:r w:rsidR="008F66F5">
        <w:rPr>
          <w:rFonts w:ascii="Times New Roman" w:hAnsi="Times New Roman" w:cs="Times New Roman"/>
          <w:sz w:val="28"/>
          <w:szCs w:val="28"/>
        </w:rPr>
        <w:t xml:space="preserve">описывает процесс изучения работы с адресными светодиодами </w:t>
      </w:r>
      <w:r w:rsidR="008F66F5">
        <w:rPr>
          <w:rFonts w:ascii="Times New Roman" w:hAnsi="Times New Roman" w:cs="Times New Roman"/>
          <w:sz w:val="28"/>
          <w:szCs w:val="28"/>
          <w:lang w:val="en-US"/>
        </w:rPr>
        <w:t>WS</w:t>
      </w:r>
      <w:r w:rsidR="008F66F5" w:rsidRPr="008F66F5">
        <w:rPr>
          <w:rFonts w:ascii="Times New Roman" w:hAnsi="Times New Roman" w:cs="Times New Roman"/>
          <w:sz w:val="28"/>
          <w:szCs w:val="28"/>
        </w:rPr>
        <w:t>2812</w:t>
      </w:r>
      <w:r w:rsidR="008F66F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F66F5">
        <w:rPr>
          <w:rFonts w:ascii="Times New Roman" w:hAnsi="Times New Roman" w:cs="Times New Roman"/>
          <w:sz w:val="28"/>
          <w:szCs w:val="28"/>
        </w:rPr>
        <w:t xml:space="preserve"> и построения модели применения данных светодиодов для индикации уровня сигналов. </w:t>
      </w:r>
    </w:p>
    <w:p w:rsidR="008F66F5" w:rsidRDefault="008F66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C6D67" w:rsidRDefault="008F66F5" w:rsidP="008F66F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ОПИСАНИЕ ПРОЕКТА</w:t>
      </w:r>
    </w:p>
    <w:p w:rsidR="008F66F5" w:rsidRDefault="008F66F5" w:rsidP="008F66F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Проект построен с использованием матрицы 8х8 светодиодов</w:t>
      </w:r>
      <w:r w:rsidRPr="008F6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WS</w:t>
      </w:r>
      <w:r w:rsidRPr="008F66F5">
        <w:rPr>
          <w:rFonts w:ascii="Times New Roman" w:hAnsi="Times New Roman" w:cs="Times New Roman"/>
          <w:sz w:val="28"/>
          <w:szCs w:val="28"/>
        </w:rPr>
        <w:t>2812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, управляемых микроконтроллером </w:t>
      </w:r>
      <w:r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Pr="008F6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Micro</w:t>
      </w:r>
      <w:r w:rsidRPr="008F66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8F66F5">
        <w:rPr>
          <w:rFonts w:ascii="Times New Roman" w:hAnsi="Times New Roman" w:cs="Times New Roman"/>
          <w:sz w:val="28"/>
          <w:szCs w:val="28"/>
        </w:rPr>
        <w:t>.</w:t>
      </w:r>
      <w:r w:rsidR="0007169D" w:rsidRPr="0007169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E4227" w:rsidRPr="00DE4227" w:rsidRDefault="00DE4227" w:rsidP="00DE4227">
      <w:pPr>
        <w:jc w:val="both"/>
        <w:rPr>
          <w:rFonts w:ascii="Times New Roman" w:hAnsi="Times New Roman" w:cs="Times New Roman"/>
          <w:sz w:val="28"/>
          <w:szCs w:val="28"/>
        </w:rPr>
      </w:pPr>
      <w:r w:rsidRPr="00DE4227">
        <w:rPr>
          <w:rFonts w:ascii="Times New Roman" w:hAnsi="Times New Roman" w:cs="Times New Roman"/>
          <w:sz w:val="28"/>
          <w:szCs w:val="28"/>
          <w:lang w:val="en-US"/>
        </w:rPr>
        <w:t>WS</w:t>
      </w:r>
      <w:r w:rsidRPr="00DE4227">
        <w:rPr>
          <w:rFonts w:ascii="Times New Roman" w:hAnsi="Times New Roman" w:cs="Times New Roman"/>
          <w:sz w:val="28"/>
          <w:szCs w:val="28"/>
        </w:rPr>
        <w:t>2812</w:t>
      </w:r>
      <w:r w:rsidRPr="00DE422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4227">
        <w:rPr>
          <w:rFonts w:ascii="Times New Roman" w:hAnsi="Times New Roman" w:cs="Times New Roman"/>
          <w:sz w:val="28"/>
          <w:szCs w:val="28"/>
        </w:rPr>
        <w:t xml:space="preserve"> - это светодиодный источник света с интеллектуальным управлением, схема управления и </w:t>
      </w:r>
      <w:r w:rsidRPr="00DE4227">
        <w:rPr>
          <w:rFonts w:ascii="Times New Roman" w:hAnsi="Times New Roman" w:cs="Times New Roman"/>
          <w:sz w:val="28"/>
          <w:szCs w:val="28"/>
          <w:lang w:val="en-US"/>
        </w:rPr>
        <w:t>RGB</w:t>
      </w:r>
      <w:r w:rsidRPr="00DE4227">
        <w:rPr>
          <w:rFonts w:ascii="Times New Roman" w:hAnsi="Times New Roman" w:cs="Times New Roman"/>
          <w:sz w:val="28"/>
          <w:szCs w:val="28"/>
        </w:rPr>
        <w:t xml:space="preserve">-чип которого интегрированы в </w:t>
      </w:r>
      <w:r w:rsidR="009139E1">
        <w:rPr>
          <w:rFonts w:ascii="Times New Roman" w:hAnsi="Times New Roman" w:cs="Times New Roman"/>
          <w:sz w:val="28"/>
          <w:szCs w:val="28"/>
        </w:rPr>
        <w:t xml:space="preserve">корпус </w:t>
      </w:r>
      <w:r w:rsidR="009139E1">
        <w:rPr>
          <w:rFonts w:ascii="Times New Roman" w:hAnsi="Times New Roman" w:cs="Times New Roman"/>
          <w:sz w:val="28"/>
          <w:szCs w:val="28"/>
          <w:lang w:val="en-US"/>
        </w:rPr>
        <w:t>SMD</w:t>
      </w:r>
      <w:r w:rsidR="009139E1" w:rsidRPr="009139E1">
        <w:rPr>
          <w:rFonts w:ascii="Times New Roman" w:hAnsi="Times New Roman" w:cs="Times New Roman"/>
          <w:sz w:val="28"/>
          <w:szCs w:val="28"/>
        </w:rPr>
        <w:t xml:space="preserve"> </w:t>
      </w:r>
      <w:r w:rsidR="009139E1">
        <w:rPr>
          <w:rFonts w:ascii="Times New Roman" w:hAnsi="Times New Roman" w:cs="Times New Roman"/>
          <w:sz w:val="28"/>
          <w:szCs w:val="28"/>
        </w:rPr>
        <w:t>5050</w:t>
      </w:r>
      <w:r w:rsidRPr="00DE4227">
        <w:rPr>
          <w:rFonts w:ascii="Times New Roman" w:hAnsi="Times New Roman" w:cs="Times New Roman"/>
          <w:sz w:val="28"/>
          <w:szCs w:val="28"/>
        </w:rPr>
        <w:t xml:space="preserve">. Он включает в себя интеллектуальную блокировку данных цифрового порта и схему управления усилением, изменяющую форму сигнала. Также в </w:t>
      </w:r>
      <w:r w:rsidR="009139E1">
        <w:rPr>
          <w:rFonts w:ascii="Times New Roman" w:hAnsi="Times New Roman" w:cs="Times New Roman"/>
          <w:sz w:val="28"/>
          <w:szCs w:val="28"/>
        </w:rPr>
        <w:t>корпус</w:t>
      </w:r>
      <w:r w:rsidRPr="00DE4227">
        <w:rPr>
          <w:rFonts w:ascii="Times New Roman" w:hAnsi="Times New Roman" w:cs="Times New Roman"/>
          <w:sz w:val="28"/>
          <w:szCs w:val="28"/>
        </w:rPr>
        <w:t xml:space="preserve"> входит прецизионный внутренний генератор и программируемый блок управления постоянным током напряжением 12 В, что эффективно обеспечивает соответствие </w:t>
      </w:r>
      <w:r w:rsidR="009139E1">
        <w:rPr>
          <w:rFonts w:ascii="Times New Roman" w:hAnsi="Times New Roman" w:cs="Times New Roman"/>
          <w:sz w:val="28"/>
          <w:szCs w:val="28"/>
        </w:rPr>
        <w:t>уровня</w:t>
      </w:r>
      <w:r w:rsidRPr="00DE4227">
        <w:rPr>
          <w:rFonts w:ascii="Times New Roman" w:hAnsi="Times New Roman" w:cs="Times New Roman"/>
          <w:sz w:val="28"/>
          <w:szCs w:val="28"/>
        </w:rPr>
        <w:t xml:space="preserve"> </w:t>
      </w:r>
      <w:r w:rsidR="009139E1">
        <w:rPr>
          <w:rFonts w:ascii="Times New Roman" w:hAnsi="Times New Roman" w:cs="Times New Roman"/>
          <w:sz w:val="28"/>
          <w:szCs w:val="28"/>
        </w:rPr>
        <w:t>света</w:t>
      </w:r>
      <w:r w:rsidRPr="00DE4227">
        <w:rPr>
          <w:rFonts w:ascii="Times New Roman" w:hAnsi="Times New Roman" w:cs="Times New Roman"/>
          <w:sz w:val="28"/>
          <w:szCs w:val="28"/>
        </w:rPr>
        <w:t xml:space="preserve"> точечных пикселей.</w:t>
      </w:r>
    </w:p>
    <w:p w:rsidR="00DE4227" w:rsidRPr="00DE4227" w:rsidRDefault="00DE4227" w:rsidP="00DE4227">
      <w:pPr>
        <w:jc w:val="both"/>
        <w:rPr>
          <w:rFonts w:ascii="Times New Roman" w:hAnsi="Times New Roman" w:cs="Times New Roman"/>
          <w:sz w:val="28"/>
          <w:szCs w:val="28"/>
        </w:rPr>
      </w:pPr>
      <w:r w:rsidRPr="00DE4227">
        <w:rPr>
          <w:rFonts w:ascii="Times New Roman" w:hAnsi="Times New Roman" w:cs="Times New Roman"/>
          <w:sz w:val="28"/>
          <w:szCs w:val="28"/>
        </w:rPr>
        <w:t xml:space="preserve">Протокол передачи данных использует единый режим связи </w:t>
      </w:r>
      <w:r w:rsidRPr="00DE4227">
        <w:rPr>
          <w:rFonts w:ascii="Times New Roman" w:hAnsi="Times New Roman" w:cs="Times New Roman"/>
          <w:sz w:val="28"/>
          <w:szCs w:val="28"/>
          <w:lang w:val="en-US"/>
        </w:rPr>
        <w:t>NZR</w:t>
      </w:r>
      <w:r w:rsidRPr="00DE4227">
        <w:rPr>
          <w:rFonts w:ascii="Times New Roman" w:hAnsi="Times New Roman" w:cs="Times New Roman"/>
          <w:sz w:val="28"/>
          <w:szCs w:val="28"/>
        </w:rPr>
        <w:t xml:space="preserve">. После сброса питания пикселя порт </w:t>
      </w:r>
      <w:r w:rsidRPr="00DE4227">
        <w:rPr>
          <w:rFonts w:ascii="Times New Roman" w:hAnsi="Times New Roman" w:cs="Times New Roman"/>
          <w:sz w:val="28"/>
          <w:szCs w:val="28"/>
          <w:lang w:val="en-US"/>
        </w:rPr>
        <w:t>DIN</w:t>
      </w:r>
      <w:r w:rsidRPr="00DE4227">
        <w:rPr>
          <w:rFonts w:ascii="Times New Roman" w:hAnsi="Times New Roman" w:cs="Times New Roman"/>
          <w:sz w:val="28"/>
          <w:szCs w:val="28"/>
        </w:rPr>
        <w:t xml:space="preserve"> принимает данные от контроллера, первый пиксель собирает исходные 24-битные данные, которые затем отправляются на внутреннюю блокировку данных, а остальные данные, которые изменяются схемой усиления, изменяющей форму внутреннего сигнала, отправляются на следующий каскадный пиксель через порт </w:t>
      </w:r>
      <w:r w:rsidRPr="00DE4227">
        <w:rPr>
          <w:rFonts w:ascii="Times New Roman" w:hAnsi="Times New Roman" w:cs="Times New Roman"/>
          <w:sz w:val="28"/>
          <w:szCs w:val="28"/>
          <w:lang w:val="en-US"/>
        </w:rPr>
        <w:t>DO</w:t>
      </w:r>
      <w:r w:rsidRPr="00DE4227">
        <w:rPr>
          <w:rFonts w:ascii="Times New Roman" w:hAnsi="Times New Roman" w:cs="Times New Roman"/>
          <w:sz w:val="28"/>
          <w:szCs w:val="28"/>
        </w:rPr>
        <w:t>. После передачи для каждого пикселя сигнал уменьшается на 24 бита. Пиксель использует технологию автоматической переустановки передачи, благодаря чему каскадное число пикселей не ограничивает передачу сигнала, а зависит только от скорости передачи сигнала.</w:t>
      </w:r>
    </w:p>
    <w:p w:rsidR="00DE4227" w:rsidRDefault="00DE4227" w:rsidP="00DE4227">
      <w:pPr>
        <w:jc w:val="both"/>
        <w:rPr>
          <w:rFonts w:ascii="Times New Roman" w:hAnsi="Times New Roman" w:cs="Times New Roman"/>
          <w:sz w:val="28"/>
          <w:szCs w:val="28"/>
        </w:rPr>
      </w:pPr>
      <w:r w:rsidRPr="00DE4227">
        <w:rPr>
          <w:rFonts w:ascii="Times New Roman" w:hAnsi="Times New Roman" w:cs="Times New Roman"/>
          <w:sz w:val="28"/>
          <w:szCs w:val="28"/>
        </w:rPr>
        <w:t>Светодиод с низким управляющим напряжением, защитой окружающей среды и энергосбережением, высокой яркостью, большим углом рассеяния, хорошей стабильностью, низким энергопотреблением, длительным сроком службы и другими преимуществами. Микросхема управлен</w:t>
      </w:r>
      <w:r w:rsidR="004640C0">
        <w:rPr>
          <w:rFonts w:ascii="Times New Roman" w:hAnsi="Times New Roman" w:cs="Times New Roman"/>
          <w:sz w:val="28"/>
          <w:szCs w:val="28"/>
        </w:rPr>
        <w:t>ия, встроенная в светодиод</w:t>
      </w:r>
      <w:r w:rsidR="004640C0" w:rsidRPr="004640C0">
        <w:rPr>
          <w:rFonts w:ascii="Times New Roman" w:hAnsi="Times New Roman" w:cs="Times New Roman"/>
          <w:sz w:val="28"/>
          <w:szCs w:val="28"/>
        </w:rPr>
        <w:t xml:space="preserve"> </w:t>
      </w:r>
      <w:r w:rsidR="004640C0">
        <w:rPr>
          <w:rFonts w:ascii="Times New Roman" w:hAnsi="Times New Roman" w:cs="Times New Roman"/>
          <w:sz w:val="28"/>
          <w:szCs w:val="28"/>
        </w:rPr>
        <w:t>позволяет проще устанавливать его в схему</w:t>
      </w:r>
      <w:r w:rsidRPr="00DE4227">
        <w:rPr>
          <w:rFonts w:ascii="Times New Roman" w:hAnsi="Times New Roman" w:cs="Times New Roman"/>
          <w:sz w:val="28"/>
          <w:szCs w:val="28"/>
        </w:rPr>
        <w:t xml:space="preserve">, </w:t>
      </w:r>
      <w:r w:rsidR="004640C0">
        <w:rPr>
          <w:rFonts w:ascii="Times New Roman" w:hAnsi="Times New Roman" w:cs="Times New Roman"/>
          <w:sz w:val="28"/>
          <w:szCs w:val="28"/>
        </w:rPr>
        <w:t>имеет небольшой</w:t>
      </w:r>
      <w:r w:rsidRPr="00DE4227">
        <w:rPr>
          <w:rFonts w:ascii="Times New Roman" w:hAnsi="Times New Roman" w:cs="Times New Roman"/>
          <w:sz w:val="28"/>
          <w:szCs w:val="28"/>
        </w:rPr>
        <w:t xml:space="preserve"> </w:t>
      </w:r>
      <w:r w:rsidR="004640C0">
        <w:rPr>
          <w:rFonts w:ascii="Times New Roman" w:hAnsi="Times New Roman" w:cs="Times New Roman"/>
          <w:sz w:val="28"/>
          <w:szCs w:val="28"/>
        </w:rPr>
        <w:t>размер.</w:t>
      </w:r>
    </w:p>
    <w:p w:rsidR="009139E1" w:rsidRDefault="009139E1" w:rsidP="009139E1">
      <w:pPr>
        <w:keepNext/>
        <w:jc w:val="both"/>
      </w:pPr>
      <w:r>
        <w:rPr>
          <w:noProof/>
        </w:rPr>
        <w:lastRenderedPageBreak/>
        <w:drawing>
          <wp:inline distT="0" distB="0" distL="0" distR="0">
            <wp:extent cx="5940425" cy="3785155"/>
            <wp:effectExtent l="19050" t="0" r="3175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5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39E1" w:rsidRPr="004640C0" w:rsidRDefault="009139E1" w:rsidP="009139E1">
      <w:pPr>
        <w:pStyle w:val="a7"/>
        <w:jc w:val="both"/>
        <w:rPr>
          <w:color w:val="auto"/>
        </w:rPr>
      </w:pPr>
      <w:r w:rsidRPr="004640C0">
        <w:rPr>
          <w:color w:val="auto"/>
        </w:rPr>
        <w:t xml:space="preserve">Рисунок </w:t>
      </w:r>
      <w:r w:rsidRPr="004640C0">
        <w:rPr>
          <w:color w:val="auto"/>
        </w:rPr>
        <w:fldChar w:fldCharType="begin"/>
      </w:r>
      <w:r w:rsidRPr="004640C0">
        <w:rPr>
          <w:color w:val="auto"/>
        </w:rPr>
        <w:instrText xml:space="preserve"> SEQ Рисунок \* ARABIC </w:instrText>
      </w:r>
      <w:r w:rsidRPr="004640C0">
        <w:rPr>
          <w:color w:val="auto"/>
        </w:rPr>
        <w:fldChar w:fldCharType="separate"/>
      </w:r>
      <w:r w:rsidRPr="004640C0">
        <w:rPr>
          <w:noProof/>
          <w:color w:val="auto"/>
        </w:rPr>
        <w:t>1</w:t>
      </w:r>
      <w:r w:rsidRPr="004640C0">
        <w:rPr>
          <w:color w:val="auto"/>
        </w:rPr>
        <w:fldChar w:fldCharType="end"/>
      </w:r>
      <w:r w:rsidRPr="004640C0">
        <w:rPr>
          <w:color w:val="auto"/>
        </w:rPr>
        <w:t>. Назначения составных частей светодиода.</w:t>
      </w:r>
    </w:p>
    <w:p w:rsidR="009139E1" w:rsidRPr="009139E1" w:rsidRDefault="009139E1" w:rsidP="009139E1"/>
    <w:p w:rsidR="0007169D" w:rsidRPr="00DE4227" w:rsidRDefault="0007169D" w:rsidP="008F66F5">
      <w:pPr>
        <w:jc w:val="both"/>
        <w:rPr>
          <w:rFonts w:ascii="Times New Roman" w:eastAsia="TimesNewRomanPSMT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Рабочий диапазон напряжений для данных светодиодов составляет </w:t>
      </w:r>
      <w:r w:rsidRPr="0007169D">
        <w:rPr>
          <w:rFonts w:ascii="Times New Roman" w:eastAsia="TimesNewRomanPSMT" w:hAnsi="Times New Roman" w:cs="Times New Roman"/>
          <w:sz w:val="28"/>
          <w:szCs w:val="28"/>
        </w:rPr>
        <w:t>+3.5~+5.3</w:t>
      </w:r>
      <w:r w:rsidR="00DE4227">
        <w:rPr>
          <w:rFonts w:ascii="Times New Roman" w:eastAsia="TimesNewRomanPSMT" w:hAnsi="Times New Roman" w:cs="Times New Roman"/>
          <w:sz w:val="28"/>
          <w:szCs w:val="28"/>
        </w:rPr>
        <w:t>В.</w:t>
      </w:r>
      <w:r w:rsidR="004640C0">
        <w:rPr>
          <w:rFonts w:ascii="Times New Roman" w:eastAsia="TimesNewRomanPSMT" w:hAnsi="Times New Roman" w:cs="Times New Roman"/>
          <w:sz w:val="28"/>
          <w:szCs w:val="28"/>
        </w:rPr>
        <w:t xml:space="preserve"> Ток</w:t>
      </w:r>
      <w:r w:rsidR="00DA402F">
        <w:rPr>
          <w:rFonts w:ascii="Times New Roman" w:eastAsia="TimesNewRomanPSMT" w:hAnsi="Times New Roman" w:cs="Times New Roman"/>
          <w:sz w:val="28"/>
          <w:szCs w:val="28"/>
        </w:rPr>
        <w:t>, протекающий через светодиод</w:t>
      </w:r>
      <w:r w:rsidR="00DE4227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="00DA402F" w:rsidRPr="0007169D">
        <w:rPr>
          <w:rFonts w:ascii="Times New Roman" w:eastAsia="TimesNewRomanPSMT" w:hAnsi="Times New Roman" w:cs="Times New Roman"/>
          <w:sz w:val="28"/>
          <w:szCs w:val="28"/>
        </w:rPr>
        <w:t>~</w:t>
      </w:r>
      <w:r w:rsidR="00DA402F">
        <w:rPr>
          <w:rFonts w:ascii="Times New Roman" w:eastAsia="TimesNewRomanPSMT" w:hAnsi="Times New Roman" w:cs="Times New Roman"/>
          <w:sz w:val="28"/>
          <w:szCs w:val="28"/>
        </w:rPr>
        <w:t xml:space="preserve">1мкА. </w:t>
      </w:r>
      <w:r w:rsidR="00DE4227">
        <w:rPr>
          <w:rFonts w:ascii="Times New Roman" w:eastAsia="TimesNewRomanPSMT" w:hAnsi="Times New Roman" w:cs="Times New Roman"/>
          <w:sz w:val="28"/>
          <w:szCs w:val="28"/>
        </w:rPr>
        <w:t>Ниже приведена таблица, соответствующая напряжению для каждого цвета светодиода.</w:t>
      </w:r>
    </w:p>
    <w:tbl>
      <w:tblPr>
        <w:tblStyle w:val="a4"/>
        <w:tblW w:w="0" w:type="auto"/>
        <w:tblLook w:val="04A0"/>
      </w:tblPr>
      <w:tblGrid>
        <w:gridCol w:w="1914"/>
        <w:gridCol w:w="1914"/>
        <w:gridCol w:w="1914"/>
        <w:gridCol w:w="1914"/>
      </w:tblGrid>
      <w:tr w:rsidR="0007169D" w:rsidTr="0007169D">
        <w:tc>
          <w:tcPr>
            <w:tcW w:w="1914" w:type="dxa"/>
          </w:tcPr>
          <w:p w:rsidR="0007169D" w:rsidRPr="0007169D" w:rsidRDefault="0007169D" w:rsidP="008F66F5">
            <w:pPr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</w:pPr>
            <w:r w:rsidRPr="0007169D"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  <w:t>Emitting color</w:t>
            </w:r>
          </w:p>
        </w:tc>
        <w:tc>
          <w:tcPr>
            <w:tcW w:w="1914" w:type="dxa"/>
          </w:tcPr>
          <w:p w:rsidR="0007169D" w:rsidRPr="0007169D" w:rsidRDefault="0007169D" w:rsidP="008F66F5">
            <w:pPr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</w:pPr>
            <w:r w:rsidRPr="0007169D"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  <w:t>Wave length(nm)</w:t>
            </w:r>
          </w:p>
        </w:tc>
        <w:tc>
          <w:tcPr>
            <w:tcW w:w="1914" w:type="dxa"/>
          </w:tcPr>
          <w:p w:rsidR="0007169D" w:rsidRPr="0007169D" w:rsidRDefault="0007169D" w:rsidP="008F66F5">
            <w:pPr>
              <w:jc w:val="both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07169D">
              <w:rPr>
                <w:rFonts w:ascii="Times New Roman" w:eastAsia="TimesNewRomanPSMT" w:hAnsi="Times New Roman" w:cs="Times New Roman"/>
                <w:sz w:val="24"/>
                <w:szCs w:val="24"/>
              </w:rPr>
              <w:t>Luminous intensity(mcd)</w:t>
            </w:r>
          </w:p>
        </w:tc>
        <w:tc>
          <w:tcPr>
            <w:tcW w:w="1914" w:type="dxa"/>
          </w:tcPr>
          <w:p w:rsidR="0007169D" w:rsidRPr="0007169D" w:rsidRDefault="0007169D" w:rsidP="008F66F5">
            <w:pPr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</w:pPr>
            <w:r w:rsidRPr="0007169D"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  <w:t>Voltage(V)</w:t>
            </w:r>
          </w:p>
        </w:tc>
      </w:tr>
      <w:tr w:rsidR="0007169D" w:rsidTr="0007169D">
        <w:tc>
          <w:tcPr>
            <w:tcW w:w="1914" w:type="dxa"/>
          </w:tcPr>
          <w:p w:rsidR="0007169D" w:rsidRPr="0007169D" w:rsidRDefault="0007169D" w:rsidP="008F66F5">
            <w:pPr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</w:pPr>
            <w:r w:rsidRPr="0007169D"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  <w:t>Red</w:t>
            </w:r>
          </w:p>
        </w:tc>
        <w:tc>
          <w:tcPr>
            <w:tcW w:w="1914" w:type="dxa"/>
          </w:tcPr>
          <w:p w:rsidR="0007169D" w:rsidRPr="0007169D" w:rsidRDefault="0007169D" w:rsidP="008F66F5">
            <w:pPr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</w:pPr>
            <w:r w:rsidRPr="0007169D"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  <w:t>620-630</w:t>
            </w:r>
          </w:p>
        </w:tc>
        <w:tc>
          <w:tcPr>
            <w:tcW w:w="1914" w:type="dxa"/>
          </w:tcPr>
          <w:p w:rsidR="0007169D" w:rsidRPr="0007169D" w:rsidRDefault="0007169D" w:rsidP="008F66F5">
            <w:pPr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</w:pPr>
            <w:r w:rsidRPr="0007169D"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  <w:t>550-700</w:t>
            </w:r>
          </w:p>
        </w:tc>
        <w:tc>
          <w:tcPr>
            <w:tcW w:w="1914" w:type="dxa"/>
          </w:tcPr>
          <w:p w:rsidR="0007169D" w:rsidRPr="0007169D" w:rsidRDefault="0007169D" w:rsidP="008F66F5">
            <w:pPr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</w:pPr>
            <w:r w:rsidRPr="0007169D"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  <w:t>1.8-2.2</w:t>
            </w:r>
          </w:p>
        </w:tc>
      </w:tr>
      <w:tr w:rsidR="0007169D" w:rsidTr="0007169D">
        <w:tc>
          <w:tcPr>
            <w:tcW w:w="1914" w:type="dxa"/>
          </w:tcPr>
          <w:p w:rsidR="0007169D" w:rsidRPr="0007169D" w:rsidRDefault="0007169D" w:rsidP="008F66F5">
            <w:pPr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</w:pPr>
            <w:r w:rsidRPr="0007169D"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  <w:t>Green</w:t>
            </w:r>
          </w:p>
        </w:tc>
        <w:tc>
          <w:tcPr>
            <w:tcW w:w="1914" w:type="dxa"/>
          </w:tcPr>
          <w:p w:rsidR="0007169D" w:rsidRPr="0007169D" w:rsidRDefault="0007169D" w:rsidP="008F66F5">
            <w:pPr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</w:pPr>
            <w:r w:rsidRPr="0007169D"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  <w:t>515-530</w:t>
            </w:r>
          </w:p>
        </w:tc>
        <w:tc>
          <w:tcPr>
            <w:tcW w:w="1914" w:type="dxa"/>
          </w:tcPr>
          <w:p w:rsidR="0007169D" w:rsidRPr="0007169D" w:rsidRDefault="0007169D" w:rsidP="008F66F5">
            <w:pPr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</w:pPr>
            <w:r w:rsidRPr="0007169D"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  <w:t>1100-1400</w:t>
            </w:r>
          </w:p>
        </w:tc>
        <w:tc>
          <w:tcPr>
            <w:tcW w:w="1914" w:type="dxa"/>
          </w:tcPr>
          <w:p w:rsidR="0007169D" w:rsidRPr="0007169D" w:rsidRDefault="0007169D" w:rsidP="008F66F5">
            <w:pPr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</w:pPr>
            <w:r w:rsidRPr="0007169D"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  <w:t>3.0-3.2</w:t>
            </w:r>
          </w:p>
        </w:tc>
      </w:tr>
      <w:tr w:rsidR="0007169D" w:rsidTr="0007169D">
        <w:tc>
          <w:tcPr>
            <w:tcW w:w="1914" w:type="dxa"/>
          </w:tcPr>
          <w:p w:rsidR="0007169D" w:rsidRPr="0007169D" w:rsidRDefault="0007169D" w:rsidP="008F66F5">
            <w:pPr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</w:pPr>
            <w:r w:rsidRPr="0007169D"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  <w:t>Blue</w:t>
            </w:r>
          </w:p>
        </w:tc>
        <w:tc>
          <w:tcPr>
            <w:tcW w:w="1914" w:type="dxa"/>
          </w:tcPr>
          <w:p w:rsidR="0007169D" w:rsidRPr="0007169D" w:rsidRDefault="0007169D" w:rsidP="008F66F5">
            <w:pPr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</w:pPr>
            <w:r w:rsidRPr="0007169D"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  <w:t>465-475</w:t>
            </w:r>
          </w:p>
        </w:tc>
        <w:tc>
          <w:tcPr>
            <w:tcW w:w="1914" w:type="dxa"/>
          </w:tcPr>
          <w:p w:rsidR="0007169D" w:rsidRPr="0007169D" w:rsidRDefault="0007169D" w:rsidP="008F66F5">
            <w:pPr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</w:pPr>
            <w:r w:rsidRPr="0007169D"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  <w:t>200-400</w:t>
            </w:r>
          </w:p>
        </w:tc>
        <w:tc>
          <w:tcPr>
            <w:tcW w:w="1914" w:type="dxa"/>
          </w:tcPr>
          <w:p w:rsidR="0007169D" w:rsidRPr="0007169D" w:rsidRDefault="0007169D" w:rsidP="008F66F5">
            <w:pPr>
              <w:jc w:val="both"/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</w:pPr>
            <w:r w:rsidRPr="0007169D">
              <w:rPr>
                <w:rFonts w:ascii="Times New Roman" w:eastAsia="TimesNewRomanPSMT" w:hAnsi="Times New Roman" w:cs="Times New Roman"/>
                <w:sz w:val="24"/>
                <w:szCs w:val="24"/>
                <w:lang w:val="en-US"/>
              </w:rPr>
              <w:t>3.0-3.4</w:t>
            </w:r>
          </w:p>
        </w:tc>
      </w:tr>
    </w:tbl>
    <w:p w:rsidR="0007169D" w:rsidRDefault="0007169D" w:rsidP="008F66F5">
      <w:pPr>
        <w:jc w:val="both"/>
        <w:rPr>
          <w:rFonts w:ascii="Times New Roman" w:eastAsia="TimesNewRomanPSMT" w:hAnsi="Times New Roman" w:cs="Times New Roman"/>
          <w:sz w:val="28"/>
          <w:szCs w:val="28"/>
        </w:rPr>
      </w:pPr>
    </w:p>
    <w:p w:rsidR="00DA402F" w:rsidRDefault="00DA402F" w:rsidP="008F66F5">
      <w:pPr>
        <w:jc w:val="both"/>
        <w:rPr>
          <w:rFonts w:ascii="Times New Roman" w:eastAsia="TimesNewRomanPSMT" w:hAnsi="Times New Roman" w:cs="Times New Roman"/>
          <w:sz w:val="28"/>
          <w:szCs w:val="28"/>
        </w:rPr>
      </w:pPr>
      <w:r>
        <w:rPr>
          <w:rFonts w:ascii="Times New Roman" w:eastAsia="TimesNewRomanPSMT" w:hAnsi="Times New Roman" w:cs="Times New Roman"/>
          <w:sz w:val="28"/>
          <w:szCs w:val="28"/>
        </w:rPr>
        <w:t xml:space="preserve">Т.к. в светодиод встроена микросхема, </w:t>
      </w:r>
    </w:p>
    <w:sectPr w:rsidR="00DA402F" w:rsidSect="004640C0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45592" w:rsidRDefault="00645592" w:rsidP="004640C0">
      <w:pPr>
        <w:spacing w:after="0" w:line="240" w:lineRule="auto"/>
      </w:pPr>
      <w:r>
        <w:separator/>
      </w:r>
    </w:p>
  </w:endnote>
  <w:endnote w:type="continuationSeparator" w:id="1">
    <w:p w:rsidR="00645592" w:rsidRDefault="00645592" w:rsidP="00464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7478422"/>
      <w:docPartObj>
        <w:docPartGallery w:val="Общ"/>
        <w:docPartUnique/>
      </w:docPartObj>
    </w:sdtPr>
    <w:sdtContent>
      <w:p w:rsidR="004640C0" w:rsidRDefault="004640C0">
        <w:pPr>
          <w:pStyle w:val="aa"/>
          <w:jc w:val="center"/>
        </w:pPr>
        <w:fldSimple w:instr=" PAGE   \* MERGEFORMAT ">
          <w:r w:rsidR="00DA402F">
            <w:rPr>
              <w:noProof/>
            </w:rPr>
            <w:t>5</w:t>
          </w:r>
        </w:fldSimple>
      </w:p>
    </w:sdtContent>
  </w:sdt>
  <w:p w:rsidR="004640C0" w:rsidRDefault="004640C0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45592" w:rsidRDefault="00645592" w:rsidP="004640C0">
      <w:pPr>
        <w:spacing w:after="0" w:line="240" w:lineRule="auto"/>
      </w:pPr>
      <w:r>
        <w:separator/>
      </w:r>
    </w:p>
  </w:footnote>
  <w:footnote w:type="continuationSeparator" w:id="1">
    <w:p w:rsidR="00645592" w:rsidRDefault="00645592" w:rsidP="004640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3345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779E0"/>
    <w:rsid w:val="0007169D"/>
    <w:rsid w:val="001112B8"/>
    <w:rsid w:val="003C721F"/>
    <w:rsid w:val="004640C0"/>
    <w:rsid w:val="00645592"/>
    <w:rsid w:val="006779E0"/>
    <w:rsid w:val="006D745E"/>
    <w:rsid w:val="008F66F5"/>
    <w:rsid w:val="009139E1"/>
    <w:rsid w:val="00DA402F"/>
    <w:rsid w:val="00DE4227"/>
    <w:rsid w:val="00EC6D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721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79E0"/>
    <w:pPr>
      <w:ind w:left="720"/>
      <w:contextualSpacing/>
    </w:pPr>
  </w:style>
  <w:style w:type="table" w:styleId="a4">
    <w:name w:val="Table Grid"/>
    <w:basedOn w:val="a1"/>
    <w:uiPriority w:val="59"/>
    <w:rsid w:val="0007169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9139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139E1"/>
    <w:rPr>
      <w:rFonts w:ascii="Tahoma" w:hAnsi="Tahoma" w:cs="Tahoma"/>
      <w:sz w:val="16"/>
      <w:szCs w:val="16"/>
    </w:rPr>
  </w:style>
  <w:style w:type="paragraph" w:styleId="a7">
    <w:name w:val="caption"/>
    <w:basedOn w:val="a"/>
    <w:next w:val="a"/>
    <w:uiPriority w:val="35"/>
    <w:unhideWhenUsed/>
    <w:qFormat/>
    <w:rsid w:val="009139E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8">
    <w:name w:val="header"/>
    <w:basedOn w:val="a"/>
    <w:link w:val="a9"/>
    <w:uiPriority w:val="99"/>
    <w:semiHidden/>
    <w:unhideWhenUsed/>
    <w:rsid w:val="004640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4640C0"/>
  </w:style>
  <w:style w:type="paragraph" w:styleId="aa">
    <w:name w:val="footer"/>
    <w:basedOn w:val="a"/>
    <w:link w:val="ab"/>
    <w:uiPriority w:val="99"/>
    <w:unhideWhenUsed/>
    <w:rsid w:val="004640C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640C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</dc:creator>
  <cp:keywords/>
  <dc:description/>
  <cp:lastModifiedBy>Данил</cp:lastModifiedBy>
  <cp:revision>6</cp:revision>
  <dcterms:created xsi:type="dcterms:W3CDTF">2025-03-28T09:00:00Z</dcterms:created>
  <dcterms:modified xsi:type="dcterms:W3CDTF">2025-03-28T16:14:00Z</dcterms:modified>
</cp:coreProperties>
</file>