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Integrated Project 2: Report</w:t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 Capdevila, </w:t>
      </w:r>
      <w:r w:rsidDel="00000000" w:rsidR="00000000" w:rsidRPr="00000000">
        <w:rPr>
          <w:sz w:val="24"/>
          <w:szCs w:val="24"/>
          <w:rtl w:val="0"/>
        </w:rPr>
        <w:t xml:space="preserve">Sergi</w:t>
      </w:r>
      <w:r w:rsidDel="00000000" w:rsidR="00000000" w:rsidRPr="00000000">
        <w:rPr>
          <w:sz w:val="24"/>
          <w:szCs w:val="24"/>
          <w:rtl w:val="0"/>
        </w:rPr>
        <w:t xml:space="preserve"> Busquets, Gerard Sánchez, Marcel Sánchez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 Objectives: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Specific Objectives: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Organization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Manager: 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 leader: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Electronics leader: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leader: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 tasks: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Mechanical-wise tasks: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Electronic-wise tasks: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Software-wise tasks: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Project Management Tool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Project’s github repository: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https://github.com/Integrated-Project-2-2025-UVic-UCC/Capdevila-Busquets-Sanchez-Sanchez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Bibliographic references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tegrated-Project-2-2025-UVic-UCC/Capdevila-Busquets-Sanchez-Sanch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