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A1" w:rsidRDefault="00A35EE4">
      <w:r>
        <w:t>Test Document</w:t>
      </w:r>
      <w:bookmarkStart w:id="0" w:name="_GoBack"/>
      <w:bookmarkEnd w:id="0"/>
    </w:p>
    <w:sectPr w:rsidR="003E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E4"/>
    <w:rsid w:val="00586049"/>
    <w:rsid w:val="00961AEF"/>
    <w:rsid w:val="00A3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6B5BC-D427-4AFC-A539-319E2239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Winton Capital Management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Dixon</dc:creator>
  <cp:keywords/>
  <dc:description/>
  <cp:lastModifiedBy>Mark Dixon</cp:lastModifiedBy>
  <cp:revision>1</cp:revision>
  <dcterms:created xsi:type="dcterms:W3CDTF">2017-03-17T13:35:00Z</dcterms:created>
  <dcterms:modified xsi:type="dcterms:W3CDTF">2017-03-17T13:36:00Z</dcterms:modified>
</cp:coreProperties>
</file>