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595" w:rsidRPr="005B50E7" w:rsidRDefault="005B50E7" w:rsidP="005B50E7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5B50E7">
        <w:rPr>
          <w:rFonts w:ascii="Times New Roman" w:hAnsi="Times New Roman" w:cs="Times New Roman"/>
          <w:b/>
          <w:sz w:val="32"/>
          <w:szCs w:val="24"/>
          <w:lang w:val="en-US"/>
        </w:rPr>
        <w:t>Motivation</w:t>
      </w:r>
    </w:p>
    <w:p w:rsidR="005B50E7" w:rsidRPr="005B50E7" w:rsidRDefault="005B50E7" w:rsidP="005B50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50E7">
        <w:rPr>
          <w:rFonts w:ascii="Times New Roman" w:hAnsi="Times New Roman" w:cs="Times New Roman"/>
          <w:sz w:val="28"/>
          <w:szCs w:val="24"/>
          <w:lang w:val="en-US"/>
        </w:rPr>
        <w:t>Definitions</w:t>
      </w:r>
      <w:r w:rsidRPr="005B50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50E7" w:rsidRPr="005B50E7" w:rsidRDefault="005B50E7" w:rsidP="005B50E7">
      <w:pPr>
        <w:ind w:left="720"/>
        <w:rPr>
          <w:rFonts w:ascii="Times New Roman" w:hAnsi="Times New Roman" w:cs="Times New Roman"/>
          <w:sz w:val="24"/>
          <w:szCs w:val="36"/>
          <w:lang w:val="en-US"/>
        </w:rPr>
      </w:pPr>
      <w:proofErr w:type="gramStart"/>
      <w:r w:rsidRPr="005B50E7">
        <w:rPr>
          <w:rFonts w:ascii="Times New Roman" w:hAnsi="Times New Roman" w:cs="Times New Roman"/>
          <w:b/>
          <w:bCs/>
          <w:sz w:val="24"/>
          <w:szCs w:val="36"/>
          <w:lang w:val="en-US"/>
        </w:rPr>
        <w:t>I 4.0 or Industry</w:t>
      </w:r>
      <w:proofErr w:type="gramEnd"/>
      <w:r w:rsidRPr="005B50E7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4.0 </w:t>
      </w:r>
      <w:r w:rsidRPr="005B50E7">
        <w:rPr>
          <w:rFonts w:ascii="Times New Roman" w:hAnsi="Times New Roman" w:cs="Times New Roman"/>
          <w:sz w:val="24"/>
          <w:szCs w:val="36"/>
          <w:lang w:val="en-US"/>
        </w:rPr>
        <w:t>is a combination of production methods with state-of-the-art information and communication technology. In the world of Industry 4.0, people, machines, equipment, logistics systems and products communicate and cooperate with each other directly.</w:t>
      </w:r>
    </w:p>
    <w:p w:rsidR="005B50E7" w:rsidRPr="002C1473" w:rsidRDefault="005B50E7" w:rsidP="002C1473">
      <w:pPr>
        <w:ind w:left="720"/>
        <w:rPr>
          <w:rFonts w:ascii="Times New Roman" w:hAnsi="Times New Roman" w:cs="Times New Roman"/>
          <w:bCs/>
          <w:sz w:val="24"/>
          <w:szCs w:val="36"/>
          <w:lang w:val="en-US"/>
        </w:rPr>
      </w:pPr>
      <w:r w:rsidRPr="005B50E7">
        <w:rPr>
          <w:rFonts w:ascii="Times New Roman" w:hAnsi="Times New Roman" w:cs="Times New Roman"/>
          <w:b/>
          <w:bCs/>
          <w:sz w:val="24"/>
          <w:szCs w:val="36"/>
          <w:lang w:val="en-US"/>
        </w:rPr>
        <w:t>AML</w:t>
      </w:r>
      <w:r w:rsidR="002C1473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(</w:t>
      </w:r>
      <w:r w:rsidR="002C1473" w:rsidRPr="002C1473">
        <w:rPr>
          <w:rFonts w:ascii="Times New Roman" w:hAnsi="Times New Roman" w:cs="Times New Roman"/>
          <w:b/>
          <w:bCs/>
          <w:sz w:val="24"/>
          <w:szCs w:val="36"/>
          <w:lang w:val="en-US"/>
        </w:rPr>
        <w:t>Automation Mark-up Language</w:t>
      </w:r>
      <w:r w:rsidR="002C1473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) </w:t>
      </w:r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is a neutral data format based on XML for the storage and exchange of plant engineering information, which </w:t>
      </w:r>
      <w:proofErr w:type="gramStart"/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>is provided</w:t>
      </w:r>
      <w:proofErr w:type="gramEnd"/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 as open standard. Goal of </w:t>
      </w:r>
      <w:proofErr w:type="spellStart"/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>AutomationML</w:t>
      </w:r>
      <w:proofErr w:type="spellEnd"/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 is to interconnect the heterogeneous tool landscape of modern engineering tools in their different disciplines, e.g. mechanical plant engineering,           electrical design, HMI development, PLC, robot control.</w:t>
      </w:r>
    </w:p>
    <w:p w:rsidR="005B50E7" w:rsidRPr="002C1473" w:rsidRDefault="005B50E7" w:rsidP="002C1473">
      <w:pPr>
        <w:ind w:left="720"/>
        <w:rPr>
          <w:rFonts w:ascii="Times New Roman" w:hAnsi="Times New Roman" w:cs="Times New Roman"/>
          <w:bCs/>
          <w:sz w:val="24"/>
          <w:szCs w:val="36"/>
          <w:lang w:val="en-US"/>
        </w:rPr>
      </w:pPr>
      <w:r w:rsidRPr="005B50E7">
        <w:rPr>
          <w:rFonts w:ascii="Times New Roman" w:hAnsi="Times New Roman" w:cs="Times New Roman"/>
          <w:b/>
          <w:bCs/>
          <w:sz w:val="24"/>
          <w:szCs w:val="36"/>
          <w:lang w:val="en-US"/>
        </w:rPr>
        <w:t>OPCUA</w:t>
      </w:r>
      <w:r w:rsidR="002C1473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</w:t>
      </w:r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is an industrial M2M communication protocol for interoperability developed by the OPC Foundation. It is the successor to Open </w:t>
      </w:r>
      <w:r w:rsid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Platform Communications (OPC). </w:t>
      </w:r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>Although developed by the same organization, OPC UA differs signi</w:t>
      </w:r>
      <w:r w:rsid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ficantly from its predecessor. </w:t>
      </w:r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The Foundation's goal for this project was to provide a </w:t>
      </w:r>
      <w:r w:rsid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path forward from the original </w:t>
      </w:r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>OPC communications model (</w:t>
      </w:r>
      <w:bookmarkStart w:id="0" w:name="_GoBack"/>
      <w:bookmarkEnd w:id="0"/>
      <w:r w:rsidR="000B3061" w:rsidRPr="002C1473">
        <w:rPr>
          <w:rFonts w:ascii="Times New Roman" w:hAnsi="Times New Roman" w:cs="Times New Roman"/>
          <w:bCs/>
          <w:sz w:val="24"/>
          <w:szCs w:val="36"/>
          <w:lang w:val="en-US"/>
        </w:rPr>
        <w:t>namely,</w:t>
      </w:r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 the Microsoft Windows only p</w:t>
      </w:r>
      <w:r w:rsid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rocess exchange COM/DCOM) to a </w:t>
      </w:r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>cross-platform service-oriented architecture (SOA) for process con</w:t>
      </w:r>
      <w:r w:rsid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trol, while enhancing security </w:t>
      </w:r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>and providing an information model. After more than three y</w:t>
      </w:r>
      <w:r w:rsid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ears of specification work and </w:t>
      </w:r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>another year for a prototype implementation, the first versi</w:t>
      </w:r>
      <w:r w:rsid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on of the Unified Architecture </w:t>
      </w:r>
      <w:proofErr w:type="gramStart"/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>was released</w:t>
      </w:r>
      <w:proofErr w:type="gramEnd"/>
      <w:r w:rsidR="002C1473" w:rsidRPr="002C147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 in 2006.</w:t>
      </w:r>
    </w:p>
    <w:p w:rsidR="00F22CC6" w:rsidRPr="00F22CC6" w:rsidRDefault="005B50E7" w:rsidP="00F22C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B50E7">
        <w:rPr>
          <w:rFonts w:ascii="Times New Roman" w:hAnsi="Times New Roman" w:cs="Times New Roman"/>
          <w:sz w:val="28"/>
          <w:szCs w:val="24"/>
          <w:lang w:val="en-US"/>
        </w:rPr>
        <w:t>The problem.</w:t>
      </w:r>
    </w:p>
    <w:p w:rsidR="005B50E7" w:rsidRPr="009C7BB4" w:rsidRDefault="005B50E7" w:rsidP="009C7BB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  <w:lang w:val="en-US"/>
        </w:rPr>
      </w:pPr>
      <w:r w:rsidRPr="009C7BB4">
        <w:rPr>
          <w:rFonts w:ascii="Times New Roman" w:hAnsi="Times New Roman" w:cs="Times New Roman"/>
          <w:sz w:val="24"/>
          <w:szCs w:val="36"/>
          <w:lang w:val="en-US"/>
        </w:rPr>
        <w:t>Globalization forces large companies to go international</w:t>
      </w:r>
    </w:p>
    <w:p w:rsidR="005B50E7" w:rsidRPr="009C7BB4" w:rsidRDefault="005B50E7" w:rsidP="009C7BB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  <w:lang w:val="en-US"/>
        </w:rPr>
      </w:pPr>
      <w:r w:rsidRPr="009C7BB4">
        <w:rPr>
          <w:rFonts w:ascii="Times New Roman" w:hAnsi="Times New Roman" w:cs="Times New Roman"/>
          <w:sz w:val="24"/>
          <w:szCs w:val="36"/>
          <w:lang w:val="en-US"/>
        </w:rPr>
        <w:t>Multinational companies tend to consolidate the standards</w:t>
      </w:r>
    </w:p>
    <w:p w:rsidR="005B50E7" w:rsidRPr="009C7BB4" w:rsidRDefault="005B50E7" w:rsidP="009C7BB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  <w:lang w:val="en-US"/>
        </w:rPr>
      </w:pPr>
      <w:r w:rsidRPr="009C7BB4">
        <w:rPr>
          <w:rFonts w:ascii="Times New Roman" w:hAnsi="Times New Roman" w:cs="Times New Roman"/>
          <w:sz w:val="24"/>
          <w:szCs w:val="36"/>
          <w:lang w:val="en-US"/>
        </w:rPr>
        <w:t>Different industrial standards need to be matched</w:t>
      </w:r>
    </w:p>
    <w:p w:rsidR="005B50E7" w:rsidRDefault="005B50E7" w:rsidP="009C7BB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  <w:lang w:val="en-US"/>
        </w:rPr>
      </w:pPr>
      <w:r w:rsidRPr="009C7BB4">
        <w:rPr>
          <w:rFonts w:ascii="Times New Roman" w:hAnsi="Times New Roman" w:cs="Times New Roman"/>
          <w:sz w:val="24"/>
          <w:szCs w:val="36"/>
          <w:lang w:val="en-US"/>
        </w:rPr>
        <w:t>Lots of time wasted onto manual object notation transcription</w:t>
      </w:r>
    </w:p>
    <w:p w:rsidR="009C7BB4" w:rsidRPr="009C7BB4" w:rsidRDefault="009C7BB4" w:rsidP="009C7BB4">
      <w:pPr>
        <w:pStyle w:val="a5"/>
        <w:ind w:left="1068"/>
        <w:rPr>
          <w:rFonts w:ascii="Times New Roman" w:hAnsi="Times New Roman" w:cs="Times New Roman"/>
          <w:sz w:val="24"/>
          <w:szCs w:val="36"/>
          <w:lang w:val="en-US"/>
        </w:rPr>
      </w:pPr>
    </w:p>
    <w:p w:rsidR="005B50E7" w:rsidRPr="005B50E7" w:rsidRDefault="005B50E7" w:rsidP="005B50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B50E7">
        <w:rPr>
          <w:rFonts w:ascii="Times New Roman" w:hAnsi="Times New Roman" w:cs="Times New Roman"/>
          <w:sz w:val="28"/>
          <w:szCs w:val="24"/>
          <w:lang w:val="en-US"/>
        </w:rPr>
        <w:t>The solution.</w:t>
      </w:r>
    </w:p>
    <w:p w:rsidR="005B50E7" w:rsidRPr="005B50E7" w:rsidRDefault="005B50E7" w:rsidP="005B50E7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B50E7">
        <w:rPr>
          <w:rFonts w:ascii="Times New Roman" w:hAnsi="Times New Roman" w:cs="Times New Roman"/>
          <w:sz w:val="24"/>
          <w:szCs w:val="24"/>
          <w:lang w:val="en-US"/>
        </w:rPr>
        <w:t>In short, the goal of our research group is to create a web-based tool that uses RDF(S) vocabularies</w:t>
      </w:r>
      <w:r w:rsidR="00D651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0E7">
        <w:rPr>
          <w:rFonts w:ascii="Times New Roman" w:hAnsi="Times New Roman" w:cs="Times New Roman"/>
          <w:sz w:val="24"/>
          <w:szCs w:val="24"/>
          <w:lang w:val="en-US"/>
        </w:rPr>
        <w:t xml:space="preserve">for integrating instances of such standards as </w:t>
      </w:r>
      <w:proofErr w:type="spellStart"/>
      <w:r w:rsidRPr="005B50E7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AutomationML</w:t>
      </w:r>
      <w:proofErr w:type="spellEnd"/>
      <w:r w:rsidR="00D651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50E7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5B50E7">
        <w:rPr>
          <w:rFonts w:ascii="Times New Roman" w:hAnsi="Times New Roman" w:cs="Times New Roman"/>
          <w:b/>
          <w:bCs/>
          <w:sz w:val="24"/>
          <w:szCs w:val="24"/>
          <w:lang w:val="en-US"/>
        </w:rPr>
        <w:t>OPCUA</w:t>
      </w:r>
      <w:r w:rsidR="00D651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50E7">
        <w:rPr>
          <w:rFonts w:ascii="Times New Roman" w:hAnsi="Times New Roman" w:cs="Times New Roman"/>
          <w:sz w:val="24"/>
          <w:szCs w:val="24"/>
          <w:lang w:val="en-US"/>
        </w:rPr>
        <w:t>into one piece.</w:t>
      </w:r>
    </w:p>
    <w:p w:rsidR="005B50E7" w:rsidRDefault="00BE0F12" w:rsidP="005B50E7">
      <w:pPr>
        <w:pStyle w:val="Default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Such a u</w:t>
      </w:r>
      <w:r w:rsidR="005B50E7" w:rsidRPr="005B50E7">
        <w:rPr>
          <w:rFonts w:ascii="Times New Roman" w:hAnsi="Times New Roman" w:cs="Times New Roman"/>
          <w:lang w:val="en-US"/>
        </w:rPr>
        <w:t xml:space="preserve">niversal tool </w:t>
      </w:r>
      <w:r>
        <w:rPr>
          <w:rFonts w:ascii="Times New Roman" w:hAnsi="Times New Roman" w:cs="Times New Roman"/>
          <w:lang w:val="en-US"/>
        </w:rPr>
        <w:t>should</w:t>
      </w:r>
      <w:r w:rsidR="005B50E7" w:rsidRPr="005B50E7">
        <w:rPr>
          <w:rFonts w:ascii="Times New Roman" w:hAnsi="Times New Roman" w:cs="Times New Roman"/>
          <w:lang w:val="en-US"/>
        </w:rPr>
        <w:t xml:space="preserve">: </w:t>
      </w:r>
    </w:p>
    <w:p w:rsidR="009432A5" w:rsidRPr="005B50E7" w:rsidRDefault="009432A5" w:rsidP="005B50E7">
      <w:pPr>
        <w:pStyle w:val="Default"/>
        <w:ind w:firstLine="708"/>
        <w:rPr>
          <w:rFonts w:ascii="Times New Roman" w:hAnsi="Times New Roman" w:cs="Times New Roman"/>
          <w:lang w:val="en-US"/>
        </w:rPr>
      </w:pPr>
    </w:p>
    <w:p w:rsidR="005B50E7" w:rsidRPr="005B50E7" w:rsidRDefault="005B50E7" w:rsidP="005B50E7">
      <w:pPr>
        <w:pStyle w:val="Defaul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B50E7">
        <w:rPr>
          <w:rFonts w:ascii="Times New Roman" w:hAnsi="Times New Roman" w:cs="Times New Roman"/>
          <w:lang w:val="en-US"/>
        </w:rPr>
        <w:t xml:space="preserve">validate each document against standard schema </w:t>
      </w:r>
    </w:p>
    <w:p w:rsidR="005B50E7" w:rsidRPr="005B50E7" w:rsidRDefault="005B50E7" w:rsidP="005B50E7">
      <w:pPr>
        <w:pStyle w:val="Default"/>
        <w:rPr>
          <w:rFonts w:ascii="Times New Roman" w:hAnsi="Times New Roman" w:cs="Times New Roman"/>
          <w:lang w:val="en-US"/>
        </w:rPr>
      </w:pPr>
    </w:p>
    <w:p w:rsidR="005B50E7" w:rsidRPr="005B50E7" w:rsidRDefault="00BE0F12" w:rsidP="005B50E7">
      <w:pPr>
        <w:pStyle w:val="Defaul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match</w:t>
      </w:r>
      <w:r w:rsidR="005B50E7" w:rsidRPr="005B50E7">
        <w:rPr>
          <w:rFonts w:ascii="Times New Roman" w:hAnsi="Times New Roman" w:cs="Times New Roman"/>
          <w:lang w:val="en-US"/>
        </w:rPr>
        <w:t xml:space="preserve"> each entity of the document to a respectful entity of another document if possible according to ontology</w:t>
      </w:r>
    </w:p>
    <w:p w:rsidR="005B50E7" w:rsidRPr="005B50E7" w:rsidRDefault="005B50E7" w:rsidP="005B50E7">
      <w:pPr>
        <w:pStyle w:val="Default"/>
        <w:rPr>
          <w:rFonts w:ascii="Times New Roman" w:hAnsi="Times New Roman" w:cs="Times New Roman"/>
          <w:lang w:val="en-US"/>
        </w:rPr>
      </w:pPr>
    </w:p>
    <w:p w:rsidR="005B50E7" w:rsidRPr="005B50E7" w:rsidRDefault="005B50E7" w:rsidP="005B50E7">
      <w:pPr>
        <w:pStyle w:val="Defaul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B50E7">
        <w:rPr>
          <w:rFonts w:ascii="Times New Roman" w:hAnsi="Times New Roman" w:cs="Times New Roman"/>
          <w:lang w:val="en-US"/>
        </w:rPr>
        <w:t>consolidate the knowledge into the new unified standard</w:t>
      </w:r>
    </w:p>
    <w:p w:rsidR="005B50E7" w:rsidRPr="005B50E7" w:rsidRDefault="005B50E7" w:rsidP="005B50E7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B50E7" w:rsidRPr="005B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ntium Basic">
    <w:altName w:val="Gentium Basic"/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B3C36"/>
    <w:multiLevelType w:val="hybridMultilevel"/>
    <w:tmpl w:val="60E47752"/>
    <w:lvl w:ilvl="0" w:tplc="C53622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204095"/>
    <w:multiLevelType w:val="hybridMultilevel"/>
    <w:tmpl w:val="4D8082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A36BE"/>
    <w:multiLevelType w:val="hybridMultilevel"/>
    <w:tmpl w:val="F398979E"/>
    <w:lvl w:ilvl="0" w:tplc="3DA42056">
      <w:start w:val="1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D330A9F"/>
    <w:multiLevelType w:val="hybridMultilevel"/>
    <w:tmpl w:val="E14A7912"/>
    <w:lvl w:ilvl="0" w:tplc="D4A2002C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DB85BEE"/>
    <w:multiLevelType w:val="hybridMultilevel"/>
    <w:tmpl w:val="637046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24"/>
    <w:rsid w:val="000313EE"/>
    <w:rsid w:val="000B3061"/>
    <w:rsid w:val="002753E3"/>
    <w:rsid w:val="002C1473"/>
    <w:rsid w:val="002F7C24"/>
    <w:rsid w:val="005B50E7"/>
    <w:rsid w:val="00875595"/>
    <w:rsid w:val="009432A5"/>
    <w:rsid w:val="009C7BB4"/>
    <w:rsid w:val="00BE0F12"/>
    <w:rsid w:val="00D65155"/>
    <w:rsid w:val="00F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0A461-12D6-46CA-92DA-543A794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1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3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0313EE"/>
  </w:style>
  <w:style w:type="character" w:styleId="a3">
    <w:name w:val="Hyperlink"/>
    <w:basedOn w:val="a0"/>
    <w:uiPriority w:val="99"/>
    <w:semiHidden/>
    <w:unhideWhenUsed/>
    <w:rsid w:val="000313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1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B50E7"/>
    <w:pPr>
      <w:ind w:left="720"/>
      <w:contextualSpacing/>
    </w:pPr>
  </w:style>
  <w:style w:type="paragraph" w:customStyle="1" w:styleId="Default">
    <w:name w:val="Default"/>
    <w:rsid w:val="005B50E7"/>
    <w:pPr>
      <w:autoSpaceDE w:val="0"/>
      <w:autoSpaceDN w:val="0"/>
      <w:adjustRightInd w:val="0"/>
      <w:spacing w:after="0" w:line="240" w:lineRule="auto"/>
    </w:pPr>
    <w:rPr>
      <w:rFonts w:ascii="Gentium Basic" w:hAnsi="Gentium Basic" w:cs="Gentium Bas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317</Words>
  <Characters>1810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11</cp:revision>
  <cp:lastPrinted>2015-07-28T19:37:00Z</cp:lastPrinted>
  <dcterms:created xsi:type="dcterms:W3CDTF">2015-07-28T19:35:00Z</dcterms:created>
  <dcterms:modified xsi:type="dcterms:W3CDTF">2016-09-26T17:56:00Z</dcterms:modified>
</cp:coreProperties>
</file>