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Motion to Compel Case Documents</w:t>
      </w:r>
    </w:p>
    <w:p>
      <w:pPr/>
      <w:r>
        <w:t>Now comes Respondent, appearing pro se, and respectfully moves this Court to compel DSS/CPS to produce all case documents, including but not limited to: investigation notes, reports, exhibits, and safety plans.</w:t>
      </w:r>
    </w:p>
    <w:p>
      <w:pPr/>
      <w:r>
        <w:t>Grounds: Access to these records is necessary for due process and to prepare a defense.</w:t>
      </w:r>
    </w:p>
    <w:p>
      <w:pPr/>
      <w:r>
        <w:t>WHEREFORE, Respondent prays the Court grant this Motion and order DSS/CPS to produce the requested records.</w:t>
      </w:r>
    </w:p>
    <w:p>
      <w:pPr/>
      <w:r>
        <w:t>Respectfully submitted,</w:t>
      </w:r>
    </w:p>
    <w:p>
      <w:pPr/>
      <w:r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