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Motion to Exclude Hearsay</w:t>
      </w:r>
    </w:p>
    <w:p>
      <w:pPr/>
      <w:r>
        <w:t>Now comes Respondent, appearing pro se, and respectfully moves this Court to exclude hearsay statements from evidence in this case.</w:t>
      </w:r>
    </w:p>
    <w:p>
      <w:pPr/>
      <w:r>
        <w:t>Grounds: Hearsay is inadmissible under [state evidence rule]. The case relies on uncorroborated statements.</w:t>
      </w:r>
    </w:p>
    <w:p>
      <w:pPr/>
      <w:r>
        <w:t>WHEREFORE, Respondent prays the Court exclude such hearsay evidence.</w:t>
      </w:r>
    </w:p>
    <w:p>
      <w:pPr/>
      <w:r>
        <w:t>Respectfully submitted,</w:t>
      </w:r>
    </w:p>
    <w:p>
      <w:pPr/>
      <w:r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