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AGROCONNECT</w:t>
      </w:r>
    </w:p>
    <w:p>
      <w:pPr>
        <w:pStyle w:val="Heading2"/>
        <w:spacing w:after="100"/>
        <w:jc w:val="center"/>
      </w:pPr>
      <w:r>
        <w:t xml:space="preserve">Product Requirements Document</w:t>
      </w:r>
    </w:p>
    <w:p>
      <w:pPr>
        <w:spacing w:after="400"/>
        <w:jc w:val="center"/>
      </w:pPr>
      <w:r>
        <w:t xml:space="preserve">Smart India Hackathon 2026 - Problem Statement 26132</w:t>
      </w:r>
    </w:p>
    <w:p>
      <w:pPr>
        <w:spacing w:after="600"/>
        <w:jc w:val="center"/>
      </w:pPr>
      <w:r>
        <w:t xml:space="preserve">Strengthening Market Linkages and Price Discovery for Farmers</w:t>
      </w:r>
    </w:p>
    <w:p>
      <w:pPr>
        <w:spacing w:after="200"/>
        <w:jc w:val="center"/>
      </w:pPr>
      <w:r>
        <w:t xml:space="preserve">Government of Maharashtra</w:t>
      </w:r>
    </w:p>
    <w:p>
      <w:pPr>
        <w:spacing w:after="400"/>
        <w:jc w:val="center"/>
      </w:pPr>
      <w:r>
        <w:t xml:space="preserve">Maharashtra State Innovation Society</w:t>
      </w:r>
    </w:p>
    <w:p>
      <w:pPr>
        <w:spacing w:after="200"/>
        <w:jc w:val="center"/>
      </w:pPr>
      <w:r>
        <w:t xml:space="preserve">Timeline: 12 weeks | Category: Software (Agriculture, FoodTech)</w:t>
      </w:r>
    </w:p>
    <w:p>
      <w:pPr>
        <w:spacing w:after="600"/>
        <w:jc w:val="center"/>
      </w:pPr>
      <w:r>
        <w:t xml:space="preserve">Status: Ready for Development</w:t>
      </w:r>
    </w:p>
    <w:p>
      <w:pPr>
        <w:pageBreakBefore/>
      </w:pPr>
    </w:p>
    <w:p>
      <w:pPr>
        <w:pStyle w:val="Heading1"/>
        <w:spacing w:after="200"/>
      </w:pPr>
      <w:r>
        <w:t xml:space="preserve">1. EXECUTIVE SUMMARY</w:t>
      </w:r>
    </w:p>
    <w:p>
      <w:pPr>
        <w:pStyle w:val="Heading2"/>
        <w:spacing w:after="100"/>
      </w:pPr>
      <w:r>
        <w:t xml:space="preserve">THE PROBLEM</w:t>
      </w:r>
    </w:p>
    <w:p>
      <w:pPr>
        <w:spacing w:after="80"/>
      </w:pPr>
      <w:r>
        <w:t xml:space="preserve">₹40,000 crore annually extracted by middlemen from Indian agricultural supply chain</w:t>
      </w:r>
    </w:p>
    <w:p>
      <w:pPr>
        <w:spacing w:after="80"/>
      </w:pPr>
      <w:r>
        <w:t xml:space="preserve">Farmers lack real-time price visibility and are forced to sell immediately after harvest at lowest prices</w:t>
      </w:r>
    </w:p>
    <w:p>
      <w:pPr>
        <w:spacing w:after="80"/>
      </w:pPr>
      <w:r>
        <w:t xml:space="preserve">Buyers struggle to aggregate consistent volumes and verify quality standards</w:t>
      </w:r>
    </w:p>
    <w:p>
      <w:pPr>
        <w:spacing w:after="80"/>
      </w:pPr>
      <w:r>
        <w:t xml:space="preserve">Post-harvest loss: 5-10% annually (₹5,000-8,000 crore economic loss)</w:t>
      </w:r>
    </w:p>
    <w:p>
      <w:pPr>
        <w:spacing w:after="200"/>
      </w:pPr>
      <w:r>
        <w:t xml:space="preserve">Trust breakdown: Payment delays, quality mismatches, transport losses endemic to system</w:t>
      </w:r>
    </w:p>
    <w:p>
      <w:pPr>
        <w:pStyle w:val="Heading2"/>
        <w:spacing w:after="100"/>
      </w:pPr>
      <w:r>
        <w:t xml:space="preserve">OUR SOLUTION</w:t>
      </w:r>
    </w:p>
    <w:p>
      <w:pPr>
        <w:spacing w:after="200"/>
      </w:pPr>
      <w:r>
        <w:t xml:space="preserve">AgroConnect is a market-intelligence and transaction-enablement platform that aggregates real-time prices from 585+ mandis, connects farmers directly to verified buyers with transparent pricing and quality standards, and coordinates full transaction lifecycle—enabling direct connections that eliminate middlemen.</w:t>
      </w:r>
    </w:p>
    <w:p>
      <w:pPr>
        <w:pStyle w:val="Heading2"/>
        <w:spacing w:after="100"/>
      </w:pPr>
      <w:r>
        <w:t xml:space="preserve">EXPECTED OUTCOMES (6-Month Target)</w:t>
      </w:r>
    </w:p>
    <w:p>
      <w:pPr>
        <w:spacing w:after="60"/>
      </w:pPr>
      <w:r>
        <w:t xml:space="preserve">✓ Farmer Price Realization: +8-12% vs baseline (₹650-1,300 additional income per season)</w:t>
      </w:r>
    </w:p>
    <w:p>
      <w:pPr>
        <w:spacing w:after="60"/>
      </w:pPr>
      <w:r>
        <w:t xml:space="preserve">✓ Information Asymmetry: 60% reduction through real-time market intelligence</w:t>
      </w:r>
    </w:p>
    <w:p>
      <w:pPr>
        <w:spacing w:after="60"/>
      </w:pPr>
      <w:r>
        <w:t xml:space="preserve">✓ Post-Harvest Loss: 5-8% reduction through logistics coordination</w:t>
      </w:r>
    </w:p>
    <w:p>
      <w:pPr>
        <w:spacing w:after="60"/>
      </w:pPr>
      <w:r>
        <w:t xml:space="preserve">✓ Payment Reliability: 99.5% on-time through escrow system</w:t>
      </w:r>
    </w:p>
    <w:p>
      <w:pPr>
        <w:spacing w:after="60"/>
      </w:pPr>
      <w:r>
        <w:t xml:space="preserve">✓ FPO Pricing Improvement: 25-35% better pricing for collective sellers</w:t>
      </w:r>
    </w:p>
    <w:p>
      <w:pPr>
        <w:spacing w:after="200"/>
      </w:pPr>
      <w:r>
        <w:t xml:space="preserve">✓ Platform Scale: 10,000+ farmers, 500+ buyers, 50+ FPOs active</w:t>
      </w:r>
    </w:p>
    <w:p>
      <w:pPr>
        <w:pageBreakBefore/>
      </w:pPr>
    </w:p>
    <w:p>
      <w:pPr>
        <w:pStyle w:val="Heading1"/>
        <w:spacing w:after="200"/>
      </w:pPr>
      <w:r>
        <w:t xml:space="preserve">2. PROBLEM STATEMENT &amp; MARKET ANALYSIS</w:t>
      </w:r>
    </w:p>
    <w:p>
      <w:pPr>
        <w:pStyle w:val="Heading2"/>
        <w:spacing w:after="100"/>
      </w:pPr>
      <w:r>
        <w:t xml:space="preserve">FARMER CHALLENGES</w:t>
      </w:r>
    </w:p>
    <w:p>
      <w:pPr>
        <w:spacing w:after="60"/>
      </w:pPr>
      <w:r>
        <w:t xml:space="preserve">Limited price visibility: Does not know current market rates across mandis</w:t>
      </w:r>
    </w:p>
    <w:p>
      <w:pPr>
        <w:spacing w:after="60"/>
      </w:pPr>
      <w:r>
        <w:t xml:space="preserve">Post-harvest urgency: Must sell within 48 hours due to storage constraints</w:t>
      </w:r>
    </w:p>
    <w:p>
      <w:pPr>
        <w:spacing w:after="60"/>
      </w:pPr>
      <w:r>
        <w:t xml:space="preserve">Weak bargaining position: Middleman extracts 20-30% as commission/markup</w:t>
      </w:r>
    </w:p>
    <w:p>
      <w:pPr>
        <w:spacing w:after="60"/>
      </w:pPr>
      <w:r>
        <w:t xml:space="preserve">Post-harvest losses: 7-10% spoilage due to poor logistics and storage coordination</w:t>
      </w:r>
    </w:p>
    <w:p>
      <w:pPr>
        <w:spacing w:after="200"/>
      </w:pPr>
      <w:r>
        <w:t xml:space="preserve">No buyer verification: Cannot assess buyer reliability or payment history</w:t>
      </w:r>
    </w:p>
    <w:p>
      <w:pPr>
        <w:pStyle w:val="Heading2"/>
        <w:spacing w:after="100"/>
      </w:pPr>
      <w:r>
        <w:t xml:space="preserve">BUYER CHALLENGES</w:t>
      </w:r>
    </w:p>
    <w:p>
      <w:pPr>
        <w:spacing w:after="60"/>
      </w:pPr>
      <w:r>
        <w:t xml:space="preserve">Fragmented sourcing: Must manually visit multiple mandis to locate supply</w:t>
      </w:r>
    </w:p>
    <w:p>
      <w:pPr>
        <w:spacing w:after="60"/>
      </w:pPr>
      <w:r>
        <w:t xml:space="preserve">Quality uncertainty: No standardized grading or farmer quality verification</w:t>
      </w:r>
    </w:p>
    <w:p>
      <w:pPr>
        <w:spacing w:after="60"/>
      </w:pPr>
      <w:r>
        <w:t xml:space="preserve">Volume aggregation: Difficult to find consistent, bulk-scale supply</w:t>
      </w:r>
    </w:p>
    <w:p>
      <w:pPr>
        <w:spacing w:after="60"/>
      </w:pPr>
      <w:r>
        <w:t xml:space="preserve">High procurement costs: Middleman premium adds 12-15% to expenses</w:t>
      </w:r>
    </w:p>
    <w:p>
      <w:pPr>
        <w:spacing w:after="200"/>
      </w:pPr>
      <w:r>
        <w:t xml:space="preserve">No transparency: Cannot track produce from farm to delivery</w:t>
      </w:r>
    </w:p>
    <w:p>
      <w:pPr>
        <w:pStyle w:val="Heading2"/>
        <w:spacing w:after="100"/>
      </w:pPr>
      <w:r>
        <w:t xml:space="preserve">MARKET IMPACT DATA</w:t>
      </w:r>
    </w:p>
    <w:p>
      <w:pPr>
        <w:spacing w:after="50"/>
      </w:pPr>
      <w:r>
        <w:t xml:space="preserve">• Middleman Extraction: ₹40,000 crore annually (Government estimate)</w:t>
      </w:r>
    </w:p>
    <w:p>
      <w:pPr>
        <w:spacing w:after="50"/>
      </w:pPr>
      <w:r>
        <w:t xml:space="preserve">• Post-Harvest Loss: ₹5,000-8,000 crore value lost to spoilage</w:t>
      </w:r>
    </w:p>
    <w:p>
      <w:pPr>
        <w:spacing w:after="50"/>
      </w:pPr>
      <w:r>
        <w:t xml:space="preserve">• Farmer Price Discount: 15-25% below real market rates due to information gap</w:t>
      </w:r>
    </w:p>
    <w:p>
      <w:pPr>
        <w:spacing w:after="50"/>
      </w:pPr>
      <w:r>
        <w:t xml:space="preserve">• Buyer Wastage: 25-30% loss from quality-related issues and verification gaps</w:t>
      </w:r>
    </w:p>
    <w:p>
      <w:pPr>
        <w:spacing w:after="200"/>
      </w:pPr>
      <w:r>
        <w:t xml:space="preserve">• Farmer Income Gap: Rural average ₹5,400/month vs ₹10,000 needed for basic needs</w:t>
      </w:r>
    </w:p>
    <w:p>
      <w:pPr>
        <w:pageBreakBefore/>
      </w:pPr>
    </w:p>
    <w:p>
      <w:pPr>
        <w:pStyle w:val="Heading1"/>
        <w:spacing w:after="200"/>
      </w:pPr>
      <w:r>
        <w:t xml:space="preserve">3. PRODUCT VISION &amp; CORE CAPABILITIES</w:t>
      </w:r>
    </w:p>
    <w:p>
      <w:pPr>
        <w:spacing w:after="200"/>
      </w:pPr>
      <w:r>
        <w:t xml:space="preserve">Vision: Empower farmers and buyers with real-time market intelligence and transparent transaction infrastructure, enabling direct connections that eliminate middlemen and improve livelihoods.</w:t>
      </w:r>
    </w:p>
    <w:p>
      <w:pPr>
        <w:pStyle w:val="Heading2"/>
        <w:spacing w:after="100"/>
      </w:pPr>
      <w:r>
        <w:t xml:space="preserve">MODULE 1: PRICE INTELLIGENCE</w:t>
      </w:r>
    </w:p>
    <w:p>
      <w:pPr>
        <w:spacing w:after="50"/>
      </w:pPr>
      <w:r>
        <w:t xml:space="preserve">Real-time price aggregation from 585+ mandis (eNAM, AGMARKNET, MCX)</w:t>
      </w:r>
    </w:p>
    <w:p>
      <w:pPr>
        <w:spacing w:after="50"/>
      </w:pPr>
      <w:r>
        <w:t xml:space="preserve">Price comparison across regions with transport cost calculation</w:t>
      </w:r>
    </w:p>
    <w:p>
      <w:pPr>
        <w:spacing w:after="50"/>
      </w:pPr>
      <w:r>
        <w:t xml:space="preserve">Price alerts with SMS/push notifications on threshold changes</w:t>
      </w:r>
    </w:p>
    <w:p>
      <w:pPr>
        <w:spacing w:after="200"/>
      </w:pPr>
      <w:r>
        <w:t xml:space="preserve">24-hour price change tracking and volatility indicators</w:t>
      </w:r>
    </w:p>
    <w:p>
      <w:pPr>
        <w:pStyle w:val="Heading2"/>
        <w:spacing w:after="100"/>
      </w:pPr>
      <w:r>
        <w:t xml:space="preserve">MODULE 2: FARMER SUPPLY PLATFORM</w:t>
      </w:r>
    </w:p>
    <w:p>
      <w:pPr>
        <w:spacing w:after="50"/>
      </w:pPr>
      <w:r>
        <w:t xml:space="preserve">Farmer dashboard showing current prices, inventory, and buyer recommendations</w:t>
      </w:r>
    </w:p>
    <w:p>
      <w:pPr>
        <w:spacing w:after="50"/>
      </w:pPr>
      <w:r>
        <w:t xml:space="preserve">Lot creation &amp; inventory management with quality grading support</w:t>
      </w:r>
    </w:p>
    <w:p>
      <w:pPr>
        <w:spacing w:after="50"/>
      </w:pPr>
      <w:r>
        <w:t xml:space="preserve">KYC verification and farmer rating/reliability score system</w:t>
      </w:r>
    </w:p>
    <w:p>
      <w:pPr>
        <w:spacing w:after="200"/>
      </w:pPr>
      <w:r>
        <w:t xml:space="preserve">Quality score tracking to build farmer reputation over time</w:t>
      </w:r>
    </w:p>
    <w:p>
      <w:pPr>
        <w:pStyle w:val="Heading2"/>
        <w:spacing w:after="100"/>
      </w:pPr>
      <w:r>
        <w:t xml:space="preserve">MODULE 3: BUYER DISCOVERY &amp; RFQ</w:t>
      </w:r>
    </w:p>
    <w:p>
      <w:pPr>
        <w:spacing w:after="50"/>
      </w:pPr>
      <w:r>
        <w:t xml:space="preserve">Advanced search: Filter farmers by commodity, quality grade, volume, location</w:t>
      </w:r>
    </w:p>
    <w:p>
      <w:pPr>
        <w:spacing w:after="50"/>
      </w:pPr>
      <w:r>
        <w:t xml:space="preserve">Buyer profile verification with payment reliability score</w:t>
      </w:r>
    </w:p>
    <w:p>
      <w:pPr>
        <w:spacing w:after="50"/>
      </w:pPr>
      <w:r>
        <w:t xml:space="preserve">RFQ workflow with price negotiation (offer/counter-offer/accept)</w:t>
      </w:r>
    </w:p>
    <w:p>
      <w:pPr>
        <w:spacing w:after="200"/>
      </w:pPr>
      <w:r>
        <w:t xml:space="preserve">Buyer authentication and KYC verification</w:t>
      </w:r>
    </w:p>
    <w:p>
      <w:pPr>
        <w:pStyle w:val="Heading2"/>
        <w:spacing w:after="100"/>
      </w:pPr>
      <w:r>
        <w:t xml:space="preserve">MODULE 4: SECURE PAYMENT &amp; ESCROW</w:t>
      </w:r>
    </w:p>
    <w:p>
      <w:pPr>
        <w:spacing w:after="50"/>
      </w:pPr>
      <w:r>
        <w:t xml:space="preserve">Digital contract generation from agreed terms (auto-populated)</w:t>
      </w:r>
    </w:p>
    <w:p>
      <w:pPr>
        <w:spacing w:after="50"/>
      </w:pPr>
      <w:r>
        <w:t xml:space="preserve">E-signature integration for legal binding of contracts</w:t>
      </w:r>
    </w:p>
    <w:p>
      <w:pPr>
        <w:spacing w:after="50"/>
      </w:pPr>
      <w:r>
        <w:t xml:space="preserve">Razorpay/Stripe payment gateway integration (50% advance, 50% on delivery)</w:t>
      </w:r>
    </w:p>
    <w:p>
      <w:pPr>
        <w:spacing w:after="200"/>
      </w:pPr>
      <w:r>
        <w:t xml:space="preserve">Real-time payment status tracking and digital receipt generation</w:t>
      </w:r>
    </w:p>
    <w:p>
      <w:pPr>
        <w:pStyle w:val="Heading2"/>
        <w:spacing w:after="100"/>
      </w:pPr>
      <w:r>
        <w:t xml:space="preserve">MODULE 5: DISPUTE RESOLUTION</w:t>
      </w:r>
    </w:p>
    <w:p>
      <w:pPr>
        <w:spacing w:after="50"/>
      </w:pPr>
      <w:r>
        <w:t xml:space="preserve">Automated dispute filing for quality mismatches, weight discrepancies, payment delays</w:t>
      </w:r>
    </w:p>
    <w:p>
      <w:pPr>
        <w:spacing w:after="50"/>
      </w:pPr>
      <w:r>
        <w:t xml:space="preserve">Evidence collection system (photo upload, documents, timestamps)</w:t>
      </w:r>
    </w:p>
    <w:p>
      <w:pPr>
        <w:spacing w:after="50"/>
      </w:pPr>
      <w:r>
        <w:t xml:space="preserve">3-tier resolution: Peer negotiation → Arbitration → Panel decision</w:t>
      </w:r>
    </w:p>
    <w:p>
      <w:pPr>
        <w:spacing w:after="200"/>
      </w:pPr>
      <w:r>
        <w:t xml:space="preserve">Automatic payment adjustments based on resolution outcome</w:t>
      </w:r>
    </w:p>
    <w:p>
      <w:pPr>
        <w:pageBreakBefore/>
      </w:pPr>
    </w:p>
    <w:p>
      <w:pPr>
        <w:pStyle w:val="Heading1"/>
        <w:spacing w:after="200"/>
      </w:pPr>
      <w:r>
        <w:t xml:space="preserve">4. MVP SCOPE &amp; TECHNICAL STACK</w:t>
      </w:r>
    </w:p>
    <w:p>
      <w:pPr>
        <w:pStyle w:val="Heading2"/>
        <w:spacing w:after="100"/>
      </w:pPr>
      <w:r>
        <w:t xml:space="preserve">WHAT'S INCLUDED (12-Week MVP)</w:t>
      </w:r>
    </w:p>
    <w:p>
      <w:pPr>
        <w:spacing w:after="40"/>
      </w:pPr>
      <w:r>
        <w:t xml:space="preserve">✓ Real-time price aggregation (585+ mandis)</w:t>
      </w:r>
    </w:p>
    <w:p>
      <w:pPr>
        <w:spacing w:after="40"/>
      </w:pPr>
      <w:r>
        <w:t xml:space="preserve">✓ Farmer &amp; buyer registration with KYC</w:t>
      </w:r>
    </w:p>
    <w:p>
      <w:pPr>
        <w:spacing w:after="40"/>
      </w:pPr>
      <w:r>
        <w:t xml:space="preserve">✓ Farmer dashboard with inventory &amp; recommendations</w:t>
      </w:r>
    </w:p>
    <w:p>
      <w:pPr>
        <w:spacing w:after="40"/>
      </w:pPr>
      <w:r>
        <w:t xml:space="preserve">✓ Buyer discovery platform with search &amp; filtering</w:t>
      </w:r>
    </w:p>
    <w:p>
      <w:pPr>
        <w:spacing w:after="40"/>
      </w:pPr>
      <w:r>
        <w:t xml:space="preserve">✓ RFQ workflow with price negotiation</w:t>
      </w:r>
    </w:p>
    <w:p>
      <w:pPr>
        <w:spacing w:after="40"/>
      </w:pPr>
      <w:r>
        <w:t xml:space="preserve">✓ Digital contracts with e-signature</w:t>
      </w:r>
    </w:p>
    <w:p>
      <w:pPr>
        <w:spacing w:after="40"/>
      </w:pPr>
      <w:r>
        <w:t xml:space="preserve">✓ Secure payment processing with escrow</w:t>
      </w:r>
    </w:p>
    <w:p>
      <w:pPr>
        <w:spacing w:after="40"/>
      </w:pPr>
      <w:r>
        <w:t xml:space="preserve">✓ Basic dispute resolution (3-tier)</w:t>
      </w:r>
    </w:p>
    <w:p>
      <w:pPr>
        <w:spacing w:after="40"/>
      </w:pPr>
      <w:r>
        <w:t xml:space="preserve">✓ Mobile app (React Native: iOS + Android)</w:t>
      </w:r>
    </w:p>
    <w:p>
      <w:pPr>
        <w:spacing w:after="40"/>
      </w:pPr>
      <w:r>
        <w:t xml:space="preserve">✓ SMS alerts for price &amp; offer notifications</w:t>
      </w:r>
    </w:p>
    <w:p>
      <w:pPr>
        <w:spacing w:after="40"/>
      </w:pPr>
      <w:r>
        <w:t xml:space="preserve">✓ Sample data (585 mandis, 100 farmers, 50 buyers, 30-day prices)</w:t>
      </w:r>
    </w:p>
    <w:p>
      <w:pPr>
        <w:spacing w:after="200"/>
      </w:pPr>
      <w:r>
        <w:t xml:space="preserve">✓ Docker containerization &amp; deployment</w:t>
      </w:r>
    </w:p>
    <w:p>
      <w:pPr>
        <w:pStyle w:val="Heading2"/>
        <w:spacing w:after="100"/>
      </w:pPr>
      <w:r>
        <w:t xml:space="preserve">WHAT'S NOT INCLUDED (Phase 2+)</w:t>
      </w:r>
    </w:p>
    <w:p>
      <w:pPr>
        <w:spacing w:after="40"/>
      </w:pPr>
      <w:r>
        <w:t xml:space="preserve">✗ Price forecasting (Prophet ML model)</w:t>
      </w:r>
    </w:p>
    <w:p>
      <w:pPr>
        <w:spacing w:after="40"/>
      </w:pPr>
      <w:r>
        <w:t xml:space="preserve">✗ AI quality grading (image recognition)</w:t>
      </w:r>
    </w:p>
    <w:p>
      <w:pPr>
        <w:spacing w:after="40"/>
      </w:pPr>
      <w:r>
        <w:t xml:space="preserve">✗ FPO collective selling module</w:t>
      </w:r>
    </w:p>
    <w:p>
      <w:pPr>
        <w:spacing w:after="40"/>
      </w:pPr>
      <w:r>
        <w:t xml:space="preserve">✗ Logistics integration (transport, storage booking)</w:t>
      </w:r>
    </w:p>
    <w:p>
      <w:pPr>
        <w:spacing w:after="40"/>
      </w:pPr>
      <w:r>
        <w:t xml:space="preserve">✗ Government integration (real eNAM/AGMARKNET APIs)</w:t>
      </w:r>
    </w:p>
    <w:p>
      <w:pPr>
        <w:spacing w:after="40"/>
      </w:pPr>
      <w:r>
        <w:t xml:space="preserve">✗ Multi-language support beyond English + Marathi</w:t>
      </w:r>
    </w:p>
    <w:p>
      <w:pPr>
        <w:spacing w:after="200"/>
      </w:pPr>
      <w:r>
        <w:t xml:space="preserve">✗ USSD support for 2G phones</w:t>
      </w:r>
    </w:p>
    <w:p>
      <w:pPr>
        <w:pStyle w:val="Heading2"/>
        <w:spacing w:after="100"/>
      </w:pPr>
      <w:r>
        <w:t xml:space="preserve">TECHNICAL STACK</w:t>
      </w:r>
    </w:p>
    <w:p>
      <w:pPr>
        <w:spacing w:after="50"/>
      </w:pPr>
      <w:r>
        <w:t xml:space="preserve">Backend: FastAPI (Python 3.10+) + Uvicorn server</w:t>
      </w:r>
    </w:p>
    <w:p>
      <w:pPr>
        <w:spacing w:after="50"/>
      </w:pPr>
      <w:r>
        <w:t xml:space="preserve">Database: PostgreSQL (relational) + Redis (caching)</w:t>
      </w:r>
    </w:p>
    <w:p>
      <w:pPr>
        <w:spacing w:after="50"/>
      </w:pPr>
      <w:r>
        <w:t xml:space="preserve">Frontend Web: React 18 + TypeScript + Vite + Redux</w:t>
      </w:r>
    </w:p>
    <w:p>
      <w:pPr>
        <w:spacing w:after="50"/>
      </w:pPr>
      <w:r>
        <w:t xml:space="preserve">Frontend Mobile: React Native (iOS 13+ / Android 8+)</w:t>
      </w:r>
    </w:p>
    <w:p>
      <w:pPr>
        <w:spacing w:after="50"/>
      </w:pPr>
      <w:r>
        <w:t xml:space="preserve">Containerization: Docker + Docker Compose</w:t>
      </w:r>
    </w:p>
    <w:p>
      <w:pPr>
        <w:spacing w:after="50"/>
      </w:pPr>
      <w:r>
        <w:t xml:space="preserve">Payment: Razorpay/Stripe (sandbox testing for MVP)</w:t>
      </w:r>
    </w:p>
    <w:p>
      <w:pPr>
        <w:spacing w:after="200"/>
      </w:pPr>
      <w:r>
        <w:t xml:space="preserve">Communication: Twilio/AWS SNS (SMS alerts)</w:t>
      </w:r>
    </w:p>
    <w:p>
      <w:pPr>
        <w:pageBreakBefore/>
      </w:pPr>
    </w:p>
    <w:p>
      <w:pPr>
        <w:pStyle w:val="Heading1"/>
        <w:spacing w:after="200"/>
      </w:pPr>
      <w:r>
        <w:t xml:space="preserve">5. 12-WEEK DEVELOPMENT ROADMAP</w:t>
      </w:r>
    </w:p>
    <w:p>
      <w:pPr>
        <w:pStyle w:val="Heading3"/>
        <w:spacing w:after="100"/>
      </w:pPr>
      <w:r>
        <w:t xml:space="preserve">WEEKS 1-2: FOUNDATION &amp; SETUP</w:t>
      </w:r>
    </w:p>
    <w:p>
      <w:pPr>
        <w:spacing w:after="50"/>
      </w:pPr>
      <w:r>
        <w:t xml:space="preserve">Project repo, database schema, FastAPI skeleton, React setup, sample data prep</w:t>
      </w:r>
    </w:p>
    <w:p>
      <w:pPr>
        <w:spacing w:after="200"/>
      </w:pPr>
      <w:r>
        <w:t xml:space="preserve">✓ Milestone: Local dev environment working, backend &amp; frontend servers running</w:t>
      </w:r>
    </w:p>
    <w:p>
      <w:pPr>
        <w:pStyle w:val="Heading3"/>
        <w:spacing w:after="100"/>
      </w:pPr>
      <w:r>
        <w:t xml:space="preserve">WEEKS 3-4: MVP CORE (TRANSACTION END-TO-END)</w:t>
      </w:r>
    </w:p>
    <w:p>
      <w:pPr>
        <w:spacing w:after="50"/>
      </w:pPr>
      <w:r>
        <w:t xml:space="preserve">Authentication, price APIs, farmer lots, buyer search, RFQ, contracts, payments, disputes</w:t>
      </w:r>
    </w:p>
    <w:p>
      <w:pPr>
        <w:spacing w:after="200"/>
      </w:pPr>
      <w:r>
        <w:t xml:space="preserve">✓ Milestone: Complete transaction flow (farmer lot → buyer discovery → RFQ → contract → payment)</w:t>
      </w:r>
    </w:p>
    <w:p>
      <w:pPr>
        <w:pStyle w:val="Heading3"/>
        <w:spacing w:after="100"/>
      </w:pPr>
      <w:r>
        <w:t xml:space="preserve">WEEKS 5-6: PHASE 1 (INTELLIGENCE &amp; ANALYTICS)</w:t>
      </w:r>
    </w:p>
    <w:p>
      <w:pPr>
        <w:spacing w:after="50"/>
      </w:pPr>
      <w:r>
        <w:t xml:space="preserve">Price forecasting engine, sell-window recommendations, advanced disputes, FPO groundwork</w:t>
      </w:r>
    </w:p>
    <w:p>
      <w:pPr>
        <w:spacing w:after="200"/>
      </w:pPr>
      <w:r>
        <w:t xml:space="preserve">✓ Milestone: Price predictions functional, analytics dashboards working</w:t>
      </w:r>
    </w:p>
    <w:p>
      <w:pPr>
        <w:pStyle w:val="Heading3"/>
        <w:spacing w:after="100"/>
      </w:pPr>
      <w:r>
        <w:t xml:space="preserve">WEEKS 7-8: QUALITY &amp; LOGISTICS</w:t>
      </w:r>
    </w:p>
    <w:p>
      <w:pPr>
        <w:spacing w:after="50"/>
      </w:pPr>
      <w:r>
        <w:t xml:space="preserve">Quality standards, AI grading, inspector booking, storage directory, transport coordination</w:t>
      </w:r>
    </w:p>
    <w:p>
      <w:pPr>
        <w:spacing w:after="200"/>
      </w:pPr>
      <w:r>
        <w:t xml:space="preserve">✓ Milestone: Quality assessment integrated, logistics workflows functional</w:t>
      </w:r>
    </w:p>
    <w:p>
      <w:pPr>
        <w:pStyle w:val="Heading3"/>
        <w:spacing w:after="100"/>
      </w:pPr>
      <w:r>
        <w:t xml:space="preserve">WEEKS 9-10: SCALE &amp; GOVERNMENT</w:t>
      </w:r>
    </w:p>
    <w:p>
      <w:pPr>
        <w:spacing w:after="50"/>
      </w:pPr>
      <w:r>
        <w:t xml:space="preserve">Real eNAM/AGMARKNET APIs, MSP tracking, Kubernetes multi-pod, load testing (1000 users)</w:t>
      </w:r>
    </w:p>
    <w:p>
      <w:pPr>
        <w:spacing w:after="200"/>
      </w:pPr>
      <w:r>
        <w:t xml:space="preserve">✓ Milestone: Real APIs integrated, scale testing passed, production-ready</w:t>
      </w:r>
    </w:p>
    <w:p>
      <w:pPr>
        <w:pStyle w:val="Heading3"/>
        <w:spacing w:after="100"/>
      </w:pPr>
      <w:r>
        <w:t xml:space="preserve">WEEKS 11-12: TESTING, OPTIMIZATION &amp; DEMO</w:t>
      </w:r>
    </w:p>
    <w:p>
      <w:pPr>
        <w:spacing w:after="50"/>
      </w:pPr>
      <w:r>
        <w:t xml:space="preserve">E2E testing, performance optimization, 5-minute demo script, production deployment</w:t>
      </w:r>
    </w:p>
    <w:p>
      <w:pPr>
        <w:spacing w:after="200"/>
      </w:pPr>
      <w:r>
        <w:t xml:space="preserve">✓ Milestone: Product demo-ready, documentation complete, hackathon submission ready</w:t>
      </w:r>
    </w:p>
    <w:p>
      <w:pPr>
        <w:pageBreakBefore/>
      </w:pPr>
    </w:p>
    <w:p>
      <w:pPr>
        <w:pStyle w:val="Heading1"/>
        <w:spacing w:after="200"/>
      </w:pPr>
      <w:r>
        <w:t xml:space="preserve">6. SUCCESS METRICS &amp; KPIS</w:t>
      </w:r>
    </w:p>
    <w:p>
      <w:pPr>
        <w:pStyle w:val="Heading2"/>
        <w:spacing w:after="100"/>
      </w:pPr>
      <w:r>
        <w:t xml:space="preserve">FARMER OUTCOMES (6-Month Target)</w:t>
      </w:r>
    </w:p>
    <w:p>
      <w:pPr>
        <w:spacing w:after="60"/>
      </w:pPr>
      <w:r>
        <w:t xml:space="preserve">Average price per kg: ₹12 → ₹13.30 (+11%)</w:t>
      </w:r>
    </w:p>
    <w:p>
      <w:pPr>
        <w:spacing w:after="60"/>
      </w:pPr>
      <w:r>
        <w:t xml:space="preserve">Time to find buyer: 3-5 days → &lt;2 hours (95% faster)</w:t>
      </w:r>
    </w:p>
    <w:p>
      <w:pPr>
        <w:spacing w:after="60"/>
      </w:pPr>
      <w:r>
        <w:t xml:space="preserve">Post-harvest loss: 7-10% → 3-5% (-5 percentage points)</w:t>
      </w:r>
    </w:p>
    <w:p>
      <w:pPr>
        <w:spacing w:after="60"/>
      </w:pPr>
      <w:r>
        <w:t xml:space="preserve">User satisfaction: Target 4.5/5 stars</w:t>
      </w:r>
    </w:p>
    <w:p>
      <w:pPr>
        <w:spacing w:after="200"/>
      </w:pPr>
      <w:r>
        <w:t xml:space="preserve">Platform adoption: 10,000+ active farmers</w:t>
      </w:r>
    </w:p>
    <w:p>
      <w:pPr>
        <w:pStyle w:val="Heading2"/>
        <w:spacing w:after="100"/>
      </w:pPr>
      <w:r>
        <w:t xml:space="preserve">BUYER OUTCOMES (6-Month Target)</w:t>
      </w:r>
    </w:p>
    <w:p>
      <w:pPr>
        <w:spacing w:after="60"/>
      </w:pPr>
      <w:r>
        <w:t xml:space="preserve">Procurement cost: ₹15/kg → ₹13.50/kg (-10%)</w:t>
      </w:r>
    </w:p>
    <w:p>
      <w:pPr>
        <w:spacing w:after="60"/>
      </w:pPr>
      <w:r>
        <w:t xml:space="preserve">Quality consistency: 70% Grade A → 95% Grade A</w:t>
      </w:r>
    </w:p>
    <w:p>
      <w:pPr>
        <w:spacing w:after="60"/>
      </w:pPr>
      <w:r>
        <w:t xml:space="preserve">Time to source: 2-3 weeks → 48 hours</w:t>
      </w:r>
    </w:p>
    <w:p>
      <w:pPr>
        <w:spacing w:after="60"/>
      </w:pPr>
      <w:r>
        <w:t xml:space="preserve">Payment default: 15-20% → &lt;1% (via escrow)</w:t>
      </w:r>
    </w:p>
    <w:p>
      <w:pPr>
        <w:spacing w:after="200"/>
      </w:pPr>
      <w:r>
        <w:t xml:space="preserve">Platform adoption: 500+ verified buyers</w:t>
      </w:r>
    </w:p>
    <w:p>
      <w:pPr>
        <w:pStyle w:val="Heading2"/>
        <w:spacing w:after="100"/>
      </w:pPr>
      <w:r>
        <w:t xml:space="preserve">GOVERNMENT OUTCOMES</w:t>
      </w:r>
    </w:p>
    <w:p>
      <w:pPr>
        <w:spacing w:after="60"/>
      </w:pPr>
      <w:r>
        <w:t xml:space="preserve">Real-time market visibility: 585 mandis with live price data</w:t>
      </w:r>
    </w:p>
    <w:p>
      <w:pPr>
        <w:spacing w:after="60"/>
      </w:pPr>
      <w:r>
        <w:t xml:space="preserve">MSP compliance tracking: 100% visibility into government price support</w:t>
      </w:r>
    </w:p>
    <w:p>
      <w:pPr>
        <w:spacing w:after="60"/>
      </w:pPr>
      <w:r>
        <w:t xml:space="preserve">Middleman extraction reduction: -20% by year 1 (₹8,000 crore saved)</w:t>
      </w:r>
    </w:p>
    <w:p>
      <w:pPr>
        <w:spacing w:after="200"/>
      </w:pPr>
      <w:r>
        <w:t xml:space="preserve">Farmer welfare index: Quantified + dashboarded for policy-making</w:t>
      </w:r>
    </w:p>
    <w:p>
      <w:pPr>
        <w:pageBreakBefore/>
      </w:pPr>
    </w:p>
    <w:p>
      <w:pPr>
        <w:pStyle w:val="Heading1"/>
        <w:spacing w:after="200"/>
      </w:pPr>
      <w:r>
        <w:t xml:space="preserve">7. CONCLUSION &amp; IMPACT</w:t>
      </w:r>
    </w:p>
    <w:p>
      <w:pPr>
        <w:spacing w:after="100"/>
      </w:pPr>
      <w:r>
        <w:t xml:space="preserve">AgroConnect addresses the critical problem of ₹40,000 crore annual middleman extraction in Indian agriculture by providing:</w:t>
      </w:r>
    </w:p>
    <w:p>
      <w:pPr>
        <w:spacing w:after="50"/>
      </w:pPr>
      <w:r>
        <w:t xml:space="preserve">1. Real-time market intelligence (585 mandis)</w:t>
      </w:r>
    </w:p>
    <w:p>
      <w:pPr>
        <w:spacing w:after="50"/>
      </w:pPr>
      <w:r>
        <w:t xml:space="preserve">2. Direct farmer-to-buyer connections (eliminating middlemen)</w:t>
      </w:r>
    </w:p>
    <w:p>
      <w:pPr>
        <w:spacing w:after="50"/>
      </w:pPr>
      <w:r>
        <w:t xml:space="preserve">3. Quality standardization (AI + third-party verification)</w:t>
      </w:r>
    </w:p>
    <w:p>
      <w:pPr>
        <w:spacing w:after="50"/>
      </w:pPr>
      <w:r>
        <w:t xml:space="preserve">4. Transparent payments (99.5% on-time through escrow)</w:t>
      </w:r>
    </w:p>
    <w:p>
      <w:pPr>
        <w:spacing w:after="100"/>
      </w:pPr>
      <w:r>
        <w:t xml:space="preserve">5. FPO support (25-35% better pricing for smallholders)</w:t>
      </w:r>
    </w:p>
    <w:p>
      <w:pPr>
        <w:pStyle w:val="Heading3"/>
        <w:spacing w:after="100"/>
      </w:pPr>
      <w:r>
        <w:t xml:space="preserve">MEASURABLE 6-MONTH OUTCOMES:</w:t>
      </w:r>
    </w:p>
    <w:p>
      <w:pPr>
        <w:spacing w:after="50"/>
      </w:pPr>
      <w:r>
        <w:t xml:space="preserve">✓ Farmers: +8-12% price realization (₹650-1,300 additional income per season)</w:t>
      </w:r>
    </w:p>
    <w:p>
      <w:pPr>
        <w:spacing w:after="50"/>
      </w:pPr>
      <w:r>
        <w:t xml:space="preserve">✓ Buyers: -10% procurement cost, 95%+ quality consistency</w:t>
      </w:r>
    </w:p>
    <w:p>
      <w:pPr>
        <w:spacing w:after="50"/>
      </w:pPr>
      <w:r>
        <w:t xml:space="preserve">✓ FPOs: 2,000+ farmers in 50+ organizations achieving collective power</w:t>
      </w:r>
    </w:p>
    <w:p>
      <w:pPr>
        <w:spacing w:after="200"/>
      </w:pPr>
      <w:r>
        <w:t xml:space="preserve">✓ National Impact: Potential to unlock ₹5,000+ crore in farmer welfare by year 1</w:t>
      </w:r>
    </w:p>
    <w:p>
      <w:pPr>
        <w:spacing w:after="200"/>
      </w:pPr>
      <w:r>
        <w:t xml:space="preserve">With a clear 12-week development roadmap, achievable MVP scope, and measurable success metrics, AgroConnect is positioned to transform agricultural market linkages and enable inclusive economic growth across rural India.</w:t>
      </w:r>
    </w:p>
    <w:p>
      <w:pPr>
        <w:spacing w:after="200"/>
        <w:jc w:val="center"/>
      </w:pPr>
      <w:r>
        <w:t xml:space="preserve">---</w:t>
      </w:r>
    </w:p>
    <w:p>
      <w:pPr>
        <w:jc w:val="center"/>
      </w:pPr>
      <w:r>
        <w:t xml:space="preserve">AGROCONNECT | Product Requirements Document v1.0</w:t>
      </w:r>
    </w:p>
    <w:p>
      <w:pPr>
        <w:jc w:val="center"/>
      </w:pPr>
      <w:r>
        <w:t xml:space="preserve">Status: Ready for Development | September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2026-09-05T18:28:30.501Z</dcterms:created>
  <dcterms:modified xsi:type="dcterms:W3CDTF">2026-09-05T18:28:30.512Z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