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Incident Response SOP – Master Template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n23ngzcfkn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INCIDENT RESPONSE – GENERAL INSTRUCTIONS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responders must follow these steps for any incident: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Immediate Safety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yourself and others from danger.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911 if there is any risk to life, health, or safety.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Notify Management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Contact the General Manager or designated on-site lead immediately.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they are unavailable, contact the owner of Douglas Forest RV Resort LLC.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Secure the Area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allow guests to interfere.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crime or injury is involved, preserve the scene (do not clean or move anything).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 as Trained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basic first aid if certified.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exceed your level of training.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the Incident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an Incident Report Form in full.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photos if appropriate and safe to do so.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names and contact information of witnesses.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 Up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all documentation to management within 2 hours.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Cooperate with law enforcement or emergency personnel as needed.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discuss the incident with other guests.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 – Medical Emergency or Injury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the scene for safety. Do not enter unsafe areas.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911 immediately if: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person is unconscious, bleeding heavily, or not breathing.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a suspected head, neck, or spinal injury.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is chest pain, seizure, or possible stroke.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basic aid if you are certified.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the guest still and calm. Do not allow them to walk or move if injured.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 another staff or volunteer to direct EMS to the location.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GM and begin completing the Incident Report.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injury is minor and does not require EMS: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first aid if certified.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Still complete an Incident Report.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the guest and inform management of any worsening.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and disinfect any biohazard (blood, vomit, etc.) only after the report is complete and it is confirmed safe to do so.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