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10 – Death on Property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not touch or move the individual. Call 911 immediately and report an unresponsive person. Follow all operator instructions.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area is secure and guests are kept away. Maintain privacy and avoid drawing attention.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speculate about the cause of death, speak to media, or inform other guests of details. Wait for official responders.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person is confirmed deceased by emergency personnel: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 police, fire, or coroner with access to the site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identification information if available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names of first responders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contact family members unless instructed by police or medical officials. Allow law enforcement to handle notifications.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the scene as directed. Do not clean, move, or remove any property from the area until officially cleared.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 detailed Incident Report: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discovered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and site number (if known)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witnesses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Cooperate fully with law enforcement. Do not interfere with their investigation.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handle all external communications, legal, and insurance steps following the event.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