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18 – Guest Complaint Handling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Listen to the guest calmly and respectfully. Do not interrupt, argue, or dismiss their concern.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notes as they speak, including: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 and time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Site number or name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Summary of the issue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Apologize for the inconvenience, even if the issue is not the park’s fault. Remain professional and neutral.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issue is minor and you are authorized to resolve it (e.g., noise complaint, simple request), do so politely and promptly.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issue requires management attention (e.g., billing, safety concern, personnel complaint), inform the guest that the General Manager will follow up shortly.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immediately and relay full details.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 Guest Complaint Log or Incident Report with: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complaint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Actions taken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 of any involved staff or guests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promise refunds, upgrades, or corrective actions unless specifically directed by management.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complaints must be documented, even if resolved on the spot.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handle any follow-up contact, compensation decisions, or escalation.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