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27 – Incident Involving Golf Carts or Small Vehicles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golf cart or small vehicle is involved in an accident, injury, or near-miss, assess for safety and call 911 immediately if there are any injuries.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the driver to continue operating the vehicle until the incident is reviewed by management.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area to prevent further accidents: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other vehicles and guests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off the scene if needed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and document: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all individuals involved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date, and location of the incident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vehicle (type, color, identifying number)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names and contact info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 the vehicle, damage, skid marks, or any hazards involved.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operator is a guest: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that they not use the cart until reviewed by management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accuse or confront them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event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injuries or property damage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information and site number (if applicable)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decide whether further action is needed, including suspension of golf cart privileges or guest removal.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operators must follow posted speed limits and safety rules. Unauthorized or reckless operation is grounds for removal from the property.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