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41 – Incident Involving False Emergency Report or Prank Call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emergency services are dispatched and it becomes clear the call or report was false, cooperate fully with police, fire, or EMS upon arrival.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accuse anyone directly of making a false report. Notify the General Manager or on-site lead immediately.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the emergency call was made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Who reported the emergency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Nature of the false claim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it disrupted normal operations or caused panic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 any evidence (texts, calls, written notes) if the prank or false report was made through a traceable method.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note of any guests or staff reacting to the incident with unusual behavior or attempting to leave quickly.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guest is identified as the source of a false emergency: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engage directly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Let law enforcement handle the situation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 full Incident Report including: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Emergency response details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Disruption caused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Witnesses or guests affected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determine whether disciplinary action, eviction, or law enforcement charges are necessary.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false reports or pranks involving emergency services are considered serious incidents and may result in criminal charges.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Reinforce to all staff, volunteers, and guests that misuse of emergency systems is prohibited and will not be tolerated.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