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SOP 51 – Incident Involving Water Supply Contamination or Disruption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Douglas Forest RV Resort LLC – 106 Douglas Road, Webster, MA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If the park’s water supply is suspected to be contaminated (e.g., discoloration, odor, taste complaints, illness reports), stop use immediately and notify the General Manager or on-site lead.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illness is reported or contamination is confirmed, contact the local Board of Health or public utility authority and follow their guidance.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Shut off water to affected zones if instructed or if it prevents further exposure.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Post clear signage at all restrooms, spigots, and water access points stating: “DO NOT DRINK – WATER UNDER INVESTIGATION.”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Notify all guests using: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Door tags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Text alerts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Staff outreach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Record: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Time of first report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Areas affected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Guest complaints or symptoms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Any on-site conditions (e.g., flooding, backflow, damaged plumbing)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bottled water or sanitation alternatives are available, distribute them to guests until the issue is resolved.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Complete an Incident Report including: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Description of the issue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Immediate actions taken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External agencies contacted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water system must be inspected and tested by a licensed professional before reactivation. Clearance must be received in writing.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Document resolution steps, and retain all reports, lab results, and communication logs for regulatory compliance and liability protection.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