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8 – Sexual Assault or Abuse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immediate safety of the victim. Move to a secure location if needed.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immediately. Clearly state: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That a sexual assault has occurred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medical help is needed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exact location within the park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question the victim beyond asking if they are safe and need emergency help.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victim to: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Bathe, shower, or change clothes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the scene or dispose of any items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preserves forensic evidence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park owner immediately, even if police have already been called.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the area: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others from entering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touch or move anything at the scene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accused is on property, do not approach or detain. Provide police with their name, description, and location if known.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emotional support: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 calm, listen, and reassure the victim they are safe and believed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water, but do not force food, drink, or medical treatment unless requested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only facts, not opinions or assumptions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names of those involved, time, location, and initial actions taken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Cooperate fully with law enforcement. Do not discuss details of the incident with anyone except police or park management.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park owner or General Manager will determine appropriate follow-up with legal counsel, insurance, and possible guest removal.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