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m7ddukq4kj9n"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pStyle w:val="Heading1"/>
        <w:rPr/>
      </w:pPr>
      <w:bookmarkStart w:colFirst="0" w:colLast="0" w:name="_qbd06wh2bpmp" w:id="1"/>
      <w:bookmarkEnd w:id="1"/>
      <w:r w:rsidDel="00000000" w:rsidR="00000000" w:rsidRPr="00000000">
        <w:rPr>
          <w:rtl w:val="0"/>
        </w:rPr>
        <w:t xml:space="preserve">Week</w:t>
      </w:r>
    </w:p>
    <w:p w:rsidR="00000000" w:rsidDel="00000000" w:rsidP="00000000" w:rsidRDefault="00000000" w:rsidRPr="00000000" w14:paraId="00000003">
      <w:pPr>
        <w:rPr/>
      </w:pPr>
      <w:r w:rsidDel="00000000" w:rsidR="00000000" w:rsidRPr="00000000">
        <w:rPr>
          <w:rtl w:val="0"/>
        </w:rPr>
        <w:t xml:space="preserve">16</w:t>
      </w:r>
    </w:p>
    <w:p w:rsidR="00000000" w:rsidDel="00000000" w:rsidP="00000000" w:rsidRDefault="00000000" w:rsidRPr="00000000" w14:paraId="00000004">
      <w:pPr>
        <w:pStyle w:val="Heading1"/>
        <w:rPr/>
      </w:pPr>
      <w:bookmarkStart w:colFirst="0" w:colLast="0" w:name="_pwezcl57l2r2" w:id="2"/>
      <w:bookmarkEnd w:id="2"/>
      <w:r w:rsidDel="00000000" w:rsidR="00000000" w:rsidRPr="00000000">
        <w:rPr>
          <w:rtl w:val="0"/>
        </w:rPr>
        <w:t xml:space="preserve">Day</w:t>
      </w:r>
    </w:p>
    <w:p w:rsidR="00000000" w:rsidDel="00000000" w:rsidP="00000000" w:rsidRDefault="00000000" w:rsidRPr="00000000" w14:paraId="00000005">
      <w:pPr>
        <w:rPr/>
      </w:pPr>
      <w:r w:rsidDel="00000000" w:rsidR="00000000" w:rsidRPr="00000000">
        <w:rPr>
          <w:rtl w:val="0"/>
        </w:rPr>
        <w:t xml:space="preserve">1</w:t>
      </w:r>
    </w:p>
    <w:p w:rsidR="00000000" w:rsidDel="00000000" w:rsidP="00000000" w:rsidRDefault="00000000" w:rsidRPr="00000000" w14:paraId="00000006">
      <w:pPr>
        <w:pStyle w:val="Heading1"/>
        <w:rPr/>
      </w:pPr>
      <w:bookmarkStart w:colFirst="0" w:colLast="0" w:name="_oy4b4t99l7ag" w:id="3"/>
      <w:bookmarkEnd w:id="3"/>
      <w:r w:rsidDel="00000000" w:rsidR="00000000" w:rsidRPr="00000000">
        <w:rPr>
          <w:rtl w:val="0"/>
        </w:rPr>
        <w:t xml:space="preserve">Day Title</w:t>
      </w:r>
    </w:p>
    <w:p w:rsidR="00000000" w:rsidDel="00000000" w:rsidP="00000000" w:rsidRDefault="00000000" w:rsidRPr="00000000" w14:paraId="00000007">
      <w:pPr>
        <w:rPr/>
      </w:pPr>
      <w:r w:rsidDel="00000000" w:rsidR="00000000" w:rsidRPr="00000000">
        <w:rPr>
          <w:rtl w:val="0"/>
        </w:rPr>
        <w:t xml:space="preserve">The Inner Critic’s Story: Reframing the Voice of Judgment </w:t>
      </w:r>
    </w:p>
    <w:p w:rsidR="00000000" w:rsidDel="00000000" w:rsidP="00000000" w:rsidRDefault="00000000" w:rsidRPr="00000000" w14:paraId="00000008">
      <w:pPr>
        <w:pStyle w:val="Heading1"/>
        <w:rPr/>
      </w:pPr>
      <w:bookmarkStart w:colFirst="0" w:colLast="0" w:name="_uzj1ess14h6l" w:id="4"/>
      <w:bookmarkEnd w:id="4"/>
      <w:r w:rsidDel="00000000" w:rsidR="00000000" w:rsidRPr="00000000">
        <w:rPr>
          <w:rtl w:val="0"/>
        </w:rPr>
        <w:t xml:space="preserve">Lesson Name</w:t>
      </w:r>
    </w:p>
    <w:p w:rsidR="00000000" w:rsidDel="00000000" w:rsidP="00000000" w:rsidRDefault="00000000" w:rsidRPr="00000000" w14:paraId="00000009">
      <w:pPr>
        <w:rPr/>
      </w:pPr>
      <w:r w:rsidDel="00000000" w:rsidR="00000000" w:rsidRPr="00000000">
        <w:rPr>
          <w:rtl w:val="0"/>
        </w:rPr>
        <w:t xml:space="preserve">Stories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cyxwibtfmf8j" w:id="5"/>
      <w:bookmarkEnd w:id="5"/>
      <w:r w:rsidDel="00000000" w:rsidR="00000000" w:rsidRPr="00000000">
        <w:rPr>
          <w:rtl w:val="0"/>
        </w:rPr>
        <w:t xml:space="preserve">Meme</w:t>
      </w:r>
    </w:p>
    <w:p w:rsidR="00000000" w:rsidDel="00000000" w:rsidP="00000000" w:rsidRDefault="00000000" w:rsidRPr="00000000" w14:paraId="0000000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0D">
      <w:pPr>
        <w:pStyle w:val="Heading1"/>
        <w:rPr/>
      </w:pPr>
      <w:bookmarkStart w:colFirst="0" w:colLast="0" w:name="_sbt6ucoc7iqo" w:id="6"/>
      <w:bookmarkEnd w:id="6"/>
      <w:r w:rsidDel="00000000" w:rsidR="00000000" w:rsidRPr="00000000">
        <w:rPr>
          <w:rtl w:val="0"/>
        </w:rPr>
        <w:t xml:space="preserve">Summary</w:t>
      </w:r>
    </w:p>
    <w:p w:rsidR="00000000" w:rsidDel="00000000" w:rsidP="00000000" w:rsidRDefault="00000000" w:rsidRPr="00000000" w14:paraId="0000000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inner critic is the voice of judgment and fear within us, often rooted in early experiences and inherited expectations. While it may try to protect us, its stories of inadequacy and limitation can keep us small. By noticing and questioning the critic’s voice, and by inviting other inner voices like compassion and wisdom into the conversation, we loosen its grip. Practices such as mindfulness, self-compassion, and Byron Katie’s </w:t>
      </w:r>
      <w:r w:rsidDel="00000000" w:rsidR="00000000" w:rsidRPr="00000000">
        <w:rPr>
          <w:rFonts w:ascii="Calibri" w:cs="Calibri" w:eastAsia="Calibri" w:hAnsi="Calibri"/>
          <w:i w:val="1"/>
          <w:sz w:val="20"/>
          <w:szCs w:val="20"/>
          <w:rtl w:val="0"/>
        </w:rPr>
        <w:t xml:space="preserve">The Work</w:t>
      </w:r>
      <w:r w:rsidDel="00000000" w:rsidR="00000000" w:rsidRPr="00000000">
        <w:rPr>
          <w:rFonts w:ascii="Calibri" w:cs="Calibri" w:eastAsia="Calibri" w:hAnsi="Calibri"/>
          <w:sz w:val="20"/>
          <w:szCs w:val="20"/>
          <w:rtl w:val="0"/>
        </w:rPr>
        <w:t xml:space="preserve"> help us reframe the critic’s stories. Over time, the critic becomes one perspective among many, while we reclaim the power to write our own narrative.</w:t>
      </w:r>
    </w:p>
    <w:p w:rsidR="00000000" w:rsidDel="00000000" w:rsidP="00000000" w:rsidRDefault="00000000" w:rsidRPr="00000000" w14:paraId="0000000F">
      <w:pPr>
        <w:pStyle w:val="Heading1"/>
        <w:rPr/>
      </w:pPr>
      <w:bookmarkStart w:colFirst="0" w:colLast="0" w:name="_rk8yse3zhhvg" w:id="7"/>
      <w:bookmarkEnd w:id="7"/>
      <w:r w:rsidDel="00000000" w:rsidR="00000000" w:rsidRPr="00000000">
        <w:rPr>
          <w:rtl w:val="0"/>
        </w:rPr>
        <w:t xml:space="preserve">Daily Passage</w:t>
      </w:r>
    </w:p>
    <w:p w:rsidR="00000000" w:rsidDel="00000000" w:rsidP="00000000" w:rsidRDefault="00000000" w:rsidRPr="00000000" w14:paraId="00000010">
      <w:pPr>
        <w:spacing w:after="240" w:before="240" w:lineRule="auto"/>
        <w:rPr/>
      </w:pPr>
      <w:r w:rsidDel="00000000" w:rsidR="00000000" w:rsidRPr="00000000">
        <w:rPr>
          <w:rtl w:val="0"/>
        </w:rPr>
        <w:t xml:space="preserve">All of us carry an inner critic, that voice inside that judges, doubts, and warns. Its stories often whisper, “You are not enough,” “You will fail,” or “You don’t belong.” At times the critic feels so constant and convincing that it seems like truth itself. Yet when we pause to look more closely, we discover that the critic is a storyteller. It weaves narratives out of fear, past wounds, and inherited expectations.</w:t>
      </w:r>
    </w:p>
    <w:p w:rsidR="00000000" w:rsidDel="00000000" w:rsidP="00000000" w:rsidRDefault="00000000" w:rsidRPr="00000000" w14:paraId="00000011">
      <w:pPr>
        <w:spacing w:after="240" w:before="240" w:lineRule="auto"/>
        <w:rPr/>
      </w:pPr>
      <w:r w:rsidDel="00000000" w:rsidR="00000000" w:rsidRPr="00000000">
        <w:rPr>
          <w:rtl w:val="0"/>
        </w:rPr>
        <w:t xml:space="preserve">The inner critic often develops early in life. As children, we absorb the voices of parents, teachers, or peers who corrected, disciplined, or judged us. Over time, those voices take root inside as self-talk. At first, the critic may even feel protective. It warns us not to make mistakes, not to stand out too much, not to risk rejection. In its own way, it tries to keep us safe. But when the critic’s voice dominates, it limits our growth and silences our authenticity.</w:t>
      </w:r>
    </w:p>
    <w:p w:rsidR="00000000" w:rsidDel="00000000" w:rsidP="00000000" w:rsidRDefault="00000000" w:rsidRPr="00000000" w14:paraId="00000012">
      <w:pPr>
        <w:spacing w:after="240" w:before="240" w:lineRule="auto"/>
        <w:rPr/>
      </w:pPr>
      <w:r w:rsidDel="00000000" w:rsidR="00000000" w:rsidRPr="00000000">
        <w:rPr>
          <w:rtl w:val="0"/>
        </w:rPr>
        <w:t xml:space="preserve">Understanding the critic as a storyteller creates space. Instead of automatically believing its words, we can begin to notice and question them. Is this story really true? Where did it come from? What is the critic trying to protect? Often, we discover that behind the harsh tone lies a deep fear of shame, failure, or exclusion. The critic wants to shield us, but it does so through judgment and control, rather than through encouragement or wisdom.</w:t>
      </w:r>
    </w:p>
    <w:p w:rsidR="00000000" w:rsidDel="00000000" w:rsidP="00000000" w:rsidRDefault="00000000" w:rsidRPr="00000000" w14:paraId="00000013">
      <w:pPr>
        <w:spacing w:after="240" w:before="240" w:lineRule="auto"/>
        <w:rPr/>
      </w:pPr>
      <w:r w:rsidDel="00000000" w:rsidR="00000000" w:rsidRPr="00000000">
        <w:rPr>
          <w:rtl w:val="0"/>
        </w:rPr>
        <w:t xml:space="preserve">Meeting the critic with curiosity rather than resistance changes our relationship to it. Instead of battling with the critic or trying to silence it, we can acknowledge its presence. Some people even give their inner critic a name or an image, picturing it as a cautious advisor, an anxious child, or a strict teacher. This act of personification softens the critic’s grip, reminding us that its voice is not the whole of who we are.</w:t>
      </w:r>
    </w:p>
    <w:p w:rsidR="00000000" w:rsidDel="00000000" w:rsidP="00000000" w:rsidRDefault="00000000" w:rsidRPr="00000000" w14:paraId="00000014">
      <w:pPr>
        <w:spacing w:after="240" w:before="240" w:lineRule="auto"/>
        <w:rPr/>
      </w:pPr>
      <w:r w:rsidDel="00000000" w:rsidR="00000000" w:rsidRPr="00000000">
        <w:rPr>
          <w:rtl w:val="0"/>
        </w:rPr>
        <w:t xml:space="preserve">Reframing the inner critic means acknowledging its concern while refusing to let it dictate the narrative. One approach is to thank the critic for trying to protect us, then gently redirect the story. For example, when the critic says, “You will fail,” we might respond, “I hear your concern, but I am choosing to see this as an opportunity to learn.” When it insists, “You are not enough,” we can pause, breathe, and counter with, “I am already whole, and I am learning each day.” These small shifts transform the critic’s story from an obstacle into a teacher.</w:t>
      </w:r>
    </w:p>
    <w:p w:rsidR="00000000" w:rsidDel="00000000" w:rsidP="00000000" w:rsidRDefault="00000000" w:rsidRPr="00000000" w14:paraId="00000015">
      <w:pPr>
        <w:spacing w:after="240" w:before="240" w:lineRule="auto"/>
        <w:rPr/>
      </w:pPr>
      <w:r w:rsidDel="00000000" w:rsidR="00000000" w:rsidRPr="00000000">
        <w:rPr>
          <w:rtl w:val="0"/>
        </w:rPr>
        <w:t xml:space="preserve">We can also invite other inner voices into the conversation. Alongside the critic, we can cultivate compassion, encouragement, creativity, and wisdom. The compassionate voice reminds us we are human and fallible. The encouraging voice cheers us on when we feel afraid. The creative voice imagines new possibilities, and the wise voice holds perspective when we are caught in fear. Over time, these voices grow stronger, and the critic softens. It no longer dominates but becomes one perspective among many.</w:t>
      </w:r>
    </w:p>
    <w:p w:rsidR="00000000" w:rsidDel="00000000" w:rsidP="00000000" w:rsidRDefault="00000000" w:rsidRPr="00000000" w14:paraId="00000016">
      <w:pPr>
        <w:spacing w:after="240" w:before="240" w:lineRule="auto"/>
        <w:rPr/>
      </w:pPr>
      <w:r w:rsidDel="00000000" w:rsidR="00000000" w:rsidRPr="00000000">
        <w:rPr>
          <w:rtl w:val="0"/>
        </w:rPr>
        <w:t xml:space="preserve">Spiritual and psychological traditions both offer guidance in working with the inner critic. Practices of mindfulness encourage us to witness self-talk without judgment, noticing the critic’s voice as passing thought rather than absolute truth. Self-compassion practices invite us to speak to ourselves with the same kindness we would offer a dear friend. Cognitive approaches, like Byron Katie’s </w:t>
      </w:r>
      <w:r w:rsidDel="00000000" w:rsidR="00000000" w:rsidRPr="00000000">
        <w:rPr>
          <w:i w:val="1"/>
          <w:rtl w:val="0"/>
        </w:rPr>
        <w:t xml:space="preserve">The Work</w:t>
      </w:r>
      <w:r w:rsidDel="00000000" w:rsidR="00000000" w:rsidRPr="00000000">
        <w:rPr>
          <w:rtl w:val="0"/>
        </w:rPr>
        <w:t xml:space="preserve">, encourage us to question the critic’s stories directly: Is it true? Can I absolutely know it is true? Who would I be without that thought? These tools all remind us that we are not at the mercy of the critic’s narrative.</w:t>
      </w:r>
    </w:p>
    <w:p w:rsidR="00000000" w:rsidDel="00000000" w:rsidP="00000000" w:rsidRDefault="00000000" w:rsidRPr="00000000" w14:paraId="00000017">
      <w:pPr>
        <w:spacing w:after="240" w:before="240" w:lineRule="auto"/>
        <w:rPr/>
      </w:pPr>
      <w:r w:rsidDel="00000000" w:rsidR="00000000" w:rsidRPr="00000000">
        <w:rPr>
          <w:rtl w:val="0"/>
        </w:rPr>
        <w:t xml:space="preserve">When we shift our relationship with the inner critic, we reclaim authorship. Instead of being trapped in stories of inadequacy, we learn to write narratives of growth, resilience, and authenticity. The critic remains, it is part of being human, but it no longer holds the pen. We become the storyteller, free to shape a kinder, truer, and more expansive vision of who we are.</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pStyle w:val="Heading1"/>
        <w:spacing w:after="240" w:line="240" w:lineRule="auto"/>
        <w:rPr/>
      </w:pPr>
      <w:bookmarkStart w:colFirst="0" w:colLast="0" w:name="_99u70hnsq1g" w:id="8"/>
      <w:bookmarkEnd w:id="8"/>
      <w:r w:rsidDel="00000000" w:rsidR="00000000" w:rsidRPr="00000000">
        <w:rPr>
          <w:rtl w:val="0"/>
        </w:rPr>
        <w:t xml:space="preserve">Alternative View</w:t>
      </w:r>
    </w:p>
    <w:p w:rsidR="00000000" w:rsidDel="00000000" w:rsidP="00000000" w:rsidRDefault="00000000" w:rsidRPr="00000000" w14:paraId="0000001A">
      <w:pPr>
        <w:spacing w:after="240" w:before="240" w:lineRule="auto"/>
        <w:rPr>
          <w:rFonts w:ascii="Calibri" w:cs="Calibri" w:eastAsia="Calibri" w:hAnsi="Calibri"/>
          <w:sz w:val="20"/>
          <w:szCs w:val="20"/>
        </w:rPr>
      </w:pPr>
      <w:r w:rsidDel="00000000" w:rsidR="00000000" w:rsidRPr="00000000">
        <w:rPr>
          <w:rtl w:val="0"/>
        </w:rPr>
        <w:t xml:space="preserve">The inner critic is not always harmful. At times, it can act as a motivator, alerting us to potential blind spots or reminding us to prepare carefully. For some, it has fueled resilience and achievement. The key is balance. Without awareness, the critic can dominate and paralyze us. With awareness, it can be integrated as one voice among many, valued for its caution but not allowed to dictate our sense of self.</w:t>
      </w:r>
      <w:r w:rsidDel="00000000" w:rsidR="00000000" w:rsidRPr="00000000">
        <w:rPr>
          <w:rtl w:val="0"/>
        </w:rPr>
      </w:r>
    </w:p>
    <w:p w:rsidR="00000000" w:rsidDel="00000000" w:rsidP="00000000" w:rsidRDefault="00000000" w:rsidRPr="00000000" w14:paraId="0000001B">
      <w:pPr>
        <w:pStyle w:val="Heading1"/>
        <w:spacing w:after="240" w:line="240" w:lineRule="auto"/>
        <w:rPr/>
      </w:pPr>
      <w:bookmarkStart w:colFirst="0" w:colLast="0" w:name="_jnmc1wwtsdh" w:id="9"/>
      <w:bookmarkEnd w:id="9"/>
      <w:r w:rsidDel="00000000" w:rsidR="00000000" w:rsidRPr="00000000">
        <w:rPr>
          <w:rtl w:val="0"/>
        </w:rPr>
        <w:t xml:space="preserve">Activity</w:t>
      </w:r>
    </w:p>
    <w:p w:rsidR="00000000" w:rsidDel="00000000" w:rsidP="00000000" w:rsidRDefault="00000000" w:rsidRPr="00000000" w14:paraId="0000001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story your inner critic often tells you?</w:t>
        <w:br w:type="textWrapping"/>
      </w:r>
    </w:p>
    <w:p w:rsidR="00000000" w:rsidDel="00000000" w:rsidP="00000000" w:rsidRDefault="00000000" w:rsidRPr="00000000" w14:paraId="0000001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do you think this story originated? Whose voice does it resemble?</w:t>
        <w:br w:type="textWrapping"/>
      </w:r>
    </w:p>
    <w:p w:rsidR="00000000" w:rsidDel="00000000" w:rsidP="00000000" w:rsidRDefault="00000000" w:rsidRPr="00000000" w14:paraId="0000001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does believing this story affect your emotions, behaviors, or choices?</w:t>
        <w:br w:type="textWrapping"/>
      </w:r>
    </w:p>
    <w:p w:rsidR="00000000" w:rsidDel="00000000" w:rsidP="00000000" w:rsidRDefault="00000000" w:rsidRPr="00000000" w14:paraId="0000001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alternative, more compassionate story could you tell instead?</w:t>
        <w:br w:type="textWrapping"/>
      </w:r>
    </w:p>
    <w:p w:rsidR="00000000" w:rsidDel="00000000" w:rsidP="00000000" w:rsidRDefault="00000000" w:rsidRPr="00000000" w14:paraId="0000002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your inner critic were trying to protect you, what do you think it is afraid of?</w:t>
      </w:r>
    </w:p>
    <w:p w:rsidR="00000000" w:rsidDel="00000000" w:rsidP="00000000" w:rsidRDefault="00000000" w:rsidRPr="00000000" w14:paraId="00000021">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 reframe one of the critic’s messages into a story of learning or growth?</w:t>
        <w:br w:type="textWrapping"/>
      </w:r>
    </w:p>
    <w:p w:rsidR="00000000" w:rsidDel="00000000" w:rsidP="00000000" w:rsidRDefault="00000000" w:rsidRPr="00000000" w14:paraId="00000022">
      <w:pPr>
        <w:spacing w:after="240" w:befor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compassionate voice could you strengthen to balance the critic?</w:t>
        <w:br w:type="textWrapping"/>
      </w:r>
    </w:p>
    <w:p w:rsidR="00000000" w:rsidDel="00000000" w:rsidP="00000000" w:rsidRDefault="00000000" w:rsidRPr="00000000" w14:paraId="0000002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the inner critic is not holding the pen, what story would you choose to write instead?</w:t>
      </w:r>
    </w:p>
    <w:p w:rsidR="00000000" w:rsidDel="00000000" w:rsidP="00000000" w:rsidRDefault="00000000" w:rsidRPr="00000000" w14:paraId="00000024">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02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Inner Critic Tool</w:t>
      </w:r>
    </w:p>
    <w:p w:rsidR="00000000" w:rsidDel="00000000" w:rsidP="00000000" w:rsidRDefault="00000000" w:rsidRPr="00000000" w14:paraId="00000026">
      <w:pPr>
        <w:pStyle w:val="Heading1"/>
        <w:spacing w:after="240" w:line="240" w:lineRule="auto"/>
        <w:rPr/>
      </w:pPr>
      <w:bookmarkStart w:colFirst="0" w:colLast="0" w:name="_b5835r30as4s" w:id="10"/>
      <w:bookmarkEnd w:id="10"/>
      <w:r w:rsidDel="00000000" w:rsidR="00000000" w:rsidRPr="00000000">
        <w:rPr>
          <w:rtl w:val="0"/>
        </w:rPr>
        <w:t xml:space="preserve">Sources</w:t>
      </w:r>
    </w:p>
    <w:p w:rsidR="00000000" w:rsidDel="00000000" w:rsidP="00000000" w:rsidRDefault="00000000" w:rsidRPr="00000000" w14:paraId="00000027">
      <w:pPr>
        <w:spacing w:after="240" w:before="240" w:line="240" w:lineRule="auto"/>
        <w:rPr/>
      </w:pPr>
      <w:r w:rsidDel="00000000" w:rsidR="00000000" w:rsidRPr="00000000">
        <w:rPr>
          <w:rtl w:val="0"/>
        </w:rPr>
        <w:t xml:space="preserve">Kristin Neff, </w:t>
      </w:r>
      <w:r w:rsidDel="00000000" w:rsidR="00000000" w:rsidRPr="00000000">
        <w:rPr>
          <w:i w:val="1"/>
          <w:rtl w:val="0"/>
        </w:rPr>
        <w:t xml:space="preserve">Self-Compassion</w:t>
      </w:r>
      <w:r w:rsidDel="00000000" w:rsidR="00000000" w:rsidRPr="00000000">
        <w:rPr>
          <w:rtl w:val="0"/>
        </w:rPr>
        <w:t xml:space="preserve"> (2011)</w:t>
        <w:br w:type="textWrapping"/>
      </w:r>
    </w:p>
    <w:p w:rsidR="00000000" w:rsidDel="00000000" w:rsidP="00000000" w:rsidRDefault="00000000" w:rsidRPr="00000000" w14:paraId="00000028">
      <w:pPr>
        <w:spacing w:after="240" w:before="240" w:line="240" w:lineRule="auto"/>
        <w:rPr/>
      </w:pPr>
      <w:r w:rsidDel="00000000" w:rsidR="00000000" w:rsidRPr="00000000">
        <w:rPr>
          <w:rtl w:val="0"/>
        </w:rPr>
        <w:t xml:space="preserve">Byron Katie, </w:t>
      </w:r>
      <w:r w:rsidDel="00000000" w:rsidR="00000000" w:rsidRPr="00000000">
        <w:rPr>
          <w:i w:val="1"/>
          <w:rtl w:val="0"/>
        </w:rPr>
        <w:t xml:space="preserve">Loving What Is</w:t>
      </w:r>
      <w:r w:rsidDel="00000000" w:rsidR="00000000" w:rsidRPr="00000000">
        <w:rPr>
          <w:rtl w:val="0"/>
        </w:rPr>
        <w:t xml:space="preserve"> (2002)</w:t>
        <w:br w:type="textWrapping"/>
      </w:r>
    </w:p>
    <w:p w:rsidR="00000000" w:rsidDel="00000000" w:rsidP="00000000" w:rsidRDefault="00000000" w:rsidRPr="00000000" w14:paraId="00000029">
      <w:pPr>
        <w:spacing w:after="240" w:before="240" w:line="240" w:lineRule="auto"/>
        <w:rPr/>
      </w:pPr>
      <w:r w:rsidDel="00000000" w:rsidR="00000000" w:rsidRPr="00000000">
        <w:rPr>
          <w:rtl w:val="0"/>
        </w:rPr>
        <w:t xml:space="preserve">Tara Brach, </w:t>
      </w:r>
      <w:r w:rsidDel="00000000" w:rsidR="00000000" w:rsidRPr="00000000">
        <w:rPr>
          <w:i w:val="1"/>
          <w:rtl w:val="0"/>
        </w:rPr>
        <w:t xml:space="preserve">Radical Acceptance</w:t>
      </w:r>
      <w:r w:rsidDel="00000000" w:rsidR="00000000" w:rsidRPr="00000000">
        <w:rPr>
          <w:rtl w:val="0"/>
        </w:rPr>
        <w:t xml:space="preserve"> (2003)</w:t>
        <w:br w:type="textWrapping"/>
      </w:r>
    </w:p>
    <w:p w:rsidR="00000000" w:rsidDel="00000000" w:rsidP="00000000" w:rsidRDefault="00000000" w:rsidRPr="00000000" w14:paraId="0000002A">
      <w:pPr>
        <w:spacing w:after="240" w:before="240" w:line="240" w:lineRule="auto"/>
        <w:rPr/>
      </w:pPr>
      <w:r w:rsidDel="00000000" w:rsidR="00000000" w:rsidRPr="00000000">
        <w:rPr>
          <w:rtl w:val="0"/>
        </w:rPr>
        <w:t xml:space="preserve">Hal &amp; Sidra Stone, </w:t>
      </w:r>
      <w:r w:rsidDel="00000000" w:rsidR="00000000" w:rsidRPr="00000000">
        <w:rPr>
          <w:i w:val="1"/>
          <w:rtl w:val="0"/>
        </w:rPr>
        <w:t xml:space="preserve">Embracing Your Inner Critic</w:t>
      </w:r>
      <w:r w:rsidDel="00000000" w:rsidR="00000000" w:rsidRPr="00000000">
        <w:rPr>
          <w:rtl w:val="0"/>
        </w:rPr>
        <w:t xml:space="preserve"> (1993)</w:t>
        <w:br w:type="textWrapping"/>
      </w:r>
    </w:p>
    <w:p w:rsidR="00000000" w:rsidDel="00000000" w:rsidP="00000000" w:rsidRDefault="00000000" w:rsidRPr="00000000" w14:paraId="0000002B">
      <w:pPr>
        <w:spacing w:after="240" w:before="240" w:line="240" w:lineRule="auto"/>
        <w:rPr/>
      </w:pPr>
      <w:r w:rsidDel="00000000" w:rsidR="00000000" w:rsidRPr="00000000">
        <w:rPr>
          <w:rtl w:val="0"/>
        </w:rPr>
        <w:t xml:space="preserve">Mark Coleman, </w:t>
      </w:r>
      <w:r w:rsidDel="00000000" w:rsidR="00000000" w:rsidRPr="00000000">
        <w:rPr>
          <w:i w:val="1"/>
          <w:rtl w:val="0"/>
        </w:rPr>
        <w:t xml:space="preserve">Make Peace with Your Mind</w:t>
      </w:r>
      <w:r w:rsidDel="00000000" w:rsidR="00000000" w:rsidRPr="00000000">
        <w:rPr>
          <w:rtl w:val="0"/>
        </w:rPr>
        <w:t xml:space="preserve"> (2016)</w:t>
      </w:r>
    </w:p>
    <w:p w:rsidR="00000000" w:rsidDel="00000000" w:rsidP="00000000" w:rsidRDefault="00000000" w:rsidRPr="00000000" w14:paraId="0000002C">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D">
      <w:pPr>
        <w:pStyle w:val="Heading1"/>
        <w:rPr/>
      </w:pPr>
      <w:bookmarkStart w:colFirst="0" w:colLast="0" w:name="_lfwpue9lbj2b" w:id="11"/>
      <w:bookmarkEnd w:id="11"/>
      <w:r w:rsidDel="00000000" w:rsidR="00000000" w:rsidRPr="00000000">
        <w:rPr>
          <w:rtl w:val="0"/>
        </w:rPr>
        <w:t xml:space="preserve">Domain</w:t>
      </w:r>
    </w:p>
    <w:p w:rsidR="00000000" w:rsidDel="00000000" w:rsidP="00000000" w:rsidRDefault="00000000" w:rsidRPr="00000000" w14:paraId="0000002E">
      <w:pPr>
        <w:rPr/>
      </w:pPr>
      <w:r w:rsidDel="00000000" w:rsidR="00000000" w:rsidRPr="00000000">
        <w:rPr>
          <w:rtl w:val="0"/>
        </w:rPr>
        <w:t xml:space="preserve">Psychotherapeutic and Cognitive</w:t>
      </w:r>
    </w:p>
    <w:p w:rsidR="00000000" w:rsidDel="00000000" w:rsidP="00000000" w:rsidRDefault="00000000" w:rsidRPr="00000000" w14:paraId="0000002F">
      <w:pPr>
        <w:pStyle w:val="Heading1"/>
        <w:rPr/>
      </w:pPr>
      <w:bookmarkStart w:colFirst="0" w:colLast="0" w:name="_94z5nlp5ik1u" w:id="12"/>
      <w:bookmarkEnd w:id="12"/>
      <w:r w:rsidDel="00000000" w:rsidR="00000000" w:rsidRPr="00000000">
        <w:rPr>
          <w:rtl w:val="0"/>
        </w:rPr>
        <w:t xml:space="preserve">Modality</w:t>
      </w:r>
    </w:p>
    <w:p w:rsidR="00000000" w:rsidDel="00000000" w:rsidP="00000000" w:rsidRDefault="00000000" w:rsidRPr="00000000" w14:paraId="00000030">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3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atfq2vpbzubx" w:id="13"/>
      <w:bookmarkEnd w:id="13"/>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2</w:t>
      </w:r>
      <w:r w:rsidDel="00000000" w:rsidR="00000000" w:rsidRPr="00000000">
        <w:rPr>
          <w:rtl w:val="0"/>
        </w:rPr>
      </w:r>
    </w:p>
    <w:p w:rsidR="00000000" w:rsidDel="00000000" w:rsidP="00000000" w:rsidRDefault="00000000" w:rsidRPr="00000000" w14:paraId="00000032">
      <w:pPr>
        <w:pStyle w:val="Heading1"/>
        <w:rPr/>
      </w:pPr>
      <w:bookmarkStart w:colFirst="0" w:colLast="0" w:name="_rdhn7nw6a4kw" w:id="14"/>
      <w:bookmarkEnd w:id="14"/>
      <w:r w:rsidDel="00000000" w:rsidR="00000000" w:rsidRPr="00000000">
        <w:rPr>
          <w:rtl w:val="0"/>
        </w:rPr>
        <w:t xml:space="preserve">Week</w:t>
      </w:r>
    </w:p>
    <w:p w:rsidR="00000000" w:rsidDel="00000000" w:rsidP="00000000" w:rsidRDefault="00000000" w:rsidRPr="00000000" w14:paraId="00000033">
      <w:pPr>
        <w:rPr/>
      </w:pPr>
      <w:r w:rsidDel="00000000" w:rsidR="00000000" w:rsidRPr="00000000">
        <w:rPr>
          <w:rtl w:val="0"/>
        </w:rPr>
        <w:t xml:space="preserve">16</w:t>
      </w:r>
    </w:p>
    <w:p w:rsidR="00000000" w:rsidDel="00000000" w:rsidP="00000000" w:rsidRDefault="00000000" w:rsidRPr="00000000" w14:paraId="00000034">
      <w:pPr>
        <w:pStyle w:val="Heading1"/>
        <w:rPr/>
      </w:pPr>
      <w:bookmarkStart w:colFirst="0" w:colLast="0" w:name="_shx03o4qqswq" w:id="15"/>
      <w:bookmarkEnd w:id="15"/>
      <w:r w:rsidDel="00000000" w:rsidR="00000000" w:rsidRPr="00000000">
        <w:rPr>
          <w:rtl w:val="0"/>
        </w:rPr>
        <w:t xml:space="preserve">Day</w:t>
      </w:r>
    </w:p>
    <w:p w:rsidR="00000000" w:rsidDel="00000000" w:rsidP="00000000" w:rsidRDefault="00000000" w:rsidRPr="00000000" w14:paraId="00000035">
      <w:pPr>
        <w:rPr/>
      </w:pPr>
      <w:r w:rsidDel="00000000" w:rsidR="00000000" w:rsidRPr="00000000">
        <w:rPr>
          <w:rtl w:val="0"/>
        </w:rPr>
        <w:t xml:space="preserve">(Insert Day Number)</w:t>
      </w:r>
    </w:p>
    <w:p w:rsidR="00000000" w:rsidDel="00000000" w:rsidP="00000000" w:rsidRDefault="00000000" w:rsidRPr="00000000" w14:paraId="00000036">
      <w:pPr>
        <w:pStyle w:val="Heading1"/>
        <w:rPr/>
      </w:pPr>
      <w:bookmarkStart w:colFirst="0" w:colLast="0" w:name="_3htdli9aw5iv" w:id="16"/>
      <w:bookmarkEnd w:id="16"/>
      <w:r w:rsidDel="00000000" w:rsidR="00000000" w:rsidRPr="00000000">
        <w:rPr>
          <w:rtl w:val="0"/>
        </w:rPr>
        <w:t xml:space="preserve">Day Title</w:t>
      </w:r>
    </w:p>
    <w:p w:rsidR="00000000" w:rsidDel="00000000" w:rsidP="00000000" w:rsidRDefault="00000000" w:rsidRPr="00000000" w14:paraId="00000037">
      <w:pPr>
        <w:rPr/>
      </w:pPr>
      <w:r w:rsidDel="00000000" w:rsidR="00000000" w:rsidRPr="00000000">
        <w:rPr>
          <w:rtl w:val="0"/>
        </w:rPr>
        <w:t xml:space="preserve">Stories and Identity: Exploring How Roles Shape Us</w:t>
      </w:r>
    </w:p>
    <w:p w:rsidR="00000000" w:rsidDel="00000000" w:rsidP="00000000" w:rsidRDefault="00000000" w:rsidRPr="00000000" w14:paraId="00000038">
      <w:pPr>
        <w:pStyle w:val="Heading1"/>
        <w:rPr/>
      </w:pPr>
      <w:bookmarkStart w:colFirst="0" w:colLast="0" w:name="_qf52kxi84lnf" w:id="17"/>
      <w:bookmarkEnd w:id="17"/>
      <w:r w:rsidDel="00000000" w:rsidR="00000000" w:rsidRPr="00000000">
        <w:rPr>
          <w:rtl w:val="0"/>
        </w:rPr>
        <w:t xml:space="preserve">Lesson Name</w:t>
      </w:r>
    </w:p>
    <w:p w:rsidR="00000000" w:rsidDel="00000000" w:rsidP="00000000" w:rsidRDefault="00000000" w:rsidRPr="00000000" w14:paraId="00000039">
      <w:pPr>
        <w:rPr/>
      </w:pPr>
      <w:r w:rsidDel="00000000" w:rsidR="00000000" w:rsidRPr="00000000">
        <w:rPr>
          <w:rtl w:val="0"/>
        </w:rPr>
        <w:t xml:space="preserve">Stories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16glc7ju3gbm" w:id="18"/>
      <w:bookmarkEnd w:id="18"/>
      <w:r w:rsidDel="00000000" w:rsidR="00000000" w:rsidRPr="00000000">
        <w:rPr>
          <w:rtl w:val="0"/>
        </w:rPr>
        <w:t xml:space="preserve">Meme</w:t>
      </w:r>
    </w:p>
    <w:p w:rsidR="00000000" w:rsidDel="00000000" w:rsidP="00000000" w:rsidRDefault="00000000" w:rsidRPr="00000000" w14:paraId="0000003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3D">
      <w:pPr>
        <w:pStyle w:val="Heading1"/>
        <w:rPr/>
      </w:pPr>
      <w:bookmarkStart w:colFirst="0" w:colLast="0" w:name="_6ainqlhn3tfc" w:id="19"/>
      <w:bookmarkEnd w:id="19"/>
      <w:r w:rsidDel="00000000" w:rsidR="00000000" w:rsidRPr="00000000">
        <w:rPr>
          <w:rtl w:val="0"/>
        </w:rPr>
        <w:t xml:space="preserve">Summary</w:t>
      </w:r>
    </w:p>
    <w:p w:rsidR="00000000" w:rsidDel="00000000" w:rsidP="00000000" w:rsidRDefault="00000000" w:rsidRPr="00000000" w14:paraId="0000003E">
      <w:pPr>
        <w:spacing w:after="240" w:before="240" w:lineRule="auto"/>
        <w:rPr>
          <w:rFonts w:ascii="Calibri" w:cs="Calibri" w:eastAsia="Calibri" w:hAnsi="Calibri"/>
          <w:b w:val="1"/>
          <w:sz w:val="20"/>
          <w:szCs w:val="20"/>
        </w:rPr>
      </w:pPr>
      <w:r w:rsidDel="00000000" w:rsidR="00000000" w:rsidRPr="00000000">
        <w:rPr>
          <w:rtl w:val="0"/>
        </w:rPr>
        <w:t xml:space="preserve">Our identities are shaped by the roles and stories we carry, some consciously chosen and others inherited from family, culture, or society. These roles give structure and belonging but can also become rigid, limiting authenticity and growth. Identity is not fixed but fluid, and when we recognize this, we free ourselves to release outdated roles and embrace new ones. Beneath all roles lies a deeper self, an awareness not bound by labels. Holding identity lightly allows us to live with greater authenticity, creativity, and freedom.</w:t>
      </w:r>
      <w:r w:rsidDel="00000000" w:rsidR="00000000" w:rsidRPr="00000000">
        <w:rPr>
          <w:rtl w:val="0"/>
        </w:rPr>
      </w:r>
    </w:p>
    <w:p w:rsidR="00000000" w:rsidDel="00000000" w:rsidP="00000000" w:rsidRDefault="00000000" w:rsidRPr="00000000" w14:paraId="0000003F">
      <w:pPr>
        <w:pStyle w:val="Heading1"/>
        <w:rPr/>
      </w:pPr>
      <w:bookmarkStart w:colFirst="0" w:colLast="0" w:name="_jlvmco88ztxs" w:id="20"/>
      <w:bookmarkEnd w:id="20"/>
      <w:r w:rsidDel="00000000" w:rsidR="00000000" w:rsidRPr="00000000">
        <w:rPr>
          <w:rtl w:val="0"/>
        </w:rPr>
        <w:t xml:space="preserve">Daily Passage</w:t>
      </w:r>
    </w:p>
    <w:p w:rsidR="00000000" w:rsidDel="00000000" w:rsidP="00000000" w:rsidRDefault="00000000" w:rsidRPr="00000000" w14:paraId="00000040">
      <w:pPr>
        <w:spacing w:after="240" w:before="240" w:lineRule="auto"/>
        <w:rPr/>
      </w:pPr>
      <w:r w:rsidDel="00000000" w:rsidR="00000000" w:rsidRPr="00000000">
        <w:rPr>
          <w:rtl w:val="0"/>
        </w:rPr>
        <w:t xml:space="preserve">Our identities are shaped by the stories we tell about who we are and the roles we take on in the world. We may see ourselves as parent, partner, healer, leader, artist, or friend. These roles give us a sense of belonging and continuity. They help us navigate daily life, orient ourselves in relation to others, and offer meaning in a complex world. At their best, identities provide grounding. They help us feel anchored in community, capable of contribution, and clear about who we are.</w:t>
      </w:r>
    </w:p>
    <w:p w:rsidR="00000000" w:rsidDel="00000000" w:rsidP="00000000" w:rsidRDefault="00000000" w:rsidRPr="00000000" w14:paraId="00000041">
      <w:pPr>
        <w:spacing w:after="240" w:before="240" w:lineRule="auto"/>
        <w:rPr/>
      </w:pPr>
      <w:r w:rsidDel="00000000" w:rsidR="00000000" w:rsidRPr="00000000">
        <w:rPr>
          <w:rtl w:val="0"/>
        </w:rPr>
        <w:t xml:space="preserve">Yet identities can also become rigid. The roles that once gave us structure may begin to limit our capacity for authenticity and growth. We may cling so tightly to one version of ourselves that we lose touch with other possibilities. For example, someone raised in a culture that values achievement may come to see themselves only through the lens of performance and accomplishment. Their worth becomes tied to what they produce, leaving little space for rest, vulnerability, or creativity. Another person may internalize the identity of caretaker so fully that they forget their own needs, believing their value lies only in serving others.</w:t>
      </w:r>
    </w:p>
    <w:p w:rsidR="00000000" w:rsidDel="00000000" w:rsidP="00000000" w:rsidRDefault="00000000" w:rsidRPr="00000000" w14:paraId="00000042">
      <w:pPr>
        <w:spacing w:after="240" w:before="240" w:lineRule="auto"/>
        <w:rPr/>
      </w:pPr>
      <w:r w:rsidDel="00000000" w:rsidR="00000000" w:rsidRPr="00000000">
        <w:rPr>
          <w:rtl w:val="0"/>
        </w:rPr>
        <w:t xml:space="preserve">Some identities are consciously chosen, while others are inherited. Family, culture, religion, and society hand us scripts about what it means to be “good,” “successful,” or “worthy.” These scripts can be explicit, such as being told directly how to behave, or more subtle, such as watching who is praised and who is shamed in the community around us. Over time, we may internalize these roles so deeply that we forget they are stories, not absolute truths. We mistake the mask for the face.</w:t>
      </w:r>
    </w:p>
    <w:p w:rsidR="00000000" w:rsidDel="00000000" w:rsidP="00000000" w:rsidRDefault="00000000" w:rsidRPr="00000000" w14:paraId="00000043">
      <w:pPr>
        <w:spacing w:after="240" w:before="240" w:lineRule="auto"/>
        <w:rPr/>
      </w:pPr>
      <w:r w:rsidDel="00000000" w:rsidR="00000000" w:rsidRPr="00000000">
        <w:rPr>
          <w:rtl w:val="0"/>
        </w:rPr>
        <w:t xml:space="preserve">But identity is not fixed. It is fluid, shifting as we move through different chapters of life. Just as the seasons change, so too do the ways we see ourselves. The child who identified as “the shy one” may, with time, become a confident teacher or a bold artist. The professional who spent decades building a career may discover, in retirement, a new identity as gardener, traveler, or contemplative. Recognizing this fluidity frees us from the trap of believing we must always remain the same. It allows us to hold identity lightly, choosing the roles that feel aligned with our present truth while releasing those that no longer serve.</w:t>
      </w:r>
    </w:p>
    <w:p w:rsidR="00000000" w:rsidDel="00000000" w:rsidP="00000000" w:rsidRDefault="00000000" w:rsidRPr="00000000" w14:paraId="00000044">
      <w:pPr>
        <w:spacing w:after="240" w:before="240" w:lineRule="auto"/>
        <w:rPr/>
      </w:pPr>
      <w:r w:rsidDel="00000000" w:rsidR="00000000" w:rsidRPr="00000000">
        <w:rPr>
          <w:rtl w:val="0"/>
        </w:rPr>
        <w:t xml:space="preserve">Exploring story and identity invites deep questions. Who am I beneath the roles I play? What identities feel authentic and life-giving, and which feel imposed or outdated? Where have I been living inside an inherited story rather than consciously shaping my own? These questions are not meant to strip us of identity but to open us to greater freedom in how we relate to it. When we approach identity with curiosity, we create space to encounter the self that exists beyond labels.</w:t>
      </w:r>
    </w:p>
    <w:p w:rsidR="00000000" w:rsidDel="00000000" w:rsidP="00000000" w:rsidRDefault="00000000" w:rsidRPr="00000000" w14:paraId="00000045">
      <w:pPr>
        <w:spacing w:after="240" w:before="240" w:lineRule="auto"/>
        <w:rPr/>
      </w:pPr>
      <w:r w:rsidDel="00000000" w:rsidR="00000000" w:rsidRPr="00000000">
        <w:rPr>
          <w:rtl w:val="0"/>
        </w:rPr>
        <w:t xml:space="preserve">This process also gives us permission to expand. If we have always identified as caretaker, we may also claim the role of creator, seeker, or adventurer. If we have long seen ourselves as the responsible one, we may open to play, spontaneity, or risk-taking. Each new identity becomes a doorway into unexplored aspects of ourselves. By consciously shaping and reshaping our roles, we cultivate a richer and more authentic story of who we are becoming.</w:t>
      </w:r>
    </w:p>
    <w:p w:rsidR="00000000" w:rsidDel="00000000" w:rsidP="00000000" w:rsidRDefault="00000000" w:rsidRPr="00000000" w14:paraId="00000046">
      <w:pPr>
        <w:spacing w:after="240" w:before="240" w:lineRule="auto"/>
        <w:rPr/>
      </w:pPr>
      <w:r w:rsidDel="00000000" w:rsidR="00000000" w:rsidRPr="00000000">
        <w:rPr>
          <w:rtl w:val="0"/>
        </w:rPr>
        <w:t xml:space="preserve">At the same time, letting go of identities can feel unsettling. Without the familiar anchor of a role, we may feel adrift or unsure of who we are. This is where the deeper work of presence becomes essential. Beneath every identity is a more spacious self, one that is not defined by labels or roles but by simple being. Many spiritual traditions point to this essence—an awareness that witnesses the ebb and flow of identities without clinging to any single one. Resting in this awareness can be profoundly liberating. It allows us to see identities as tools we use, not prisons we live inside.</w:t>
      </w:r>
    </w:p>
    <w:p w:rsidR="00000000" w:rsidDel="00000000" w:rsidP="00000000" w:rsidRDefault="00000000" w:rsidRPr="00000000" w14:paraId="00000047">
      <w:pPr>
        <w:spacing w:after="240" w:before="240" w:lineRule="auto"/>
        <w:rPr/>
      </w:pPr>
      <w:r w:rsidDel="00000000" w:rsidR="00000000" w:rsidRPr="00000000">
        <w:rPr>
          <w:rtl w:val="0"/>
        </w:rPr>
        <w:t xml:space="preserve">There are practices that help us loosen rigid identities and explore new ones. Journaling can be a powerful tool, inviting us to reflect on questions such as: What story am I telling about myself right now? Where did it come from? Does it feel true today? Meditation can also support this work by offering direct experience of awareness beyond identity. Even role play or creative expression; writing a poem in a new voice, painting an unfamiliar image, or stepping into a different role in community, can expand our sense of who we are.</w:t>
      </w:r>
    </w:p>
    <w:p w:rsidR="00000000" w:rsidDel="00000000" w:rsidP="00000000" w:rsidRDefault="00000000" w:rsidRPr="00000000" w14:paraId="00000048">
      <w:pPr>
        <w:spacing w:after="240" w:before="240" w:lineRule="auto"/>
        <w:rPr/>
      </w:pPr>
      <w:r w:rsidDel="00000000" w:rsidR="00000000" w:rsidRPr="00000000">
        <w:rPr>
          <w:rtl w:val="0"/>
        </w:rPr>
        <w:t xml:space="preserve">Ultimately, identity is best held with both reverence and lightness. Our roles matter. They connect us to each other and to the world. They give form to our days and shape the way we contribute. Yet they do not define us absolutely. The invitation is to embrace identity as a living story; one that can be revised, reimagined, and expanded as we grow.</w:t>
      </w:r>
    </w:p>
    <w:p w:rsidR="00000000" w:rsidDel="00000000" w:rsidP="00000000" w:rsidRDefault="00000000" w:rsidRPr="00000000" w14:paraId="00000049">
      <w:pPr>
        <w:spacing w:after="240" w:before="240" w:lineRule="auto"/>
        <w:rPr/>
      </w:pPr>
      <w:r w:rsidDel="00000000" w:rsidR="00000000" w:rsidRPr="00000000">
        <w:rPr>
          <w:rtl w:val="0"/>
        </w:rPr>
        <w:t xml:space="preserve">When we remember that identity is fluid, we free ourselves from the tyranny of inherited scripts. We discover the freedom to release roles that confine us and to step into new ones that align with our deeper truth. Most importantly, we come closer to the essence of self that exists beyond any label at all. It is from this spacious awareness that we can consciously choose how to show up in the world, not as a fixed role, but as a living, evolving expression of authenticity.</w:t>
      </w:r>
    </w:p>
    <w:p w:rsidR="00000000" w:rsidDel="00000000" w:rsidP="00000000" w:rsidRDefault="00000000" w:rsidRPr="00000000" w14:paraId="0000004A">
      <w:pPr>
        <w:spacing w:after="240" w:before="240" w:lineRule="auto"/>
        <w:rPr/>
      </w:pPr>
      <w:r w:rsidDel="00000000" w:rsidR="00000000" w:rsidRPr="00000000">
        <w:rPr>
          <w:rtl w:val="0"/>
        </w:rPr>
      </w:r>
    </w:p>
    <w:p w:rsidR="00000000" w:rsidDel="00000000" w:rsidP="00000000" w:rsidRDefault="00000000" w:rsidRPr="00000000" w14:paraId="0000004B">
      <w:pPr>
        <w:pStyle w:val="Heading1"/>
        <w:spacing w:after="240" w:line="240" w:lineRule="auto"/>
        <w:rPr/>
      </w:pPr>
      <w:bookmarkStart w:colFirst="0" w:colLast="0" w:name="_aviqnpbs0n8f" w:id="21"/>
      <w:bookmarkEnd w:id="21"/>
      <w:r w:rsidDel="00000000" w:rsidR="00000000" w:rsidRPr="00000000">
        <w:rPr>
          <w:rtl w:val="0"/>
        </w:rPr>
        <w:t xml:space="preserve">Alternative View</w:t>
      </w:r>
    </w:p>
    <w:p w:rsidR="00000000" w:rsidDel="00000000" w:rsidP="00000000" w:rsidRDefault="00000000" w:rsidRPr="00000000" w14:paraId="0000004C">
      <w:pPr>
        <w:spacing w:after="240" w:before="240" w:lineRule="auto"/>
        <w:rPr>
          <w:rFonts w:ascii="Calibri" w:cs="Calibri" w:eastAsia="Calibri" w:hAnsi="Calibri"/>
          <w:b w:val="1"/>
          <w:sz w:val="20"/>
          <w:szCs w:val="20"/>
        </w:rPr>
      </w:pPr>
      <w:r w:rsidDel="00000000" w:rsidR="00000000" w:rsidRPr="00000000">
        <w:rPr>
          <w:rtl w:val="0"/>
        </w:rPr>
        <w:t xml:space="preserve">While rigid roles can confine us, identities also offer stability and meaning. A role like parent, healer, or leader may serve as an anchor during times of uncertainty, providing purpose and continuity. Without clear identities, some may feel adrift or unmoored. The goal is not to dissolve all roles but to consciously choose which ones feel authentic and supportive, and to allow room for evolution.</w:t>
      </w:r>
      <w:r w:rsidDel="00000000" w:rsidR="00000000" w:rsidRPr="00000000">
        <w:rPr>
          <w:rtl w:val="0"/>
        </w:rPr>
      </w:r>
    </w:p>
    <w:p w:rsidR="00000000" w:rsidDel="00000000" w:rsidP="00000000" w:rsidRDefault="00000000" w:rsidRPr="00000000" w14:paraId="0000004D">
      <w:pPr>
        <w:pStyle w:val="Heading1"/>
        <w:spacing w:after="240" w:line="240" w:lineRule="auto"/>
        <w:rPr/>
      </w:pPr>
      <w:bookmarkStart w:colFirst="0" w:colLast="0" w:name="_7nyiqttebbpz" w:id="22"/>
      <w:bookmarkEnd w:id="22"/>
      <w:r w:rsidDel="00000000" w:rsidR="00000000" w:rsidRPr="00000000">
        <w:rPr>
          <w:rtl w:val="0"/>
        </w:rPr>
        <w:t xml:space="preserve">Activity</w:t>
      </w:r>
    </w:p>
    <w:p w:rsidR="00000000" w:rsidDel="00000000" w:rsidP="00000000" w:rsidRDefault="00000000" w:rsidRPr="00000000" w14:paraId="0000004E">
      <w:pPr>
        <w:spacing w:after="240" w:before="240" w:lineRule="auto"/>
        <w:rPr/>
      </w:pPr>
      <w:r w:rsidDel="00000000" w:rsidR="00000000" w:rsidRPr="00000000">
        <w:rPr>
          <w:rtl w:val="0"/>
        </w:rPr>
        <w:t xml:space="preserve">What roles feel most central to my sense of self right now?</w:t>
        <w:br w:type="textWrapping"/>
      </w:r>
    </w:p>
    <w:p w:rsidR="00000000" w:rsidDel="00000000" w:rsidP="00000000" w:rsidRDefault="00000000" w:rsidRPr="00000000" w14:paraId="0000004F">
      <w:pPr>
        <w:spacing w:after="240" w:before="240" w:lineRule="auto"/>
        <w:rPr/>
      </w:pPr>
      <w:r w:rsidDel="00000000" w:rsidR="00000000" w:rsidRPr="00000000">
        <w:rPr>
          <w:rtl w:val="0"/>
        </w:rPr>
        <w:t xml:space="preserve">Which identities feel authentic and nourishing, and which feel heavy or outdated?</w:t>
        <w:br w:type="textWrapping"/>
      </w:r>
    </w:p>
    <w:p w:rsidR="00000000" w:rsidDel="00000000" w:rsidP="00000000" w:rsidRDefault="00000000" w:rsidRPr="00000000" w14:paraId="00000050">
      <w:pPr>
        <w:spacing w:after="240" w:before="240" w:lineRule="auto"/>
        <w:rPr/>
      </w:pPr>
      <w:r w:rsidDel="00000000" w:rsidR="00000000" w:rsidRPr="00000000">
        <w:rPr>
          <w:rtl w:val="0"/>
        </w:rPr>
        <w:t xml:space="preserve">Where did these roles come from—were they chosen freely, or inherited from family, culture, or expectation?</w:t>
        <w:br w:type="textWrapping"/>
      </w:r>
    </w:p>
    <w:p w:rsidR="00000000" w:rsidDel="00000000" w:rsidP="00000000" w:rsidRDefault="00000000" w:rsidRPr="00000000" w14:paraId="00000051">
      <w:pPr>
        <w:spacing w:after="240" w:before="240" w:lineRule="auto"/>
        <w:rPr/>
      </w:pPr>
      <w:r w:rsidDel="00000000" w:rsidR="00000000" w:rsidRPr="00000000">
        <w:rPr>
          <w:rtl w:val="0"/>
        </w:rPr>
        <w:t xml:space="preserve">Who am I beneath all the roles I play?</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If I could step into a new role or identity, what would it be, and what part of me would it awaken?</w:t>
      </w:r>
    </w:p>
    <w:p w:rsidR="00000000" w:rsidDel="00000000" w:rsidP="00000000" w:rsidRDefault="00000000" w:rsidRPr="00000000" w14:paraId="00000053">
      <w:pPr>
        <w:spacing w:after="240" w:before="240" w:lineRule="auto"/>
        <w:rPr>
          <w:u w:val="single"/>
        </w:rPr>
      </w:pPr>
      <w:r w:rsidDel="00000000" w:rsidR="00000000" w:rsidRPr="00000000">
        <w:rPr>
          <w:u w:val="single"/>
          <w:rtl w:val="0"/>
        </w:rPr>
        <w:t xml:space="preserve">Tool to create:</w:t>
      </w:r>
    </w:p>
    <w:p w:rsidR="00000000" w:rsidDel="00000000" w:rsidP="00000000" w:rsidRDefault="00000000" w:rsidRPr="00000000" w14:paraId="00000054">
      <w:pPr>
        <w:spacing w:after="240" w:before="240" w:lineRule="auto"/>
        <w:rPr/>
      </w:pPr>
      <w:r w:rsidDel="00000000" w:rsidR="00000000" w:rsidRPr="00000000">
        <w:rPr>
          <w:rtl w:val="0"/>
        </w:rPr>
        <w:t xml:space="preserve">Who Am I? Exercise</w:t>
      </w:r>
    </w:p>
    <w:p w:rsidR="00000000" w:rsidDel="00000000" w:rsidP="00000000" w:rsidRDefault="00000000" w:rsidRPr="00000000" w14:paraId="00000055">
      <w:pPr>
        <w:pStyle w:val="Heading1"/>
        <w:spacing w:after="240" w:line="240" w:lineRule="auto"/>
        <w:rPr/>
      </w:pPr>
      <w:bookmarkStart w:colFirst="0" w:colLast="0" w:name="_daftbykm8n4f" w:id="23"/>
      <w:bookmarkEnd w:id="23"/>
      <w:r w:rsidDel="00000000" w:rsidR="00000000" w:rsidRPr="00000000">
        <w:rPr>
          <w:rtl w:val="0"/>
        </w:rPr>
        <w:t xml:space="preserve">Sources</w:t>
      </w:r>
    </w:p>
    <w:p w:rsidR="00000000" w:rsidDel="00000000" w:rsidP="00000000" w:rsidRDefault="00000000" w:rsidRPr="00000000" w14:paraId="00000056">
      <w:pPr>
        <w:spacing w:after="240" w:before="240" w:lineRule="auto"/>
        <w:rPr/>
      </w:pPr>
      <w:r w:rsidDel="00000000" w:rsidR="00000000" w:rsidRPr="00000000">
        <w:rPr>
          <w:rtl w:val="0"/>
        </w:rPr>
        <w:t xml:space="preserve">James Hollis, </w:t>
      </w:r>
      <w:r w:rsidDel="00000000" w:rsidR="00000000" w:rsidRPr="00000000">
        <w:rPr>
          <w:i w:val="1"/>
          <w:rtl w:val="0"/>
        </w:rPr>
        <w:t xml:space="preserve">Finding Meaning in the Second Half of Life</w:t>
      </w:r>
      <w:r w:rsidDel="00000000" w:rsidR="00000000" w:rsidRPr="00000000">
        <w:rPr>
          <w:rtl w:val="0"/>
        </w:rPr>
        <w:t xml:space="preserve"> (2005)</w:t>
        <w:br w:type="textWrapping"/>
      </w:r>
    </w:p>
    <w:p w:rsidR="00000000" w:rsidDel="00000000" w:rsidP="00000000" w:rsidRDefault="00000000" w:rsidRPr="00000000" w14:paraId="00000057">
      <w:pPr>
        <w:spacing w:after="240" w:before="240" w:lineRule="auto"/>
        <w:rPr/>
      </w:pPr>
      <w:r w:rsidDel="00000000" w:rsidR="00000000" w:rsidRPr="00000000">
        <w:rPr>
          <w:rtl w:val="0"/>
        </w:rPr>
        <w:t xml:space="preserve">Eckhart Tolle, </w:t>
      </w:r>
      <w:r w:rsidDel="00000000" w:rsidR="00000000" w:rsidRPr="00000000">
        <w:rPr>
          <w:i w:val="1"/>
          <w:rtl w:val="0"/>
        </w:rPr>
        <w:t xml:space="preserve">A New Earth</w:t>
      </w:r>
      <w:r w:rsidDel="00000000" w:rsidR="00000000" w:rsidRPr="00000000">
        <w:rPr>
          <w:rtl w:val="0"/>
        </w:rPr>
        <w:t xml:space="preserve"> (2005)</w:t>
        <w:br w:type="textWrapping"/>
      </w:r>
    </w:p>
    <w:p w:rsidR="00000000" w:rsidDel="00000000" w:rsidP="00000000" w:rsidRDefault="00000000" w:rsidRPr="00000000" w14:paraId="00000058">
      <w:pPr>
        <w:spacing w:after="240" w:before="240" w:lineRule="auto"/>
        <w:rPr/>
      </w:pPr>
      <w:r w:rsidDel="00000000" w:rsidR="00000000" w:rsidRPr="00000000">
        <w:rPr>
          <w:rtl w:val="0"/>
        </w:rPr>
        <w:t xml:space="preserve">Michael A. Singer, </w:t>
      </w:r>
      <w:r w:rsidDel="00000000" w:rsidR="00000000" w:rsidRPr="00000000">
        <w:rPr>
          <w:i w:val="1"/>
          <w:rtl w:val="0"/>
        </w:rPr>
        <w:t xml:space="preserve">The Untethered Soul</w:t>
      </w:r>
      <w:r w:rsidDel="00000000" w:rsidR="00000000" w:rsidRPr="00000000">
        <w:rPr>
          <w:rtl w:val="0"/>
        </w:rPr>
        <w:t xml:space="preserve"> (2007)</w:t>
        <w:br w:type="textWrapping"/>
      </w:r>
    </w:p>
    <w:p w:rsidR="00000000" w:rsidDel="00000000" w:rsidP="00000000" w:rsidRDefault="00000000" w:rsidRPr="00000000" w14:paraId="00000059">
      <w:pPr>
        <w:spacing w:after="240" w:before="240" w:lineRule="auto"/>
        <w:rPr/>
      </w:pPr>
      <w:r w:rsidDel="00000000" w:rsidR="00000000" w:rsidRPr="00000000">
        <w:rPr>
          <w:rtl w:val="0"/>
        </w:rPr>
        <w:t xml:space="preserve">Carl Jung, </w:t>
      </w:r>
      <w:r w:rsidDel="00000000" w:rsidR="00000000" w:rsidRPr="00000000">
        <w:rPr>
          <w:i w:val="1"/>
          <w:rtl w:val="0"/>
        </w:rPr>
        <w:t xml:space="preserve">The Archetypes and the Collective Unconscious</w:t>
      </w:r>
      <w:r w:rsidDel="00000000" w:rsidR="00000000" w:rsidRPr="00000000">
        <w:rPr>
          <w:rtl w:val="0"/>
        </w:rPr>
        <w:t xml:space="preserve"> (1959)</w:t>
        <w:br w:type="textWrapping"/>
      </w:r>
    </w:p>
    <w:p w:rsidR="00000000" w:rsidDel="00000000" w:rsidP="00000000" w:rsidRDefault="00000000" w:rsidRPr="00000000" w14:paraId="0000005A">
      <w:pPr>
        <w:spacing w:after="240" w:before="240" w:lineRule="auto"/>
        <w:rPr>
          <w:rFonts w:ascii="Calibri" w:cs="Calibri" w:eastAsia="Calibri" w:hAnsi="Calibri"/>
          <w:sz w:val="20"/>
          <w:szCs w:val="20"/>
        </w:rPr>
      </w:pPr>
      <w:r w:rsidDel="00000000" w:rsidR="00000000" w:rsidRPr="00000000">
        <w:rPr>
          <w:rtl w:val="0"/>
        </w:rPr>
        <w:t xml:space="preserve">Parker J. Palmer, </w:t>
      </w:r>
      <w:r w:rsidDel="00000000" w:rsidR="00000000" w:rsidRPr="00000000">
        <w:rPr>
          <w:i w:val="1"/>
          <w:rtl w:val="0"/>
        </w:rPr>
        <w:t xml:space="preserve">A Hidden Wholeness</w:t>
      </w:r>
      <w:r w:rsidDel="00000000" w:rsidR="00000000" w:rsidRPr="00000000">
        <w:rPr>
          <w:rtl w:val="0"/>
        </w:rPr>
        <w:t xml:space="preserve"> (2004)</w:t>
      </w:r>
      <w:r w:rsidDel="00000000" w:rsidR="00000000" w:rsidRPr="00000000">
        <w:rPr>
          <w:rtl w:val="0"/>
        </w:rPr>
      </w:r>
    </w:p>
    <w:p w:rsidR="00000000" w:rsidDel="00000000" w:rsidP="00000000" w:rsidRDefault="00000000" w:rsidRPr="00000000" w14:paraId="0000005B">
      <w:pPr>
        <w:pStyle w:val="Heading1"/>
        <w:rPr/>
      </w:pPr>
      <w:bookmarkStart w:colFirst="0" w:colLast="0" w:name="_d2nk5mqmbo76" w:id="24"/>
      <w:bookmarkEnd w:id="24"/>
      <w:r w:rsidDel="00000000" w:rsidR="00000000" w:rsidRPr="00000000">
        <w:rPr>
          <w:rtl w:val="0"/>
        </w:rPr>
      </w:r>
    </w:p>
    <w:p w:rsidR="00000000" w:rsidDel="00000000" w:rsidP="00000000" w:rsidRDefault="00000000" w:rsidRPr="00000000" w14:paraId="0000005C">
      <w:pPr>
        <w:pStyle w:val="Heading1"/>
        <w:rPr/>
      </w:pPr>
      <w:bookmarkStart w:colFirst="0" w:colLast="0" w:name="_957l2bas2e3j" w:id="25"/>
      <w:bookmarkEnd w:id="25"/>
      <w:r w:rsidDel="00000000" w:rsidR="00000000" w:rsidRPr="00000000">
        <w:rPr>
          <w:rtl w:val="0"/>
        </w:rPr>
        <w:t xml:space="preserve">Domain</w:t>
      </w:r>
    </w:p>
    <w:p w:rsidR="00000000" w:rsidDel="00000000" w:rsidP="00000000" w:rsidRDefault="00000000" w:rsidRPr="00000000" w14:paraId="0000005D">
      <w:pPr>
        <w:rPr/>
      </w:pPr>
      <w:r w:rsidDel="00000000" w:rsidR="00000000" w:rsidRPr="00000000">
        <w:rPr>
          <w:rtl w:val="0"/>
        </w:rPr>
        <w:t xml:space="preserve">Psychotherapeutic and Cognitive</w:t>
      </w:r>
    </w:p>
    <w:p w:rsidR="00000000" w:rsidDel="00000000" w:rsidP="00000000" w:rsidRDefault="00000000" w:rsidRPr="00000000" w14:paraId="0000005E">
      <w:pPr>
        <w:pStyle w:val="Heading1"/>
        <w:rPr/>
      </w:pPr>
      <w:bookmarkStart w:colFirst="0" w:colLast="0" w:name="_scoxjtbqm3lp" w:id="26"/>
      <w:bookmarkEnd w:id="26"/>
      <w:r w:rsidDel="00000000" w:rsidR="00000000" w:rsidRPr="00000000">
        <w:rPr>
          <w:rtl w:val="0"/>
        </w:rPr>
        <w:t xml:space="preserve">Modality</w:t>
      </w:r>
    </w:p>
    <w:p w:rsidR="00000000" w:rsidDel="00000000" w:rsidP="00000000" w:rsidRDefault="00000000" w:rsidRPr="00000000" w14:paraId="0000005F">
      <w:pPr>
        <w:rPr/>
      </w:pPr>
      <w:r w:rsidDel="00000000" w:rsidR="00000000" w:rsidRPr="00000000">
        <w:rPr>
          <w:rtl w:val="0"/>
        </w:rPr>
        <w:t xml:space="preserve">Psychological and Therapeutic</w:t>
      </w:r>
    </w:p>
    <w:p w:rsidR="00000000" w:rsidDel="00000000" w:rsidP="00000000" w:rsidRDefault="00000000" w:rsidRPr="00000000" w14:paraId="00000060">
      <w:pPr>
        <w:spacing w:after="240" w:before="240" w:lineRule="auto"/>
        <w:ind w:left="720" w:firstLine="0"/>
        <w:rPr/>
      </w:pPr>
      <w:r w:rsidDel="00000000" w:rsidR="00000000" w:rsidRPr="00000000">
        <w:rPr>
          <w:rtl w:val="0"/>
        </w:rPr>
      </w:r>
    </w:p>
    <w:p w:rsidR="00000000" w:rsidDel="00000000" w:rsidP="00000000" w:rsidRDefault="00000000" w:rsidRPr="00000000" w14:paraId="00000061">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2">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jlbxp9pj5l8p" w:id="27"/>
      <w:bookmarkEnd w:id="2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3</w:t>
      </w:r>
      <w:r w:rsidDel="00000000" w:rsidR="00000000" w:rsidRPr="00000000">
        <w:rPr>
          <w:rtl w:val="0"/>
        </w:rPr>
      </w:r>
    </w:p>
    <w:p w:rsidR="00000000" w:rsidDel="00000000" w:rsidP="00000000" w:rsidRDefault="00000000" w:rsidRPr="00000000" w14:paraId="00000063">
      <w:pPr>
        <w:pStyle w:val="Heading1"/>
        <w:rPr/>
      </w:pPr>
      <w:bookmarkStart w:colFirst="0" w:colLast="0" w:name="_xbef2txkdecr" w:id="28"/>
      <w:bookmarkEnd w:id="28"/>
      <w:r w:rsidDel="00000000" w:rsidR="00000000" w:rsidRPr="00000000">
        <w:rPr>
          <w:rtl w:val="0"/>
        </w:rPr>
        <w:t xml:space="preserve">Week</w:t>
      </w:r>
    </w:p>
    <w:p w:rsidR="00000000" w:rsidDel="00000000" w:rsidP="00000000" w:rsidRDefault="00000000" w:rsidRPr="00000000" w14:paraId="00000064">
      <w:pPr>
        <w:rPr/>
      </w:pPr>
      <w:r w:rsidDel="00000000" w:rsidR="00000000" w:rsidRPr="00000000">
        <w:rPr>
          <w:rtl w:val="0"/>
        </w:rPr>
        <w:t xml:space="preserve">16</w:t>
      </w:r>
    </w:p>
    <w:p w:rsidR="00000000" w:rsidDel="00000000" w:rsidP="00000000" w:rsidRDefault="00000000" w:rsidRPr="00000000" w14:paraId="00000065">
      <w:pPr>
        <w:pStyle w:val="Heading1"/>
        <w:rPr/>
      </w:pPr>
      <w:bookmarkStart w:colFirst="0" w:colLast="0" w:name="_7au9ezozkcf7" w:id="29"/>
      <w:bookmarkEnd w:id="29"/>
      <w:r w:rsidDel="00000000" w:rsidR="00000000" w:rsidRPr="00000000">
        <w:rPr>
          <w:rtl w:val="0"/>
        </w:rPr>
        <w:t xml:space="preserve">Day</w:t>
      </w:r>
    </w:p>
    <w:p w:rsidR="00000000" w:rsidDel="00000000" w:rsidP="00000000" w:rsidRDefault="00000000" w:rsidRPr="00000000" w14:paraId="00000066">
      <w:pPr>
        <w:rPr/>
      </w:pPr>
      <w:r w:rsidDel="00000000" w:rsidR="00000000" w:rsidRPr="00000000">
        <w:rPr>
          <w:rtl w:val="0"/>
        </w:rPr>
        <w:t xml:space="preserve">3</w:t>
      </w:r>
    </w:p>
    <w:p w:rsidR="00000000" w:rsidDel="00000000" w:rsidP="00000000" w:rsidRDefault="00000000" w:rsidRPr="00000000" w14:paraId="00000067">
      <w:pPr>
        <w:pStyle w:val="Heading1"/>
        <w:rPr/>
      </w:pPr>
      <w:bookmarkStart w:colFirst="0" w:colLast="0" w:name="_c3lebzn32gz9" w:id="30"/>
      <w:bookmarkEnd w:id="30"/>
      <w:r w:rsidDel="00000000" w:rsidR="00000000" w:rsidRPr="00000000">
        <w:rPr>
          <w:rtl w:val="0"/>
        </w:rPr>
        <w:t xml:space="preserve">Day Title</w:t>
      </w:r>
    </w:p>
    <w:p w:rsidR="00000000" w:rsidDel="00000000" w:rsidP="00000000" w:rsidRDefault="00000000" w:rsidRPr="00000000" w14:paraId="00000068">
      <w:pPr>
        <w:rPr/>
      </w:pPr>
      <w:r w:rsidDel="00000000" w:rsidR="00000000" w:rsidRPr="00000000">
        <w:rPr>
          <w:rtl w:val="0"/>
        </w:rPr>
        <w:t xml:space="preserve">Resilience: Reframing the Stories of Struggle</w:t>
      </w:r>
    </w:p>
    <w:p w:rsidR="00000000" w:rsidDel="00000000" w:rsidP="00000000" w:rsidRDefault="00000000" w:rsidRPr="00000000" w14:paraId="00000069">
      <w:pPr>
        <w:pStyle w:val="Heading1"/>
        <w:rPr/>
      </w:pPr>
      <w:bookmarkStart w:colFirst="0" w:colLast="0" w:name="_m2i4a335ra1b" w:id="31"/>
      <w:bookmarkEnd w:id="31"/>
      <w:r w:rsidDel="00000000" w:rsidR="00000000" w:rsidRPr="00000000">
        <w:rPr>
          <w:rtl w:val="0"/>
        </w:rPr>
        <w:t xml:space="preserve">Lesson Name</w:t>
      </w:r>
    </w:p>
    <w:p w:rsidR="00000000" w:rsidDel="00000000" w:rsidP="00000000" w:rsidRDefault="00000000" w:rsidRPr="00000000" w14:paraId="0000006A">
      <w:pPr>
        <w:rPr/>
      </w:pPr>
      <w:r w:rsidDel="00000000" w:rsidR="00000000" w:rsidRPr="00000000">
        <w:rPr>
          <w:rtl w:val="0"/>
        </w:rPr>
        <w:t xml:space="preserve">Stories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rPr/>
      </w:pPr>
      <w:bookmarkStart w:colFirst="0" w:colLast="0" w:name="_gbrdbd2oz91q" w:id="32"/>
      <w:bookmarkEnd w:id="32"/>
      <w:r w:rsidDel="00000000" w:rsidR="00000000" w:rsidRPr="00000000">
        <w:rPr>
          <w:rtl w:val="0"/>
        </w:rPr>
        <w:t xml:space="preserve">Meme</w:t>
      </w:r>
    </w:p>
    <w:p w:rsidR="00000000" w:rsidDel="00000000" w:rsidP="00000000" w:rsidRDefault="00000000" w:rsidRPr="00000000" w14:paraId="0000006D">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6E">
      <w:pPr>
        <w:pStyle w:val="Heading1"/>
        <w:rPr/>
      </w:pPr>
      <w:bookmarkStart w:colFirst="0" w:colLast="0" w:name="_fh77fnhzml" w:id="33"/>
      <w:bookmarkEnd w:id="33"/>
      <w:r w:rsidDel="00000000" w:rsidR="00000000" w:rsidRPr="00000000">
        <w:rPr>
          <w:rtl w:val="0"/>
        </w:rPr>
        <w:t xml:space="preserve">Summary</w:t>
      </w:r>
    </w:p>
    <w:p w:rsidR="00000000" w:rsidDel="00000000" w:rsidP="00000000" w:rsidRDefault="00000000" w:rsidRPr="00000000" w14:paraId="0000006F">
      <w:pPr>
        <w:spacing w:after="240" w:before="240" w:line="240" w:lineRule="auto"/>
        <w:rPr/>
      </w:pPr>
      <w:r w:rsidDel="00000000" w:rsidR="00000000" w:rsidRPr="00000000">
        <w:rPr>
          <w:rFonts w:ascii="Calibri" w:cs="Calibri" w:eastAsia="Calibri" w:hAnsi="Calibri"/>
          <w:sz w:val="20"/>
          <w:szCs w:val="20"/>
          <w:rtl w:val="0"/>
        </w:rPr>
        <w:t xml:space="preserve">Resilience is not only about surviving hardship but about transforming struggle into meaning and growth. Research in narrative psychology and posttraumatic growth shows that when we tell stories of resilience—framing pain as part of a larger arc of renewal—we experience greater well-being and purpose. These stories honor both suffering and possibility, allowing us to integrate difficulty into our identity as sources of strength. Resilience is personal and collective, and when we embrace it, hardship becomes one of the most powerful chapters in our story.</w:t>
      </w:r>
      <w:r w:rsidDel="00000000" w:rsidR="00000000" w:rsidRPr="00000000">
        <w:rPr>
          <w:rtl w:val="0"/>
        </w:rPr>
      </w:r>
    </w:p>
    <w:p w:rsidR="00000000" w:rsidDel="00000000" w:rsidP="00000000" w:rsidRDefault="00000000" w:rsidRPr="00000000" w14:paraId="00000070">
      <w:pPr>
        <w:pStyle w:val="Heading1"/>
        <w:rPr/>
      </w:pPr>
      <w:bookmarkStart w:colFirst="0" w:colLast="0" w:name="_8hse0v6a7nkr" w:id="34"/>
      <w:bookmarkEnd w:id="34"/>
      <w:r w:rsidDel="00000000" w:rsidR="00000000" w:rsidRPr="00000000">
        <w:rPr>
          <w:rtl w:val="0"/>
        </w:rPr>
        <w:t xml:space="preserve">Daily Passage</w:t>
      </w:r>
    </w:p>
    <w:p w:rsidR="00000000" w:rsidDel="00000000" w:rsidP="00000000" w:rsidRDefault="00000000" w:rsidRPr="00000000" w14:paraId="0000007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is the ability to adapt, recover, and grow in the face of challenge. It is not simply about endurance or “toughing it out,” but about transforming hardship into wisdom and strength. The way we tell the story of our struggles profoundly shapes how resilient we feel. If hardship is framed only as defeat, it drains our hope. If we reframe those same experiences as opportunities for growth, they become sources of power and renewal.</w:t>
      </w:r>
    </w:p>
    <w:p w:rsidR="00000000" w:rsidDel="00000000" w:rsidP="00000000" w:rsidRDefault="00000000" w:rsidRPr="00000000" w14:paraId="0000007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Life inevitably offers us difficult chapters: the loss of a loved one, the unraveling of a relationship, the sting of failure, the weight of illness, the upheaval of transition. These moments often come uninvited and can leave us feeling disoriented or broken. Yet within each challenge lies a choice. Do we narrate it as a story of limitation, where suffering proves our weakness? Or do we narrate it as a story of resilience, where struggle becomes the ground of transformation?</w:t>
      </w:r>
    </w:p>
    <w:p w:rsidR="00000000" w:rsidDel="00000000" w:rsidP="00000000" w:rsidRDefault="00000000" w:rsidRPr="00000000" w14:paraId="0000007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Narrative psychology emphasizes this power of reframing. Research by Dan McAdams (2006) highlights the role of “redemptive narratives”, which are stories that move from suffering to growth. People who tell their lives through this lens report higher levels of well-being, purpose, and meaning. These stories do not erase pain, but they hold it within a larger arc. For example, a painful breakup may eventually be remembered as the beginning of self-worth. A business failure may become the turning point where courage and creativity were born. The event itself remains difficult, but the meaning woven around it becomes life-giving.</w:t>
      </w:r>
    </w:p>
    <w:p w:rsidR="00000000" w:rsidDel="00000000" w:rsidP="00000000" w:rsidRDefault="00000000" w:rsidRPr="00000000" w14:paraId="0000007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Studies on posttraumatic growth echo these insights. Richard Tedeschi and Lawrence Calhoun (2004) found that many people emerge from profound hardship with a greater appreciation for life, deeper relationships, new possibilities, or spiritual growth. Growth does not come from denying suffering but from integrating it into a narrative of resilience. Similarly, Robert Neimeyer (2001) showed that storytelling itself helps regulate emotions, create coherence, and strengthen identity in the wake of loss and trauma. By shaping our experiences into narrative, we metabolize what happened and reclaim a sense of authorship.</w:t>
      </w:r>
    </w:p>
    <w:p w:rsidR="00000000" w:rsidDel="00000000" w:rsidP="00000000" w:rsidRDefault="00000000" w:rsidRPr="00000000" w14:paraId="0000007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stories are not just personal. They connect us to something larger. When we hear how others have endured and grown, we remember that we are not alone. Collective resilience, within families, communities, or cultures, provides models of hope and perseverance. Think of ancestral stories of migration, survival, or resistance. These narratives often become wells of strength for future generations, reminding us that resilience is part of our shared inheritance.</w:t>
      </w:r>
    </w:p>
    <w:p w:rsidR="00000000" w:rsidDel="00000000" w:rsidP="00000000" w:rsidRDefault="00000000" w:rsidRPr="00000000" w14:paraId="0000007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At the same time, resilience stories are not about minimizing suffering or forcing positivity. To rush into silver linings or to insist on “staying strong” can feel dismissive or even harmful. True resilience holds both the pain and the possibility. It allows grief, anger, and fear to be felt fully, while also leaving room for meaning, growth, and renewal to emerge over time.</w:t>
      </w:r>
    </w:p>
    <w:p w:rsidR="00000000" w:rsidDel="00000000" w:rsidP="00000000" w:rsidRDefault="00000000" w:rsidRPr="00000000" w14:paraId="0000007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Reframing our struggles as resilience stories shifts identity itself. We no longer define ourselves only by what happened to us, but by the strength and wisdom that emerged through it. Hardship does not end the story. It becomes one of its most powerful chapters.</w:t>
      </w:r>
    </w:p>
    <w:p w:rsidR="00000000" w:rsidDel="00000000" w:rsidP="00000000" w:rsidRDefault="00000000" w:rsidRPr="00000000" w14:paraId="0000007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Practices that nurture resilience include journaling, where we retell a difficult experience through the lens of what was learned or gained. Mindfulness helps us sit with pain without being consumed by it, making space for transformation. Gratitude practices remind us of resources, relationships, and moments of light even in darkness. Sharing our story with trusted others brings validation and helps integrate hardship into a narrative of belonging.</w:t>
      </w:r>
    </w:p>
    <w:p w:rsidR="00000000" w:rsidDel="00000000" w:rsidP="00000000" w:rsidRDefault="00000000" w:rsidRPr="00000000" w14:paraId="0000007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Resilience, then, is both an inner and outer resource. It is the courage to reimagine our stories, the humility to feel our pain, and the creativity to weave new meaning. When we tell our lives as resilience stories, we invite hope not only for ourselves but for those who will listen and be strengthened by our example.</w:t>
      </w:r>
    </w:p>
    <w:p w:rsidR="00000000" w:rsidDel="00000000" w:rsidP="00000000" w:rsidRDefault="00000000" w:rsidRPr="00000000" w14:paraId="0000007A">
      <w:pPr>
        <w:pStyle w:val="Heading1"/>
        <w:spacing w:after="240" w:line="240" w:lineRule="auto"/>
        <w:rPr/>
      </w:pPr>
      <w:bookmarkStart w:colFirst="0" w:colLast="0" w:name="_yv55np9ec0g8" w:id="35"/>
      <w:bookmarkEnd w:id="35"/>
      <w:r w:rsidDel="00000000" w:rsidR="00000000" w:rsidRPr="00000000">
        <w:rPr>
          <w:rtl w:val="0"/>
        </w:rPr>
        <w:t xml:space="preserve">Alternative View</w:t>
      </w:r>
    </w:p>
    <w:p w:rsidR="00000000" w:rsidDel="00000000" w:rsidP="00000000" w:rsidRDefault="00000000" w:rsidRPr="00000000" w14:paraId="0000007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resilience stories are empowering, it is important not to romanticize suffering. Not every hardship leads to growth, and insisting on finding meaning too quickly can dismiss the reality of pain. Sometimes resilience looks less like transformation and more like endurance or the ability to simply keep going. Both forms matter. Growth should not be forced but allowed to unfold in its own time.</w:t>
      </w:r>
    </w:p>
    <w:p w:rsidR="00000000" w:rsidDel="00000000" w:rsidP="00000000" w:rsidRDefault="00000000" w:rsidRPr="00000000" w14:paraId="0000007C">
      <w:pPr>
        <w:pStyle w:val="Heading1"/>
        <w:spacing w:after="240" w:line="240" w:lineRule="auto"/>
        <w:rPr/>
      </w:pPr>
      <w:bookmarkStart w:colFirst="0" w:colLast="0" w:name="_y49xejl76zas" w:id="36"/>
      <w:bookmarkEnd w:id="36"/>
      <w:r w:rsidDel="00000000" w:rsidR="00000000" w:rsidRPr="00000000">
        <w:rPr>
          <w:rtl w:val="0"/>
        </w:rPr>
        <w:t xml:space="preserve">Activity</w:t>
      </w:r>
    </w:p>
    <w:p w:rsidR="00000000" w:rsidDel="00000000" w:rsidP="00000000" w:rsidRDefault="00000000" w:rsidRPr="00000000" w14:paraId="0000007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is one challenge from your past that has shaped you deeply?</w:t>
        <w:br w:type="textWrapping"/>
      </w:r>
    </w:p>
    <w:p w:rsidR="00000000" w:rsidDel="00000000" w:rsidP="00000000" w:rsidRDefault="00000000" w:rsidRPr="00000000" w14:paraId="0000007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have you been telling the story of that experience? As defeat, survival, or growth?</w:t>
        <w:br w:type="textWrapping"/>
      </w:r>
    </w:p>
    <w:p w:rsidR="00000000" w:rsidDel="00000000" w:rsidP="00000000" w:rsidRDefault="00000000" w:rsidRPr="00000000" w14:paraId="0000007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strengths or insights emerged from that struggle, even if they came slowly?</w:t>
        <w:br w:type="textWrapping"/>
      </w:r>
    </w:p>
    <w:p w:rsidR="00000000" w:rsidDel="00000000" w:rsidP="00000000" w:rsidRDefault="00000000" w:rsidRPr="00000000" w14:paraId="0000008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has modeled resilience for you, and how does their story inspire your own?</w:t>
        <w:br w:type="textWrapping"/>
      </w:r>
    </w:p>
    <w:p w:rsidR="00000000" w:rsidDel="00000000" w:rsidP="00000000" w:rsidRDefault="00000000" w:rsidRPr="00000000" w14:paraId="0000008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you were to retell your challenge as a resilience story, what new meaning would it carry?</w:t>
      </w:r>
    </w:p>
    <w:p w:rsidR="00000000" w:rsidDel="00000000" w:rsidP="00000000" w:rsidRDefault="00000000" w:rsidRPr="00000000" w14:paraId="00000082">
      <w:pPr>
        <w:pStyle w:val="Heading1"/>
        <w:spacing w:after="240" w:line="240" w:lineRule="auto"/>
        <w:rPr/>
      </w:pPr>
      <w:bookmarkStart w:colFirst="0" w:colLast="0" w:name="_6wrplb7fsdmj" w:id="37"/>
      <w:bookmarkEnd w:id="37"/>
      <w:r w:rsidDel="00000000" w:rsidR="00000000" w:rsidRPr="00000000">
        <w:rPr>
          <w:rtl w:val="0"/>
        </w:rPr>
        <w:t xml:space="preserve">Sources</w:t>
      </w:r>
    </w:p>
    <w:p w:rsidR="00000000" w:rsidDel="00000000" w:rsidP="00000000" w:rsidRDefault="00000000" w:rsidRPr="00000000" w14:paraId="0000008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P. McAdams, </w:t>
      </w:r>
      <w:r w:rsidDel="00000000" w:rsidR="00000000" w:rsidRPr="00000000">
        <w:rPr>
          <w:rFonts w:ascii="Calibri" w:cs="Calibri" w:eastAsia="Calibri" w:hAnsi="Calibri"/>
          <w:i w:val="1"/>
          <w:sz w:val="20"/>
          <w:szCs w:val="20"/>
          <w:rtl w:val="0"/>
        </w:rPr>
        <w:t xml:space="preserve">The Redemptive Self</w:t>
      </w:r>
      <w:r w:rsidDel="00000000" w:rsidR="00000000" w:rsidRPr="00000000">
        <w:rPr>
          <w:rFonts w:ascii="Calibri" w:cs="Calibri" w:eastAsia="Calibri" w:hAnsi="Calibri"/>
          <w:sz w:val="20"/>
          <w:szCs w:val="20"/>
          <w:rtl w:val="0"/>
        </w:rPr>
        <w:t xml:space="preserve"> (2006)</w:t>
        <w:br w:type="textWrapping"/>
      </w:r>
    </w:p>
    <w:p w:rsidR="00000000" w:rsidDel="00000000" w:rsidP="00000000" w:rsidRDefault="00000000" w:rsidRPr="00000000" w14:paraId="0000008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Richard Tedeschi &amp; Lawrence Calhoun, </w:t>
      </w:r>
      <w:r w:rsidDel="00000000" w:rsidR="00000000" w:rsidRPr="00000000">
        <w:rPr>
          <w:rFonts w:ascii="Calibri" w:cs="Calibri" w:eastAsia="Calibri" w:hAnsi="Calibri"/>
          <w:i w:val="1"/>
          <w:sz w:val="20"/>
          <w:szCs w:val="20"/>
          <w:rtl w:val="0"/>
        </w:rPr>
        <w:t xml:space="preserve">Posttraumatic Growth</w:t>
      </w:r>
      <w:r w:rsidDel="00000000" w:rsidR="00000000" w:rsidRPr="00000000">
        <w:rPr>
          <w:rFonts w:ascii="Calibri" w:cs="Calibri" w:eastAsia="Calibri" w:hAnsi="Calibri"/>
          <w:sz w:val="20"/>
          <w:szCs w:val="20"/>
          <w:rtl w:val="0"/>
        </w:rPr>
        <w:t xml:space="preserve"> (2004)</w:t>
        <w:br w:type="textWrapping"/>
      </w:r>
    </w:p>
    <w:p w:rsidR="00000000" w:rsidDel="00000000" w:rsidP="00000000" w:rsidRDefault="00000000" w:rsidRPr="00000000" w14:paraId="0000008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Robert A. Neimeyer, </w:t>
      </w:r>
      <w:r w:rsidDel="00000000" w:rsidR="00000000" w:rsidRPr="00000000">
        <w:rPr>
          <w:rFonts w:ascii="Calibri" w:cs="Calibri" w:eastAsia="Calibri" w:hAnsi="Calibri"/>
          <w:i w:val="1"/>
          <w:sz w:val="20"/>
          <w:szCs w:val="20"/>
          <w:rtl w:val="0"/>
        </w:rPr>
        <w:t xml:space="preserve">Meaning Reconstruction and the Experience of Loss</w:t>
      </w:r>
      <w:r w:rsidDel="00000000" w:rsidR="00000000" w:rsidRPr="00000000">
        <w:rPr>
          <w:rFonts w:ascii="Calibri" w:cs="Calibri" w:eastAsia="Calibri" w:hAnsi="Calibri"/>
          <w:sz w:val="20"/>
          <w:szCs w:val="20"/>
          <w:rtl w:val="0"/>
        </w:rPr>
        <w:t xml:space="preserve"> (2001)</w:t>
        <w:br w:type="textWrapping"/>
      </w:r>
    </w:p>
    <w:p w:rsidR="00000000" w:rsidDel="00000000" w:rsidP="00000000" w:rsidRDefault="00000000" w:rsidRPr="00000000" w14:paraId="0000008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br w:type="textWrapping"/>
      </w:r>
    </w:p>
    <w:p w:rsidR="00000000" w:rsidDel="00000000" w:rsidP="00000000" w:rsidRDefault="00000000" w:rsidRPr="00000000" w14:paraId="00000087">
      <w:pPr>
        <w:spacing w:after="240" w:before="240" w:line="240" w:lineRule="auto"/>
        <w:rPr/>
      </w:pPr>
      <w:r w:rsidDel="00000000" w:rsidR="00000000" w:rsidRPr="00000000">
        <w:rPr>
          <w:rFonts w:ascii="Calibri" w:cs="Calibri" w:eastAsia="Calibri" w:hAnsi="Calibri"/>
          <w:sz w:val="20"/>
          <w:szCs w:val="20"/>
          <w:rtl w:val="0"/>
        </w:rPr>
        <w:t xml:space="preserve">Brené Brown, </w:t>
      </w:r>
      <w:r w:rsidDel="00000000" w:rsidR="00000000" w:rsidRPr="00000000">
        <w:rPr>
          <w:rFonts w:ascii="Calibri" w:cs="Calibri" w:eastAsia="Calibri" w:hAnsi="Calibri"/>
          <w:i w:val="1"/>
          <w:sz w:val="20"/>
          <w:szCs w:val="20"/>
          <w:rtl w:val="0"/>
        </w:rPr>
        <w:t xml:space="preserve">Rising Strong</w:t>
      </w:r>
      <w:r w:rsidDel="00000000" w:rsidR="00000000" w:rsidRPr="00000000">
        <w:rPr>
          <w:rFonts w:ascii="Calibri" w:cs="Calibri" w:eastAsia="Calibri" w:hAnsi="Calibri"/>
          <w:sz w:val="20"/>
          <w:szCs w:val="20"/>
          <w:rtl w:val="0"/>
        </w:rPr>
        <w:t xml:space="preserve"> (2015)</w:t>
      </w:r>
      <w:r w:rsidDel="00000000" w:rsidR="00000000" w:rsidRPr="00000000">
        <w:rPr>
          <w:rtl w:val="0"/>
        </w:rPr>
      </w:r>
    </w:p>
    <w:p w:rsidR="00000000" w:rsidDel="00000000" w:rsidP="00000000" w:rsidRDefault="00000000" w:rsidRPr="00000000" w14:paraId="00000088">
      <w:pPr>
        <w:pStyle w:val="Heading1"/>
        <w:rPr/>
      </w:pPr>
      <w:bookmarkStart w:colFirst="0" w:colLast="0" w:name="_8jqm2t7xmofq" w:id="38"/>
      <w:bookmarkEnd w:id="38"/>
      <w:r w:rsidDel="00000000" w:rsidR="00000000" w:rsidRPr="00000000">
        <w:rPr>
          <w:rtl w:val="0"/>
        </w:rPr>
      </w:r>
    </w:p>
    <w:p w:rsidR="00000000" w:rsidDel="00000000" w:rsidP="00000000" w:rsidRDefault="00000000" w:rsidRPr="00000000" w14:paraId="00000089">
      <w:pPr>
        <w:pStyle w:val="Heading1"/>
        <w:rPr/>
      </w:pPr>
      <w:bookmarkStart w:colFirst="0" w:colLast="0" w:name="_eh22jty4ezr1" w:id="39"/>
      <w:bookmarkEnd w:id="39"/>
      <w:r w:rsidDel="00000000" w:rsidR="00000000" w:rsidRPr="00000000">
        <w:rPr>
          <w:rtl w:val="0"/>
        </w:rPr>
        <w:t xml:space="preserve">Domain</w:t>
      </w:r>
    </w:p>
    <w:p w:rsidR="00000000" w:rsidDel="00000000" w:rsidP="00000000" w:rsidRDefault="00000000" w:rsidRPr="00000000" w14:paraId="0000008A">
      <w:pPr>
        <w:rPr/>
      </w:pPr>
      <w:r w:rsidDel="00000000" w:rsidR="00000000" w:rsidRPr="00000000">
        <w:rPr>
          <w:rtl w:val="0"/>
        </w:rPr>
        <w:t xml:space="preserve">Psychotherapeutic and Cognitive</w:t>
      </w:r>
    </w:p>
    <w:p w:rsidR="00000000" w:rsidDel="00000000" w:rsidP="00000000" w:rsidRDefault="00000000" w:rsidRPr="00000000" w14:paraId="0000008B">
      <w:pPr>
        <w:pStyle w:val="Heading1"/>
        <w:rPr/>
      </w:pPr>
      <w:bookmarkStart w:colFirst="0" w:colLast="0" w:name="_ipspixkf4tq1" w:id="40"/>
      <w:bookmarkEnd w:id="40"/>
      <w:r w:rsidDel="00000000" w:rsidR="00000000" w:rsidRPr="00000000">
        <w:rPr>
          <w:rtl w:val="0"/>
        </w:rPr>
        <w:t xml:space="preserve">Modality</w:t>
      </w:r>
    </w:p>
    <w:p w:rsidR="00000000" w:rsidDel="00000000" w:rsidP="00000000" w:rsidRDefault="00000000" w:rsidRPr="00000000" w14:paraId="0000008C">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8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o4fp9erpajo" w:id="41"/>
      <w:bookmarkEnd w:id="41"/>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4</w:t>
      </w:r>
      <w:r w:rsidDel="00000000" w:rsidR="00000000" w:rsidRPr="00000000">
        <w:rPr>
          <w:rtl w:val="0"/>
        </w:rPr>
      </w:r>
    </w:p>
    <w:p w:rsidR="00000000" w:rsidDel="00000000" w:rsidP="00000000" w:rsidRDefault="00000000" w:rsidRPr="00000000" w14:paraId="0000008E">
      <w:pPr>
        <w:pStyle w:val="Heading1"/>
        <w:rPr/>
      </w:pPr>
      <w:bookmarkStart w:colFirst="0" w:colLast="0" w:name="_kl29f4l13pc0" w:id="42"/>
      <w:bookmarkEnd w:id="42"/>
      <w:r w:rsidDel="00000000" w:rsidR="00000000" w:rsidRPr="00000000">
        <w:rPr>
          <w:rtl w:val="0"/>
        </w:rPr>
        <w:t xml:space="preserve">Week</w:t>
      </w:r>
    </w:p>
    <w:p w:rsidR="00000000" w:rsidDel="00000000" w:rsidP="00000000" w:rsidRDefault="00000000" w:rsidRPr="00000000" w14:paraId="0000008F">
      <w:pPr>
        <w:rPr/>
      </w:pPr>
      <w:r w:rsidDel="00000000" w:rsidR="00000000" w:rsidRPr="00000000">
        <w:rPr>
          <w:rtl w:val="0"/>
        </w:rPr>
        <w:t xml:space="preserve">16</w:t>
      </w:r>
    </w:p>
    <w:p w:rsidR="00000000" w:rsidDel="00000000" w:rsidP="00000000" w:rsidRDefault="00000000" w:rsidRPr="00000000" w14:paraId="00000090">
      <w:pPr>
        <w:pStyle w:val="Heading1"/>
        <w:rPr/>
      </w:pPr>
      <w:bookmarkStart w:colFirst="0" w:colLast="0" w:name="_cz1lqjrww3ge" w:id="43"/>
      <w:bookmarkEnd w:id="43"/>
      <w:r w:rsidDel="00000000" w:rsidR="00000000" w:rsidRPr="00000000">
        <w:rPr>
          <w:rtl w:val="0"/>
        </w:rPr>
        <w:t xml:space="preserve">Day</w:t>
      </w:r>
    </w:p>
    <w:p w:rsidR="00000000" w:rsidDel="00000000" w:rsidP="00000000" w:rsidRDefault="00000000" w:rsidRPr="00000000" w14:paraId="00000091">
      <w:pPr>
        <w:rPr/>
      </w:pPr>
      <w:r w:rsidDel="00000000" w:rsidR="00000000" w:rsidRPr="00000000">
        <w:rPr>
          <w:rtl w:val="0"/>
        </w:rPr>
        <w:t xml:space="preserve">4</w:t>
      </w:r>
    </w:p>
    <w:p w:rsidR="00000000" w:rsidDel="00000000" w:rsidP="00000000" w:rsidRDefault="00000000" w:rsidRPr="00000000" w14:paraId="00000092">
      <w:pPr>
        <w:pStyle w:val="Heading1"/>
        <w:rPr/>
      </w:pPr>
      <w:bookmarkStart w:colFirst="0" w:colLast="0" w:name="_50w6th8t8hty" w:id="44"/>
      <w:bookmarkEnd w:id="44"/>
      <w:r w:rsidDel="00000000" w:rsidR="00000000" w:rsidRPr="00000000">
        <w:rPr>
          <w:rtl w:val="0"/>
        </w:rPr>
        <w:t xml:space="preserve">Day Title</w:t>
      </w:r>
    </w:p>
    <w:p w:rsidR="00000000" w:rsidDel="00000000" w:rsidP="00000000" w:rsidRDefault="00000000" w:rsidRPr="00000000" w14:paraId="0000009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Stories in Integration : Weaving Transformative Experiences Into Life Narratives</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1"/>
        <w:rPr/>
      </w:pPr>
      <w:bookmarkStart w:colFirst="0" w:colLast="0" w:name="_acakrw14thzh" w:id="45"/>
      <w:bookmarkEnd w:id="45"/>
      <w:r w:rsidDel="00000000" w:rsidR="00000000" w:rsidRPr="00000000">
        <w:rPr>
          <w:rtl w:val="0"/>
        </w:rPr>
        <w:t xml:space="preserve">Lesson Name</w:t>
      </w:r>
    </w:p>
    <w:p w:rsidR="00000000" w:rsidDel="00000000" w:rsidP="00000000" w:rsidRDefault="00000000" w:rsidRPr="00000000" w14:paraId="00000096">
      <w:pPr>
        <w:rPr/>
      </w:pPr>
      <w:r w:rsidDel="00000000" w:rsidR="00000000" w:rsidRPr="00000000">
        <w:rPr>
          <w:rtl w:val="0"/>
        </w:rPr>
        <w:t xml:space="preserve">Stories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1"/>
        <w:rPr/>
      </w:pPr>
      <w:bookmarkStart w:colFirst="0" w:colLast="0" w:name="_mmuztodjlj2o" w:id="46"/>
      <w:bookmarkEnd w:id="46"/>
      <w:r w:rsidDel="00000000" w:rsidR="00000000" w:rsidRPr="00000000">
        <w:rPr>
          <w:rtl w:val="0"/>
        </w:rPr>
        <w:t xml:space="preserve">Meme</w:t>
      </w:r>
    </w:p>
    <w:p w:rsidR="00000000" w:rsidDel="00000000" w:rsidP="00000000" w:rsidRDefault="00000000" w:rsidRPr="00000000" w14:paraId="00000099">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9A">
      <w:pPr>
        <w:pStyle w:val="Heading1"/>
        <w:rPr/>
      </w:pPr>
      <w:bookmarkStart w:colFirst="0" w:colLast="0" w:name="_olzhyskqytk0" w:id="47"/>
      <w:bookmarkEnd w:id="47"/>
      <w:r w:rsidDel="00000000" w:rsidR="00000000" w:rsidRPr="00000000">
        <w:rPr>
          <w:rtl w:val="0"/>
        </w:rPr>
        <w:t xml:space="preserve">Summary</w:t>
      </w:r>
    </w:p>
    <w:p w:rsidR="00000000" w:rsidDel="00000000" w:rsidP="00000000" w:rsidRDefault="00000000" w:rsidRPr="00000000" w14:paraId="0000009B">
      <w:pPr>
        <w:spacing w:after="240" w:before="240" w:line="240" w:lineRule="auto"/>
        <w:rPr/>
      </w:pPr>
      <w:r w:rsidDel="00000000" w:rsidR="00000000" w:rsidRPr="00000000">
        <w:rPr>
          <w:rFonts w:ascii="Calibri" w:cs="Calibri" w:eastAsia="Calibri" w:hAnsi="Calibri"/>
          <w:sz w:val="20"/>
          <w:szCs w:val="20"/>
          <w:rtl w:val="0"/>
        </w:rPr>
        <w:t xml:space="preserve"> Integration is the art of weaving transformative experiences into a coherent life story. By revisiting and reframing peak moments, we create continuity and allow insights to guide daily living. Over time, these experiences become part of a richer and more authentic narrative.</w:t>
      </w:r>
      <w:r w:rsidDel="00000000" w:rsidR="00000000" w:rsidRPr="00000000">
        <w:rPr>
          <w:rtl w:val="0"/>
        </w:rPr>
      </w:r>
    </w:p>
    <w:p w:rsidR="00000000" w:rsidDel="00000000" w:rsidP="00000000" w:rsidRDefault="00000000" w:rsidRPr="00000000" w14:paraId="0000009C">
      <w:pPr>
        <w:pStyle w:val="Heading1"/>
        <w:rPr/>
      </w:pPr>
      <w:bookmarkStart w:colFirst="0" w:colLast="0" w:name="_trlwru9t1085" w:id="48"/>
      <w:bookmarkEnd w:id="48"/>
      <w:r w:rsidDel="00000000" w:rsidR="00000000" w:rsidRPr="00000000">
        <w:rPr>
          <w:rtl w:val="0"/>
        </w:rPr>
        <w:t xml:space="preserve">Daily Passage</w:t>
      </w:r>
    </w:p>
    <w:p w:rsidR="00000000" w:rsidDel="00000000" w:rsidP="00000000" w:rsidRDefault="00000000" w:rsidRPr="00000000" w14:paraId="0000009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Peak and transformative experiences often arrive like flashes of insight. They may come through a psychedelic journey, a moment of awe in nature, a profound loss, or an encounter with love. These moments can expand our sense of self and reveal new possibilities. Yet without integration, they risk remaining isolated memories, beautiful but disconnected from daily life.</w:t>
      </w:r>
    </w:p>
    <w:p w:rsidR="00000000" w:rsidDel="00000000" w:rsidP="00000000" w:rsidRDefault="00000000" w:rsidRPr="00000000" w14:paraId="0000009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is the process of weaving these experiences into our ongoing story. Instead of holding them apart as “special” or “other,” we bring their wisdom into how we live, relate, and make choices. This weaving is what transforms a moment of illumination into a lasting source of guidance.</w:t>
      </w:r>
    </w:p>
    <w:p w:rsidR="00000000" w:rsidDel="00000000" w:rsidP="00000000" w:rsidRDefault="00000000" w:rsidRPr="00000000" w14:paraId="0000009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Narrative psychology emphasizes the importance of coherence. When we shape our experiences into meaningful stories, we create continuity between past, present, and future. For example, someone who experiences deep unity in a psychedelic journey might integrate that by telling a new story about belonging, compassion, or interconnectedness. That story then influences how they act in relationships, work, and community. Without this reframing, the experience risks fading into the background, remembered as a peak but not lived as a practice.</w:t>
      </w:r>
    </w:p>
    <w:p w:rsidR="00000000" w:rsidDel="00000000" w:rsidP="00000000" w:rsidRDefault="00000000" w:rsidRPr="00000000" w14:paraId="000000A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process of integration does not mean we must force clarity right away. Sometimes the meaning of a transformative experience unfolds slowly, like a seed germinating beneath the soil. By revisiting and retelling the story over time, layers of meaning emerge. Journaling, sharing with trusted others, and creative expression can all help anchor these experiences in the ongoing narrative of our lives. Ritual can also play a role, marking the transition from insight into action. Lighting a candle, returning to a meaningful place in nature, or creating art from the journey can all serve as symbolic bridges between the extraordinary and the ordinary.</w:t>
      </w:r>
    </w:p>
    <w:p w:rsidR="00000000" w:rsidDel="00000000" w:rsidP="00000000" w:rsidRDefault="00000000" w:rsidRPr="00000000" w14:paraId="000000A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also requires that we glean the lesson from the story itself. It is not enough to simply retell the memory as something awe-inspiring or extraordinary. Each transformative moment carries an invitation to live differently, whether through deeper compassion, greater authenticity, or renewed courage. Without harvesting this wisdom, the story risks becoming entertainment rather than transformation. Integration asks us to ask: What does this experience teach me? How does it invite me to act in new ways? In this way, the story becomes more than narrative. It becomes instruction for how to live.</w:t>
      </w:r>
    </w:p>
    <w:p w:rsidR="00000000" w:rsidDel="00000000" w:rsidP="00000000" w:rsidRDefault="00000000" w:rsidRPr="00000000" w14:paraId="000000A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When we integrate, we also encounter tension. The new insights may challenge old identities, relationships, or ways of living. A vision of deeper authenticity may highlight areas where we are living in compromise. A sense of compassion may clash with habits of judgment or disconnection. Integration invites us to ask, How do I honor what I have seen while staying grounded in everyday responsibilities? What needs to shift in my story so that this new perspective has a place?</w:t>
      </w:r>
    </w:p>
    <w:p w:rsidR="00000000" w:rsidDel="00000000" w:rsidP="00000000" w:rsidRDefault="00000000" w:rsidRPr="00000000" w14:paraId="000000A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risks of not integrating are real. Without weaving the experience into daily life, we may end up chasing peak states instead of embodying their lessons. Some people become trapped in nostalgia, longing to return to the moment of illumination without learning how to live from it. Others may feel destabilized if the insights clash with their current reality, leading to confusion, avoidance, or disconnection. At times, unintegrated insights can even fuel grandiosity, creating more distance between the self and others rather than greater connection.</w:t>
      </w:r>
    </w:p>
    <w:p w:rsidR="00000000" w:rsidDel="00000000" w:rsidP="00000000" w:rsidRDefault="00000000" w:rsidRPr="00000000" w14:paraId="000000A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Integration helps prevent these pitfalls by grounding insight in practice. It asks us to embody what we have learned in small, steady ways through presence, kindness, boundaries, or new choices that align with our values. It reminds us that transformation is not measured only in the brilliance of the vision but in the quiet courage of daily change.</w:t>
      </w:r>
    </w:p>
    <w:p w:rsidR="00000000" w:rsidDel="00000000" w:rsidP="00000000" w:rsidRDefault="00000000" w:rsidRPr="00000000" w14:paraId="000000A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integration allows us to carry the extraordinary into the ordinary. Instead of chasing peak experiences, we let them shape who we are becoming. They no longer stand apart as distant memories but become threads in a larger fabric of resilience, authenticity, and purpose. In this way, every glimpse of awakening contributes to the ongoing story of our lives, not as an isolated spark but as part of a steady fire that lights the path ahead.</w:t>
      </w:r>
    </w:p>
    <w:p w:rsidR="00000000" w:rsidDel="00000000" w:rsidP="00000000" w:rsidRDefault="00000000" w:rsidRPr="00000000" w14:paraId="000000A6">
      <w:pPr>
        <w:spacing w:after="240" w:before="240" w:line="24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7">
      <w:pPr>
        <w:pStyle w:val="Heading1"/>
        <w:spacing w:after="240" w:line="240" w:lineRule="auto"/>
        <w:rPr/>
      </w:pPr>
      <w:bookmarkStart w:colFirst="0" w:colLast="0" w:name="_xcp4dr6i6hqp" w:id="49"/>
      <w:bookmarkEnd w:id="49"/>
      <w:r w:rsidDel="00000000" w:rsidR="00000000" w:rsidRPr="00000000">
        <w:rPr>
          <w:rtl w:val="0"/>
        </w:rPr>
        <w:t xml:space="preserve">Alternative View</w:t>
      </w:r>
    </w:p>
    <w:p w:rsidR="00000000" w:rsidDel="00000000" w:rsidP="00000000" w:rsidRDefault="00000000" w:rsidRPr="00000000" w14:paraId="000000A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Some suggest that not every transformative experience needs to be integrated into a coherent story. From this perspective, some experiences hold value simply as mystery, wonder, or paradox. To over-interpret or organize them too neatly may dilute their depth. Integration, then, can also mean making space for the unknown and allowing certain moments to remain unsolved.</w:t>
      </w:r>
    </w:p>
    <w:p w:rsidR="00000000" w:rsidDel="00000000" w:rsidP="00000000" w:rsidRDefault="00000000" w:rsidRPr="00000000" w14:paraId="000000A9">
      <w:pPr>
        <w:pStyle w:val="Heading1"/>
        <w:spacing w:after="240" w:line="240" w:lineRule="auto"/>
        <w:rPr/>
      </w:pPr>
      <w:bookmarkStart w:colFirst="0" w:colLast="0" w:name="_2wvelhazntds" w:id="50"/>
      <w:bookmarkEnd w:id="50"/>
      <w:r w:rsidDel="00000000" w:rsidR="00000000" w:rsidRPr="00000000">
        <w:rPr>
          <w:rtl w:val="0"/>
        </w:rPr>
        <w:t xml:space="preserve">Activity</w:t>
      </w:r>
    </w:p>
    <w:p w:rsidR="00000000" w:rsidDel="00000000" w:rsidP="00000000" w:rsidRDefault="00000000" w:rsidRPr="00000000" w14:paraId="000000A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Recall a peak or transformative experience. How have you been telling the story of it so far?</w:t>
        <w:br w:type="textWrapping"/>
      </w:r>
    </w:p>
    <w:p w:rsidR="00000000" w:rsidDel="00000000" w:rsidP="00000000" w:rsidRDefault="00000000" w:rsidRPr="00000000" w14:paraId="000000A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lessons, values, or insights emerged from that experience?</w:t>
        <w:br w:type="textWrapping"/>
      </w:r>
    </w:p>
    <w:p w:rsidR="00000000" w:rsidDel="00000000" w:rsidP="00000000" w:rsidRDefault="00000000" w:rsidRPr="00000000" w14:paraId="000000A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could this story be woven into the larger narrative of your life?</w:t>
        <w:br w:type="textWrapping"/>
      </w:r>
    </w:p>
    <w:p w:rsidR="00000000" w:rsidDel="00000000" w:rsidP="00000000" w:rsidRDefault="00000000" w:rsidRPr="00000000" w14:paraId="000000A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changes, big or small, have you made because of this experience?</w:t>
        <w:br w:type="textWrapping"/>
      </w:r>
    </w:p>
    <w:p w:rsidR="00000000" w:rsidDel="00000000" w:rsidP="00000000" w:rsidRDefault="00000000" w:rsidRPr="00000000" w14:paraId="000000A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Is there any aspect of the experience you feel hesitant to integrate, and why?</w:t>
      </w:r>
    </w:p>
    <w:p w:rsidR="00000000" w:rsidDel="00000000" w:rsidP="00000000" w:rsidRDefault="00000000" w:rsidRPr="00000000" w14:paraId="000000AF">
      <w:pPr>
        <w:pStyle w:val="Heading1"/>
        <w:spacing w:after="240" w:line="240" w:lineRule="auto"/>
        <w:rPr/>
      </w:pPr>
      <w:bookmarkStart w:colFirst="0" w:colLast="0" w:name="_rrt6sg3q237v" w:id="51"/>
      <w:bookmarkEnd w:id="51"/>
      <w:r w:rsidDel="00000000" w:rsidR="00000000" w:rsidRPr="00000000">
        <w:rPr>
          <w:rtl w:val="0"/>
        </w:rPr>
        <w:t xml:space="preserve">Sources</w:t>
      </w:r>
    </w:p>
    <w:p w:rsidR="00000000" w:rsidDel="00000000" w:rsidP="00000000" w:rsidRDefault="00000000" w:rsidRPr="00000000" w14:paraId="000000B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James, W. (1902). </w:t>
      </w:r>
      <w:r w:rsidDel="00000000" w:rsidR="00000000" w:rsidRPr="00000000">
        <w:rPr>
          <w:rFonts w:ascii="Calibri" w:cs="Calibri" w:eastAsia="Calibri" w:hAnsi="Calibri"/>
          <w:i w:val="1"/>
          <w:sz w:val="20"/>
          <w:szCs w:val="20"/>
          <w:rtl w:val="0"/>
        </w:rPr>
        <w:t xml:space="preserve">The Varieties of Religious Experience</w:t>
      </w:r>
      <w:r w:rsidDel="00000000" w:rsidR="00000000" w:rsidRPr="00000000">
        <w:rPr>
          <w:rFonts w:ascii="Calibri" w:cs="Calibri" w:eastAsia="Calibri" w:hAnsi="Calibri"/>
          <w:sz w:val="20"/>
          <w:szCs w:val="20"/>
          <w:rtl w:val="0"/>
        </w:rPr>
        <w:t xml:space="preserve">. Longmans, Green &amp; Co.</w:t>
        <w:br w:type="textWrapping"/>
      </w:r>
    </w:p>
    <w:p w:rsidR="00000000" w:rsidDel="00000000" w:rsidP="00000000" w:rsidRDefault="00000000" w:rsidRPr="00000000" w14:paraId="000000B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Neimeyer, R. A. (2001). </w:t>
      </w:r>
      <w:r w:rsidDel="00000000" w:rsidR="00000000" w:rsidRPr="00000000">
        <w:rPr>
          <w:rFonts w:ascii="Calibri" w:cs="Calibri" w:eastAsia="Calibri" w:hAnsi="Calibri"/>
          <w:i w:val="1"/>
          <w:sz w:val="20"/>
          <w:szCs w:val="20"/>
          <w:rtl w:val="0"/>
        </w:rPr>
        <w:t xml:space="preserve">Meaning Reconstruction and the Experience of Loss</w:t>
      </w:r>
      <w:r w:rsidDel="00000000" w:rsidR="00000000" w:rsidRPr="00000000">
        <w:rPr>
          <w:rFonts w:ascii="Calibri" w:cs="Calibri" w:eastAsia="Calibri" w:hAnsi="Calibri"/>
          <w:sz w:val="20"/>
          <w:szCs w:val="20"/>
          <w:rtl w:val="0"/>
        </w:rPr>
        <w:t xml:space="preserve">. American Psychological Association.</w:t>
        <w:br w:type="textWrapping"/>
      </w:r>
    </w:p>
    <w:p w:rsidR="00000000" w:rsidDel="00000000" w:rsidP="00000000" w:rsidRDefault="00000000" w:rsidRPr="00000000" w14:paraId="000000B2">
      <w:pPr>
        <w:spacing w:after="240" w:before="240" w:line="240" w:lineRule="auto"/>
        <w:rPr/>
      </w:pPr>
      <w:r w:rsidDel="00000000" w:rsidR="00000000" w:rsidRPr="00000000">
        <w:rPr>
          <w:rFonts w:ascii="Calibri" w:cs="Calibri" w:eastAsia="Calibri" w:hAnsi="Calibri"/>
          <w:sz w:val="20"/>
          <w:szCs w:val="20"/>
          <w:rtl w:val="0"/>
        </w:rPr>
        <w:t xml:space="preserve">Watts, R., Day, C., Krzanowski, J., Nutt, D., &amp; Carhart-Harris, R. (2017). Patients’ accounts of increased “connectedness” and “acceptance” after psilocybin for treatment-resistant depression. </w:t>
      </w:r>
      <w:r w:rsidDel="00000000" w:rsidR="00000000" w:rsidRPr="00000000">
        <w:rPr>
          <w:rFonts w:ascii="Calibri" w:cs="Calibri" w:eastAsia="Calibri" w:hAnsi="Calibri"/>
          <w:i w:val="1"/>
          <w:sz w:val="20"/>
          <w:szCs w:val="20"/>
          <w:rtl w:val="0"/>
        </w:rPr>
        <w:t xml:space="preserve">Journal of Humanistic Psychology, 57</w:t>
      </w:r>
      <w:r w:rsidDel="00000000" w:rsidR="00000000" w:rsidRPr="00000000">
        <w:rPr>
          <w:rFonts w:ascii="Calibri" w:cs="Calibri" w:eastAsia="Calibri" w:hAnsi="Calibri"/>
          <w:sz w:val="20"/>
          <w:szCs w:val="20"/>
          <w:rtl w:val="0"/>
        </w:rPr>
        <w:t xml:space="preserve">(5), 520–564.</w:t>
      </w:r>
      <w:r w:rsidDel="00000000" w:rsidR="00000000" w:rsidRPr="00000000">
        <w:rPr>
          <w:rtl w:val="0"/>
        </w:rPr>
      </w:r>
    </w:p>
    <w:p w:rsidR="00000000" w:rsidDel="00000000" w:rsidP="00000000" w:rsidRDefault="00000000" w:rsidRPr="00000000" w14:paraId="000000B3">
      <w:pPr>
        <w:pStyle w:val="Heading1"/>
        <w:rPr/>
      </w:pPr>
      <w:bookmarkStart w:colFirst="0" w:colLast="0" w:name="_abtn5gbhmz80" w:id="52"/>
      <w:bookmarkEnd w:id="52"/>
      <w:r w:rsidDel="00000000" w:rsidR="00000000" w:rsidRPr="00000000">
        <w:rPr>
          <w:rtl w:val="0"/>
        </w:rPr>
        <w:t xml:space="preserve">Domain</w:t>
      </w:r>
    </w:p>
    <w:p w:rsidR="00000000" w:rsidDel="00000000" w:rsidP="00000000" w:rsidRDefault="00000000" w:rsidRPr="00000000" w14:paraId="000000B4">
      <w:pPr>
        <w:rPr/>
      </w:pPr>
      <w:r w:rsidDel="00000000" w:rsidR="00000000" w:rsidRPr="00000000">
        <w:rPr>
          <w:rtl w:val="0"/>
        </w:rPr>
        <w:t xml:space="preserve">Psychotherapeutic and Cognitive</w:t>
      </w:r>
    </w:p>
    <w:p w:rsidR="00000000" w:rsidDel="00000000" w:rsidP="00000000" w:rsidRDefault="00000000" w:rsidRPr="00000000" w14:paraId="000000B5">
      <w:pPr>
        <w:pStyle w:val="Heading1"/>
        <w:rPr/>
      </w:pPr>
      <w:bookmarkStart w:colFirst="0" w:colLast="0" w:name="_y6s3hhy7nw06" w:id="53"/>
      <w:bookmarkEnd w:id="53"/>
      <w:r w:rsidDel="00000000" w:rsidR="00000000" w:rsidRPr="00000000">
        <w:rPr>
          <w:rtl w:val="0"/>
        </w:rPr>
        <w:t xml:space="preserve">Modality</w:t>
      </w:r>
    </w:p>
    <w:p w:rsidR="00000000" w:rsidDel="00000000" w:rsidP="00000000" w:rsidRDefault="00000000" w:rsidRPr="00000000" w14:paraId="000000B6">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B7">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8n814jexmvhs" w:id="54"/>
      <w:bookmarkEnd w:id="54"/>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5</w:t>
      </w:r>
      <w:r w:rsidDel="00000000" w:rsidR="00000000" w:rsidRPr="00000000">
        <w:rPr>
          <w:rtl w:val="0"/>
        </w:rPr>
      </w:r>
    </w:p>
    <w:p w:rsidR="00000000" w:rsidDel="00000000" w:rsidP="00000000" w:rsidRDefault="00000000" w:rsidRPr="00000000" w14:paraId="000000B8">
      <w:pPr>
        <w:pStyle w:val="Heading1"/>
        <w:rPr/>
      </w:pPr>
      <w:bookmarkStart w:colFirst="0" w:colLast="0" w:name="_kabzbhivdm32" w:id="55"/>
      <w:bookmarkEnd w:id="55"/>
      <w:r w:rsidDel="00000000" w:rsidR="00000000" w:rsidRPr="00000000">
        <w:rPr>
          <w:rtl w:val="0"/>
        </w:rPr>
        <w:t xml:space="preserve">Week</w:t>
      </w:r>
    </w:p>
    <w:p w:rsidR="00000000" w:rsidDel="00000000" w:rsidP="00000000" w:rsidRDefault="00000000" w:rsidRPr="00000000" w14:paraId="000000B9">
      <w:pPr>
        <w:rPr/>
      </w:pPr>
      <w:r w:rsidDel="00000000" w:rsidR="00000000" w:rsidRPr="00000000">
        <w:rPr>
          <w:rtl w:val="0"/>
        </w:rPr>
        <w:t xml:space="preserve">16</w:t>
      </w:r>
    </w:p>
    <w:p w:rsidR="00000000" w:rsidDel="00000000" w:rsidP="00000000" w:rsidRDefault="00000000" w:rsidRPr="00000000" w14:paraId="000000BA">
      <w:pPr>
        <w:pStyle w:val="Heading1"/>
        <w:rPr/>
      </w:pPr>
      <w:bookmarkStart w:colFirst="0" w:colLast="0" w:name="_gubec12w3owh" w:id="56"/>
      <w:bookmarkEnd w:id="56"/>
      <w:r w:rsidDel="00000000" w:rsidR="00000000" w:rsidRPr="00000000">
        <w:rPr>
          <w:rtl w:val="0"/>
        </w:rPr>
        <w:t xml:space="preserve">Day</w:t>
      </w:r>
    </w:p>
    <w:p w:rsidR="00000000" w:rsidDel="00000000" w:rsidP="00000000" w:rsidRDefault="00000000" w:rsidRPr="00000000" w14:paraId="000000BB">
      <w:pPr>
        <w:rPr/>
      </w:pPr>
      <w:r w:rsidDel="00000000" w:rsidR="00000000" w:rsidRPr="00000000">
        <w:rPr>
          <w:rtl w:val="0"/>
        </w:rPr>
        <w:t xml:space="preserve">5</w:t>
      </w:r>
    </w:p>
    <w:p w:rsidR="00000000" w:rsidDel="00000000" w:rsidP="00000000" w:rsidRDefault="00000000" w:rsidRPr="00000000" w14:paraId="000000BC">
      <w:pPr>
        <w:pStyle w:val="Heading1"/>
        <w:rPr/>
      </w:pPr>
      <w:bookmarkStart w:colFirst="0" w:colLast="0" w:name="_dzp8q77chqu9" w:id="57"/>
      <w:bookmarkEnd w:id="57"/>
      <w:r w:rsidDel="00000000" w:rsidR="00000000" w:rsidRPr="00000000">
        <w:rPr>
          <w:rtl w:val="0"/>
        </w:rPr>
        <w:t xml:space="preserve">Day Title</w:t>
      </w:r>
    </w:p>
    <w:p w:rsidR="00000000" w:rsidDel="00000000" w:rsidP="00000000" w:rsidRDefault="00000000" w:rsidRPr="00000000" w14:paraId="000000BD">
      <w:pPr>
        <w:rPr/>
      </w:pPr>
      <w:r w:rsidDel="00000000" w:rsidR="00000000" w:rsidRPr="00000000">
        <w:rPr>
          <w:rtl w:val="0"/>
        </w:rPr>
        <w:t xml:space="preserve">Collective and Cultural Stories</w:t>
      </w:r>
    </w:p>
    <w:p w:rsidR="00000000" w:rsidDel="00000000" w:rsidP="00000000" w:rsidRDefault="00000000" w:rsidRPr="00000000" w14:paraId="000000BE">
      <w:pPr>
        <w:pStyle w:val="Heading1"/>
        <w:rPr/>
      </w:pPr>
      <w:bookmarkStart w:colFirst="0" w:colLast="0" w:name="_tuwcm1prn2yv" w:id="58"/>
      <w:bookmarkEnd w:id="58"/>
      <w:r w:rsidDel="00000000" w:rsidR="00000000" w:rsidRPr="00000000">
        <w:rPr>
          <w:rtl w:val="0"/>
        </w:rPr>
        <w:t xml:space="preserve">Lesson Name</w:t>
      </w:r>
    </w:p>
    <w:p w:rsidR="00000000" w:rsidDel="00000000" w:rsidP="00000000" w:rsidRDefault="00000000" w:rsidRPr="00000000" w14:paraId="000000BF">
      <w:pPr>
        <w:rPr/>
      </w:pPr>
      <w:r w:rsidDel="00000000" w:rsidR="00000000" w:rsidRPr="00000000">
        <w:rPr>
          <w:rtl w:val="0"/>
        </w:rPr>
        <w:t xml:space="preserve">Stories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1"/>
        <w:rPr/>
      </w:pPr>
      <w:bookmarkStart w:colFirst="0" w:colLast="0" w:name="_1du1t4k4i0xt" w:id="59"/>
      <w:bookmarkEnd w:id="59"/>
      <w:r w:rsidDel="00000000" w:rsidR="00000000" w:rsidRPr="00000000">
        <w:rPr>
          <w:rtl w:val="0"/>
        </w:rPr>
        <w:t xml:space="preserve">Meme</w:t>
      </w:r>
    </w:p>
    <w:p w:rsidR="00000000" w:rsidDel="00000000" w:rsidP="00000000" w:rsidRDefault="00000000" w:rsidRPr="00000000" w14:paraId="000000C2">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C3">
      <w:pPr>
        <w:pStyle w:val="Heading1"/>
        <w:rPr/>
      </w:pPr>
      <w:bookmarkStart w:colFirst="0" w:colLast="0" w:name="_4lu2fkw44suq" w:id="60"/>
      <w:bookmarkEnd w:id="60"/>
      <w:r w:rsidDel="00000000" w:rsidR="00000000" w:rsidRPr="00000000">
        <w:rPr>
          <w:rtl w:val="0"/>
        </w:rPr>
        <w:t xml:space="preserve">Summary</w:t>
      </w:r>
    </w:p>
    <w:p w:rsidR="00000000" w:rsidDel="00000000" w:rsidP="00000000" w:rsidRDefault="00000000" w:rsidRPr="00000000" w14:paraId="000000C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Collective and cultural stories shape our identities through family, tradition, and society. Some connect us to heritage and belonging, while others confine us with outdated beliefs or patterns. By noticing these inherited myths, we gain the freedom to continue, revise, or release them. Transformation happens when individuals and communities reclaim authorship, telling new stories that foster authenticity, justice, and belonging. In doing so, we honor the past while shaping the cultural narratives of the future.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rPr/>
      </w:pPr>
      <w:bookmarkStart w:colFirst="0" w:colLast="0" w:name="_h7t2mmavrkay" w:id="61"/>
      <w:bookmarkEnd w:id="61"/>
      <w:r w:rsidDel="00000000" w:rsidR="00000000" w:rsidRPr="00000000">
        <w:rPr>
          <w:rtl w:val="0"/>
        </w:rPr>
        <w:t xml:space="preserve">Daily Passage</w:t>
      </w:r>
    </w:p>
    <w:p w:rsidR="00000000" w:rsidDel="00000000" w:rsidP="00000000" w:rsidRDefault="00000000" w:rsidRPr="00000000" w14:paraId="000000C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Beyond the stories we tell about ourselves, there are larger narratives that shape our lives. These are the collective and cultural stories passed down through families, traditions, communities, and societies. They are carried in myths, religious teachings, folk tales, rituals, and even in the unspoken rules that govern daily life. These stories often define what it means to be good, worthy, or successful. They shape our sense of identity, belonging, and possibility, whether we are aware of them or not.</w:t>
      </w:r>
    </w:p>
    <w:p w:rsidR="00000000" w:rsidDel="00000000" w:rsidP="00000000" w:rsidRDefault="00000000" w:rsidRPr="00000000" w14:paraId="000000C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 collective stories nurture us. They connect us to heritage, roots, and shared meaning. A cultural story may teach reverence for the earth, generosity toward strangers, or resilience in the face of hardship. A family story may pass down pride in craftsmanship, artistry, or hospitality. These stories remind us that we are part of something larger than ourselves. They offer continuity, grounding, and connection across generations.</w:t>
      </w:r>
    </w:p>
    <w:p w:rsidR="00000000" w:rsidDel="00000000" w:rsidP="00000000" w:rsidRDefault="00000000" w:rsidRPr="00000000" w14:paraId="000000C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Other collective stories can confine us. They act as invisible frameworks that limit expression and reinforce systems of power. A family story may declare that emotions are weakness, making vulnerability taboo. A cultural story may glorify productivity while dismissing rest, leaving people burned out and ashamed of their own limits. A generational story shaped by war or migration may emphasize survival and silence, discouraging risk or self-expression. These stories often begin as adaptations to real historical conditions but, over time, may become inherited patterns that no longer serve the present.</w:t>
      </w:r>
    </w:p>
    <w:p w:rsidR="00000000" w:rsidDel="00000000" w:rsidP="00000000" w:rsidRDefault="00000000" w:rsidRPr="00000000" w14:paraId="000000C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To work with collective stories, the first step is awareness. We must begin by noticing the stories we carry. What phrases echo through your family? “We don’t talk about that.” “In this family, we always work hard.” “You must be strong.” What cultural myths are reinforced through media, school, or religion? Perhaps the idea that worth is measured by productivity, beauty, or wealth. What assumptions have you inherited without question? These questions help shine light on the stories that may quietly shape our beliefs and choices.</w:t>
      </w:r>
    </w:p>
    <w:p w:rsidR="00000000" w:rsidDel="00000000" w:rsidP="00000000" w:rsidRDefault="00000000" w:rsidRPr="00000000" w14:paraId="000000C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Transformation begins when we reclaim authorship. Once we see a story clearly, we have the choice to continue it, revise it, or release it. A person raised in a family where silence was the rule may choose to create a new narrative of openness and expression. Someone shaped by a cultural story of relentless achievement may choose to tell a story that values rest, creativity, and balance. Communities carrying stories of division and exclusion can reimagine themselves through narratives of belonging, inclusion, and justice.</w:t>
      </w:r>
    </w:p>
    <w:p w:rsidR="00000000" w:rsidDel="00000000" w:rsidP="00000000" w:rsidRDefault="00000000" w:rsidRPr="00000000" w14:paraId="000000C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These shifts do not happen in isolation. Just as culture shapes us, we shape culture. Every time we tell a new story, we contribute to the collective field of meaning. Social movements for justice, healing, and liberation are rooted in collective storytelling. The civil rights movement in the United States, for example, drew strength from a new story of dignity and equality that directly challenged centuries-old narratives of hierarchy and exclusion. Indigenous communities worldwide are reclaiming stories of wisdom and connection to the land that had been suppressed by colonial myths. These collective stories are not only about survival; they are about reimagining futures that affirm life, dignity, and belonging.</w:t>
      </w:r>
    </w:p>
    <w:p w:rsidR="00000000" w:rsidDel="00000000" w:rsidP="00000000" w:rsidRDefault="00000000" w:rsidRPr="00000000" w14:paraId="000000C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collective and cultural stories requires both reverence and courage. Reverence, because many stories carry deep wisdom, keeping alive the memory of ancestors and the strength of communities. Courage, because some stories must be released or reimagined if they are to serve freedom and authenticity. We honor what has been given while also discerning what needs to be transformed.</w:t>
      </w:r>
    </w:p>
    <w:p w:rsidR="00000000" w:rsidDel="00000000" w:rsidP="00000000" w:rsidRDefault="00000000" w:rsidRPr="00000000" w14:paraId="000000C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engaging consciously with collective and cultural stories is an act of participation. We are not only shaped by history; we are also shaping what comes next. Every choice to speak truth where silence once ruled, to rest where productivity was idolized, to include where exclusion was normalized, contributes to new cultural narratives. In this way, we become part of a living lineage of storytellers who carry both memory and imagination, weaving the stories that future generations will inherit.</w:t>
      </w:r>
    </w:p>
    <w:p w:rsidR="00000000" w:rsidDel="00000000" w:rsidP="00000000" w:rsidRDefault="00000000" w:rsidRPr="00000000" w14:paraId="000000CF">
      <w:pPr>
        <w:pStyle w:val="Heading1"/>
        <w:spacing w:after="240" w:line="240" w:lineRule="auto"/>
        <w:rPr/>
      </w:pPr>
      <w:bookmarkStart w:colFirst="0" w:colLast="0" w:name="_98gag7t3oxj5" w:id="62"/>
      <w:bookmarkEnd w:id="62"/>
      <w:r w:rsidDel="00000000" w:rsidR="00000000" w:rsidRPr="00000000">
        <w:rPr>
          <w:rtl w:val="0"/>
        </w:rPr>
        <w:t xml:space="preserve">Alternative View</w:t>
      </w:r>
    </w:p>
    <w:p w:rsidR="00000000" w:rsidDel="00000000" w:rsidP="00000000" w:rsidRDefault="00000000" w:rsidRPr="00000000" w14:paraId="000000D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it is vital to question limiting cultural stories, shared narratives also provide cohesion and continuity. Removing or rewriting them too quickly can create disorientation or loss of belonging. Some stories carry deep ancestral wisdom, even if they need updating. The challenge is not to abandon collective myths altogether, but to discern which stories nourish us and which require transformation.</w:t>
      </w:r>
    </w:p>
    <w:p w:rsidR="00000000" w:rsidDel="00000000" w:rsidP="00000000" w:rsidRDefault="00000000" w:rsidRPr="00000000" w14:paraId="000000D1">
      <w:pPr>
        <w:pStyle w:val="Heading1"/>
        <w:spacing w:after="240" w:line="240" w:lineRule="auto"/>
        <w:rPr/>
      </w:pPr>
      <w:bookmarkStart w:colFirst="0" w:colLast="0" w:name="_m363t32upriw" w:id="63"/>
      <w:bookmarkEnd w:id="63"/>
      <w:r w:rsidDel="00000000" w:rsidR="00000000" w:rsidRPr="00000000">
        <w:rPr>
          <w:rtl w:val="0"/>
        </w:rPr>
        <w:t xml:space="preserve">Activity</w:t>
      </w:r>
    </w:p>
    <w:p w:rsidR="00000000" w:rsidDel="00000000" w:rsidP="00000000" w:rsidRDefault="00000000" w:rsidRPr="00000000" w14:paraId="000000D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phrases or beliefs have echoed through your family or community since childhood?</w:t>
        <w:br w:type="textWrapping"/>
      </w:r>
    </w:p>
    <w:p w:rsidR="00000000" w:rsidDel="00000000" w:rsidP="00000000" w:rsidRDefault="00000000" w:rsidRPr="00000000" w14:paraId="000000D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cultural myths shaped your sense of what it means to be worthy or successful?</w:t>
        <w:br w:type="textWrapping"/>
      </w:r>
    </w:p>
    <w:p w:rsidR="00000000" w:rsidDel="00000000" w:rsidP="00000000" w:rsidRDefault="00000000" w:rsidRPr="00000000" w14:paraId="000000D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Which inherited stories feel supportive, and which feel restrictive?</w:t>
        <w:br w:type="textWrapping"/>
      </w:r>
    </w:p>
    <w:p w:rsidR="00000000" w:rsidDel="00000000" w:rsidP="00000000" w:rsidRDefault="00000000" w:rsidRPr="00000000" w14:paraId="000000D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new story could you tell to reclaim freedom or authenticity?</w:t>
        <w:br w:type="textWrapping"/>
      </w:r>
    </w:p>
    <w:p w:rsidR="00000000" w:rsidDel="00000000" w:rsidP="00000000" w:rsidRDefault="00000000" w:rsidRPr="00000000" w14:paraId="000000D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might your personal story contribute to reshaping the cultural narratives of your generation?</w:t>
      </w:r>
    </w:p>
    <w:p w:rsidR="00000000" w:rsidDel="00000000" w:rsidP="00000000" w:rsidRDefault="00000000" w:rsidRPr="00000000" w14:paraId="000000D7">
      <w:pPr>
        <w:pStyle w:val="Heading1"/>
        <w:spacing w:after="240" w:line="240" w:lineRule="auto"/>
        <w:rPr/>
      </w:pPr>
      <w:bookmarkStart w:colFirst="0" w:colLast="0" w:name="_r4tx0p3thte4" w:id="64"/>
      <w:bookmarkEnd w:id="64"/>
      <w:r w:rsidDel="00000000" w:rsidR="00000000" w:rsidRPr="00000000">
        <w:rPr>
          <w:rtl w:val="0"/>
        </w:rPr>
        <w:t xml:space="preserve">Sources</w:t>
      </w:r>
    </w:p>
    <w:p w:rsidR="00000000" w:rsidDel="00000000" w:rsidP="00000000" w:rsidRDefault="00000000" w:rsidRPr="00000000" w14:paraId="000000D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Joseph Campbell, </w:t>
      </w:r>
      <w:r w:rsidDel="00000000" w:rsidR="00000000" w:rsidRPr="00000000">
        <w:rPr>
          <w:rFonts w:ascii="Calibri" w:cs="Calibri" w:eastAsia="Calibri" w:hAnsi="Calibri"/>
          <w:i w:val="1"/>
          <w:sz w:val="20"/>
          <w:szCs w:val="20"/>
          <w:rtl w:val="0"/>
        </w:rPr>
        <w:t xml:space="preserve">The Power of Myth</w:t>
      </w:r>
      <w:r w:rsidDel="00000000" w:rsidR="00000000" w:rsidRPr="00000000">
        <w:rPr>
          <w:rFonts w:ascii="Calibri" w:cs="Calibri" w:eastAsia="Calibri" w:hAnsi="Calibri"/>
          <w:sz w:val="20"/>
          <w:szCs w:val="20"/>
          <w:rtl w:val="0"/>
        </w:rPr>
        <w:t xml:space="preserve"> (1988)</w:t>
        <w:br w:type="textWrapping"/>
      </w:r>
    </w:p>
    <w:p w:rsidR="00000000" w:rsidDel="00000000" w:rsidP="00000000" w:rsidRDefault="00000000" w:rsidRPr="00000000" w14:paraId="000000D9">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Clarissa Pinkola Estés, </w:t>
      </w:r>
      <w:r w:rsidDel="00000000" w:rsidR="00000000" w:rsidRPr="00000000">
        <w:rPr>
          <w:rFonts w:ascii="Calibri" w:cs="Calibri" w:eastAsia="Calibri" w:hAnsi="Calibri"/>
          <w:i w:val="1"/>
          <w:sz w:val="20"/>
          <w:szCs w:val="20"/>
          <w:rtl w:val="0"/>
        </w:rPr>
        <w:t xml:space="preserve">Women Who Run with the Wolves</w:t>
      </w:r>
      <w:r w:rsidDel="00000000" w:rsidR="00000000" w:rsidRPr="00000000">
        <w:rPr>
          <w:rFonts w:ascii="Calibri" w:cs="Calibri" w:eastAsia="Calibri" w:hAnsi="Calibri"/>
          <w:sz w:val="20"/>
          <w:szCs w:val="20"/>
          <w:rtl w:val="0"/>
        </w:rPr>
        <w:t xml:space="preserve"> (1992)</w:t>
        <w:br w:type="textWrapping"/>
      </w:r>
    </w:p>
    <w:p w:rsidR="00000000" w:rsidDel="00000000" w:rsidP="00000000" w:rsidRDefault="00000000" w:rsidRPr="00000000" w14:paraId="000000D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Yuval Noah Harari, </w:t>
      </w:r>
      <w:r w:rsidDel="00000000" w:rsidR="00000000" w:rsidRPr="00000000">
        <w:rPr>
          <w:rFonts w:ascii="Calibri" w:cs="Calibri" w:eastAsia="Calibri" w:hAnsi="Calibri"/>
          <w:i w:val="1"/>
          <w:sz w:val="20"/>
          <w:szCs w:val="20"/>
          <w:rtl w:val="0"/>
        </w:rPr>
        <w:t xml:space="preserve">Sapiens: A Brief History of Humankind</w:t>
      </w:r>
      <w:r w:rsidDel="00000000" w:rsidR="00000000" w:rsidRPr="00000000">
        <w:rPr>
          <w:rFonts w:ascii="Calibri" w:cs="Calibri" w:eastAsia="Calibri" w:hAnsi="Calibri"/>
          <w:sz w:val="20"/>
          <w:szCs w:val="20"/>
          <w:rtl w:val="0"/>
        </w:rPr>
        <w:t xml:space="preserve"> (2011)</w:t>
        <w:br w:type="textWrapping"/>
      </w:r>
    </w:p>
    <w:p w:rsidR="00000000" w:rsidDel="00000000" w:rsidP="00000000" w:rsidRDefault="00000000" w:rsidRPr="00000000" w14:paraId="000000DB">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Robin Wall Kimmerer, </w:t>
      </w:r>
      <w:r w:rsidDel="00000000" w:rsidR="00000000" w:rsidRPr="00000000">
        <w:rPr>
          <w:rFonts w:ascii="Calibri" w:cs="Calibri" w:eastAsia="Calibri" w:hAnsi="Calibri"/>
          <w:i w:val="1"/>
          <w:sz w:val="20"/>
          <w:szCs w:val="20"/>
          <w:rtl w:val="0"/>
        </w:rPr>
        <w:t xml:space="preserve">Braiding Sweetgrass</w:t>
      </w:r>
      <w:r w:rsidDel="00000000" w:rsidR="00000000" w:rsidRPr="00000000">
        <w:rPr>
          <w:rFonts w:ascii="Calibri" w:cs="Calibri" w:eastAsia="Calibri" w:hAnsi="Calibri"/>
          <w:sz w:val="20"/>
          <w:szCs w:val="20"/>
          <w:rtl w:val="0"/>
        </w:rPr>
        <w:t xml:space="preserve"> (2013)</w:t>
        <w:br w:type="textWrapping"/>
      </w:r>
    </w:p>
    <w:p w:rsidR="00000000" w:rsidDel="00000000" w:rsidP="00000000" w:rsidRDefault="00000000" w:rsidRPr="00000000" w14:paraId="000000DC">
      <w:pPr>
        <w:spacing w:after="240" w:before="240" w:line="240" w:lineRule="auto"/>
        <w:rPr/>
      </w:pPr>
      <w:r w:rsidDel="00000000" w:rsidR="00000000" w:rsidRPr="00000000">
        <w:rPr>
          <w:rFonts w:ascii="Calibri" w:cs="Calibri" w:eastAsia="Calibri" w:hAnsi="Calibri"/>
          <w:sz w:val="20"/>
          <w:szCs w:val="20"/>
          <w:rtl w:val="0"/>
        </w:rPr>
        <w:t xml:space="preserve">Thomas King, </w:t>
      </w:r>
      <w:r w:rsidDel="00000000" w:rsidR="00000000" w:rsidRPr="00000000">
        <w:rPr>
          <w:rFonts w:ascii="Calibri" w:cs="Calibri" w:eastAsia="Calibri" w:hAnsi="Calibri"/>
          <w:i w:val="1"/>
          <w:sz w:val="20"/>
          <w:szCs w:val="20"/>
          <w:rtl w:val="0"/>
        </w:rPr>
        <w:t xml:space="preserve">The Truth About Stories</w:t>
      </w:r>
      <w:r w:rsidDel="00000000" w:rsidR="00000000" w:rsidRPr="00000000">
        <w:rPr>
          <w:rFonts w:ascii="Calibri" w:cs="Calibri" w:eastAsia="Calibri" w:hAnsi="Calibri"/>
          <w:sz w:val="20"/>
          <w:szCs w:val="20"/>
          <w:rtl w:val="0"/>
        </w:rPr>
        <w:t xml:space="preserve"> (2003)</w:t>
      </w:r>
      <w:r w:rsidDel="00000000" w:rsidR="00000000" w:rsidRPr="00000000">
        <w:rPr>
          <w:rtl w:val="0"/>
        </w:rPr>
      </w:r>
    </w:p>
    <w:p w:rsidR="00000000" w:rsidDel="00000000" w:rsidP="00000000" w:rsidRDefault="00000000" w:rsidRPr="00000000" w14:paraId="000000DD">
      <w:pPr>
        <w:pStyle w:val="Heading1"/>
        <w:rPr/>
      </w:pPr>
      <w:bookmarkStart w:colFirst="0" w:colLast="0" w:name="_g20iz1esfj2" w:id="65"/>
      <w:bookmarkEnd w:id="65"/>
      <w:r w:rsidDel="00000000" w:rsidR="00000000" w:rsidRPr="00000000">
        <w:rPr>
          <w:rtl w:val="0"/>
        </w:rPr>
        <w:t xml:space="preserve">Domain</w:t>
      </w:r>
    </w:p>
    <w:p w:rsidR="00000000" w:rsidDel="00000000" w:rsidP="00000000" w:rsidRDefault="00000000" w:rsidRPr="00000000" w14:paraId="000000DE">
      <w:pPr>
        <w:rPr/>
      </w:pPr>
      <w:r w:rsidDel="00000000" w:rsidR="00000000" w:rsidRPr="00000000">
        <w:rPr>
          <w:rtl w:val="0"/>
        </w:rPr>
        <w:t xml:space="preserve">Psychotherapeutic and Cognitive</w:t>
      </w:r>
    </w:p>
    <w:p w:rsidR="00000000" w:rsidDel="00000000" w:rsidP="00000000" w:rsidRDefault="00000000" w:rsidRPr="00000000" w14:paraId="000000DF">
      <w:pPr>
        <w:pStyle w:val="Heading1"/>
        <w:rPr/>
      </w:pPr>
      <w:bookmarkStart w:colFirst="0" w:colLast="0" w:name="_y9j252wvnr5n" w:id="66"/>
      <w:bookmarkEnd w:id="66"/>
      <w:r w:rsidDel="00000000" w:rsidR="00000000" w:rsidRPr="00000000">
        <w:rPr>
          <w:rtl w:val="0"/>
        </w:rPr>
        <w:t xml:space="preserve">Modality</w:t>
      </w:r>
    </w:p>
    <w:p w:rsidR="00000000" w:rsidDel="00000000" w:rsidP="00000000" w:rsidRDefault="00000000" w:rsidRPr="00000000" w14:paraId="000000E0">
      <w:pPr>
        <w:rPr/>
        <w:sectPr>
          <w:type w:val="nextPage"/>
          <w:pgSz w:h="15840" w:w="12240" w:orient="portrait"/>
          <w:pgMar w:bottom="1440" w:top="1440" w:left="1440" w:right="1440" w:header="720" w:footer="720"/>
          <w:pgNumType w:start="1"/>
        </w:sectPr>
      </w:pPr>
      <w:r w:rsidDel="00000000" w:rsidR="00000000" w:rsidRPr="00000000">
        <w:rPr>
          <w:rtl w:val="0"/>
        </w:rPr>
        <w:t xml:space="preserve">Psychological and Therapeutic</w:t>
      </w:r>
    </w:p>
    <w:p w:rsidR="00000000" w:rsidDel="00000000" w:rsidP="00000000" w:rsidRDefault="00000000" w:rsidRPr="00000000" w14:paraId="000000E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sc9y0q6r9rw9" w:id="67"/>
      <w:bookmarkEnd w:id="67"/>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6</w:t>
      </w:r>
      <w:r w:rsidDel="00000000" w:rsidR="00000000" w:rsidRPr="00000000">
        <w:rPr>
          <w:rtl w:val="0"/>
        </w:rPr>
      </w:r>
    </w:p>
    <w:p w:rsidR="00000000" w:rsidDel="00000000" w:rsidP="00000000" w:rsidRDefault="00000000" w:rsidRPr="00000000" w14:paraId="000000E2">
      <w:pPr>
        <w:pStyle w:val="Heading1"/>
        <w:rPr/>
      </w:pPr>
      <w:bookmarkStart w:colFirst="0" w:colLast="0" w:name="_on120eklw5zl" w:id="68"/>
      <w:bookmarkEnd w:id="68"/>
      <w:r w:rsidDel="00000000" w:rsidR="00000000" w:rsidRPr="00000000">
        <w:rPr>
          <w:rtl w:val="0"/>
        </w:rPr>
        <w:t xml:space="preserve">Week</w:t>
      </w:r>
    </w:p>
    <w:p w:rsidR="00000000" w:rsidDel="00000000" w:rsidP="00000000" w:rsidRDefault="00000000" w:rsidRPr="00000000" w14:paraId="000000E3">
      <w:pPr>
        <w:rPr/>
      </w:pPr>
      <w:r w:rsidDel="00000000" w:rsidR="00000000" w:rsidRPr="00000000">
        <w:rPr>
          <w:rtl w:val="0"/>
        </w:rPr>
        <w:t xml:space="preserve">16</w:t>
      </w:r>
    </w:p>
    <w:p w:rsidR="00000000" w:rsidDel="00000000" w:rsidP="00000000" w:rsidRDefault="00000000" w:rsidRPr="00000000" w14:paraId="000000E4">
      <w:pPr>
        <w:pStyle w:val="Heading1"/>
        <w:rPr/>
      </w:pPr>
      <w:bookmarkStart w:colFirst="0" w:colLast="0" w:name="_ianekdzfm2u8" w:id="69"/>
      <w:bookmarkEnd w:id="69"/>
      <w:r w:rsidDel="00000000" w:rsidR="00000000" w:rsidRPr="00000000">
        <w:rPr>
          <w:rtl w:val="0"/>
        </w:rPr>
        <w:t xml:space="preserve">Day</w:t>
      </w:r>
    </w:p>
    <w:p w:rsidR="00000000" w:rsidDel="00000000" w:rsidP="00000000" w:rsidRDefault="00000000" w:rsidRPr="00000000" w14:paraId="000000E5">
      <w:pPr>
        <w:rPr/>
      </w:pPr>
      <w:r w:rsidDel="00000000" w:rsidR="00000000" w:rsidRPr="00000000">
        <w:rPr>
          <w:rtl w:val="0"/>
        </w:rPr>
        <w:t xml:space="preserve">6</w:t>
      </w:r>
    </w:p>
    <w:p w:rsidR="00000000" w:rsidDel="00000000" w:rsidP="00000000" w:rsidRDefault="00000000" w:rsidRPr="00000000" w14:paraId="000000E6">
      <w:pPr>
        <w:pStyle w:val="Heading1"/>
        <w:rPr/>
      </w:pPr>
      <w:bookmarkStart w:colFirst="0" w:colLast="0" w:name="_nfg1igevkcg2" w:id="70"/>
      <w:bookmarkEnd w:id="70"/>
      <w:r w:rsidDel="00000000" w:rsidR="00000000" w:rsidRPr="00000000">
        <w:rPr>
          <w:rtl w:val="0"/>
        </w:rPr>
        <w:t xml:space="preserve">Day Title</w:t>
      </w:r>
    </w:p>
    <w:p w:rsidR="00000000" w:rsidDel="00000000" w:rsidP="00000000" w:rsidRDefault="00000000" w:rsidRPr="00000000" w14:paraId="000000E7">
      <w:pPr>
        <w:spacing w:after="240" w:before="240" w:line="240" w:lineRule="auto"/>
        <w:rPr/>
      </w:pPr>
      <w:r w:rsidDel="00000000" w:rsidR="00000000" w:rsidRPr="00000000">
        <w:rPr>
          <w:rFonts w:ascii="Calibri" w:cs="Calibri" w:eastAsia="Calibri" w:hAnsi="Calibri"/>
          <w:sz w:val="20"/>
          <w:szCs w:val="20"/>
          <w:rtl w:val="0"/>
        </w:rPr>
        <w:t xml:space="preserve"> The Future Self Story</w:t>
      </w:r>
      <w:r w:rsidDel="00000000" w:rsidR="00000000" w:rsidRPr="00000000">
        <w:rPr>
          <w:rtl w:val="0"/>
        </w:rPr>
      </w:r>
    </w:p>
    <w:p w:rsidR="00000000" w:rsidDel="00000000" w:rsidP="00000000" w:rsidRDefault="00000000" w:rsidRPr="00000000" w14:paraId="000000E8">
      <w:pPr>
        <w:pStyle w:val="Heading1"/>
        <w:rPr/>
      </w:pPr>
      <w:bookmarkStart w:colFirst="0" w:colLast="0" w:name="_rv94k790g7aw" w:id="71"/>
      <w:bookmarkEnd w:id="71"/>
      <w:r w:rsidDel="00000000" w:rsidR="00000000" w:rsidRPr="00000000">
        <w:rPr>
          <w:rtl w:val="0"/>
        </w:rPr>
        <w:t xml:space="preserve">Lesson Name</w:t>
      </w:r>
    </w:p>
    <w:p w:rsidR="00000000" w:rsidDel="00000000" w:rsidP="00000000" w:rsidRDefault="00000000" w:rsidRPr="00000000" w14:paraId="000000E9">
      <w:pPr>
        <w:rPr/>
      </w:pPr>
      <w:r w:rsidDel="00000000" w:rsidR="00000000" w:rsidRPr="00000000">
        <w:rPr>
          <w:rtl w:val="0"/>
        </w:rPr>
        <w:t xml:space="preserve">Stories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1"/>
        <w:rPr/>
      </w:pPr>
      <w:bookmarkStart w:colFirst="0" w:colLast="0" w:name="_q6qk2u1lxjcs" w:id="72"/>
      <w:bookmarkEnd w:id="72"/>
      <w:r w:rsidDel="00000000" w:rsidR="00000000" w:rsidRPr="00000000">
        <w:rPr>
          <w:rtl w:val="0"/>
        </w:rPr>
        <w:t xml:space="preserve">Meme</w:t>
      </w:r>
    </w:p>
    <w:p w:rsidR="00000000" w:rsidDel="00000000" w:rsidP="00000000" w:rsidRDefault="00000000" w:rsidRPr="00000000" w14:paraId="000000EC">
      <w:pPr>
        <w:widowControl w:val="0"/>
        <w:spacing w:after="240" w:line="240" w:lineRule="auto"/>
        <w:rPr>
          <w:rFonts w:ascii="Calibri" w:cs="Calibri" w:eastAsia="Calibri" w:hAnsi="Calibri"/>
        </w:rPr>
      </w:pPr>
      <w:r w:rsidDel="00000000" w:rsidR="00000000" w:rsidRPr="00000000">
        <w:rPr>
          <w:rFonts w:ascii="Calibri" w:cs="Calibri" w:eastAsia="Calibri" w:hAnsi="Calibri"/>
          <w:sz w:val="20"/>
          <w:szCs w:val="20"/>
          <w:rtl w:val="0"/>
        </w:rPr>
        <w:t xml:space="preserve">(insert meme image)</w:t>
      </w:r>
      <w:r w:rsidDel="00000000" w:rsidR="00000000" w:rsidRPr="00000000">
        <w:rPr>
          <w:rtl w:val="0"/>
        </w:rPr>
      </w:r>
    </w:p>
    <w:p w:rsidR="00000000" w:rsidDel="00000000" w:rsidP="00000000" w:rsidRDefault="00000000" w:rsidRPr="00000000" w14:paraId="000000ED">
      <w:pPr>
        <w:pStyle w:val="Heading1"/>
        <w:rPr/>
      </w:pPr>
      <w:bookmarkStart w:colFirst="0" w:colLast="0" w:name="_tnk7md56jmr2" w:id="73"/>
      <w:bookmarkEnd w:id="73"/>
      <w:r w:rsidDel="00000000" w:rsidR="00000000" w:rsidRPr="00000000">
        <w:rPr>
          <w:rtl w:val="0"/>
        </w:rPr>
        <w:t xml:space="preserve">Summary</w:t>
      </w:r>
    </w:p>
    <w:p w:rsidR="00000000" w:rsidDel="00000000" w:rsidP="00000000" w:rsidRDefault="00000000" w:rsidRPr="00000000" w14:paraId="000000E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way we imagine our future shapes how we live today. Envisioning a future self offers direction, hope, and motivation, supported by research showing that prospection strengthens resilience and purpose. This practice integrates the lessons of the past, allowing us to carry them forward into stories of growth and contribution. By holding a vision and embodying it through small daily steps, we align with the life we are becoming. The future self story becomes a practice of authorship and agency.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rFonts w:ascii="Calibri" w:cs="Calibri" w:eastAsia="Calibri" w:hAnsi="Calibri"/>
          <w:b w:val="1"/>
          <w:sz w:val="20"/>
          <w:szCs w:val="20"/>
        </w:rPr>
      </w:pPr>
      <w:bookmarkStart w:colFirst="0" w:colLast="0" w:name="_bv7ls1nt4izg" w:id="74"/>
      <w:bookmarkEnd w:id="74"/>
      <w:r w:rsidDel="00000000" w:rsidR="00000000" w:rsidRPr="00000000">
        <w:rPr>
          <w:rtl w:val="0"/>
        </w:rPr>
        <w:t xml:space="preserve">Daily Passage</w:t>
      </w:r>
      <w:r w:rsidDel="00000000" w:rsidR="00000000" w:rsidRPr="00000000">
        <w:rPr>
          <w:rtl w:val="0"/>
        </w:rPr>
      </w:r>
    </w:p>
    <w:p w:rsidR="00000000" w:rsidDel="00000000" w:rsidP="00000000" w:rsidRDefault="00000000" w:rsidRPr="00000000" w14:paraId="000000F1">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Every story has a future chapter waiting to be written. Just as the stories of our past shape our present identity, the way we imagine our future influences how we live today. To envision a future self is to step into possibility. It is to begin aligning our choices, habits, and relationships with the life we want to author. The future self is not a fixed destination but a guiding star that shapes how we walk the path before us.</w:t>
      </w:r>
    </w:p>
    <w:p w:rsidR="00000000" w:rsidDel="00000000" w:rsidP="00000000" w:rsidRDefault="00000000" w:rsidRPr="00000000" w14:paraId="000000F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is not about predicting exact outcomes or clinging to rigid expectations. Instead, it is about cultivating a vision of who we are becoming. A clear picture of a future self provides direction, hope, and motivation. Athletes use visualization to prepare for performance, leaders imagine the world they want to create, and artists embody the vision of their work before it comes to life. In each case, the future self acts not as fantasy but as a framework for present practice.</w:t>
      </w:r>
    </w:p>
    <w:p w:rsidR="00000000" w:rsidDel="00000000" w:rsidP="00000000" w:rsidRDefault="00000000" w:rsidRPr="00000000" w14:paraId="000000F3">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Psychological research supports the power of future-oriented storytelling. Studies on prospection, which is the mental simulation of possible futures, show that imagining future selves helps regulate behavior, increase resilience, and strengthen purpose. When we hold an image of the person we are becoming, we are more likely to take steps, even small ones, that align with that vision. This future orientation pulls us forward, helping us bridge the gap between intention and action.</w:t>
      </w:r>
    </w:p>
    <w:p w:rsidR="00000000" w:rsidDel="00000000" w:rsidP="00000000" w:rsidRDefault="00000000" w:rsidRPr="00000000" w14:paraId="000000F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Envisioning a future self also helps us integrate the past. Old wounds or limiting stories do not vanish, but they can be woven into a new narrative. A person who once felt silenced may begin to imagine a future self who speaks with clarity and confidence. A person who endured hardship may craft a story of resilience, thriving, and contribution. The past, rather than being a weight, becomes compost that nourishes what is growing ahead.</w:t>
      </w:r>
    </w:p>
    <w:p w:rsidR="00000000" w:rsidDel="00000000" w:rsidP="00000000" w:rsidRDefault="00000000" w:rsidRPr="00000000" w14:paraId="000000F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Working with the future self asks us to be both visionary and grounded. Visionary in daring to imagine who we want to be, and grounded in taking daily steps toward that vision. Future self work is not about perfection or pretending to know the future. It is about orientation. Each choice becomes a brushstroke painting the life we are moving toward. The vision offers coherence: when faced with decisions, we can ask, “Does this align with the person I am becoming?”</w:t>
      </w:r>
    </w:p>
    <w:p w:rsidR="00000000" w:rsidDel="00000000" w:rsidP="00000000" w:rsidRDefault="00000000" w:rsidRPr="00000000" w14:paraId="000000F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Sometimes envisioning the future self requires courage, especially if the imagined version of us feels very different from who we are now. It may call us to release identities or habits that no longer serve. It may stretch us into unfamiliar territory. The process is rarely linear. We may move forward, falter, and reorient again. But the practice itself strengthens resilience by reminding us that we are not fixed. We are always becoming.</w:t>
      </w:r>
    </w:p>
    <w:p w:rsidR="00000000" w:rsidDel="00000000" w:rsidP="00000000" w:rsidRDefault="00000000" w:rsidRPr="00000000" w14:paraId="000000F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This practice can be supported in many ways. Journaling can help by writing a letter from your future self to your present self, offering perspective and encouragement. Visualization exercises invite us to picture the details of our future life; how we speak, move, and interact with others. Some find it helpful to create a vision board or symbolic representation of the life they are growing toward. Sharing the vision with trusted friends or community creates accountability and allows the story to be witnessed.</w:t>
      </w:r>
    </w:p>
    <w:p w:rsidR="00000000" w:rsidDel="00000000" w:rsidP="00000000" w:rsidRDefault="00000000" w:rsidRPr="00000000" w14:paraId="000000F8">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Ultimately, envisioning a future self is an act of reclaiming agency. It shifts us from waiting for life to happen to actively shaping it with intention and care. The future self story becomes not just a dream to hold in our minds but a living practice of becoming, one choice, one step, one day at a time.</w:t>
      </w:r>
    </w:p>
    <w:p w:rsidR="00000000" w:rsidDel="00000000" w:rsidP="00000000" w:rsidRDefault="00000000" w:rsidRPr="00000000" w14:paraId="000000F9">
      <w:pPr>
        <w:pStyle w:val="Heading1"/>
        <w:spacing w:after="240" w:line="240" w:lineRule="auto"/>
        <w:rPr/>
      </w:pPr>
      <w:bookmarkStart w:colFirst="0" w:colLast="0" w:name="_5h7vmpnwrv6f" w:id="75"/>
      <w:bookmarkEnd w:id="75"/>
      <w:r w:rsidDel="00000000" w:rsidR="00000000" w:rsidRPr="00000000">
        <w:rPr>
          <w:rtl w:val="0"/>
        </w:rPr>
        <w:t xml:space="preserve">Alternative View</w:t>
      </w:r>
    </w:p>
    <w:p w:rsidR="00000000" w:rsidDel="00000000" w:rsidP="00000000" w:rsidRDefault="00000000" w:rsidRPr="00000000" w14:paraId="000000FA">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While envisioning a future self can be empowering, it carries the risk of attachment or disappointment if life unfolds differently. A rigid vision may blind us to unexpected opportunities or leave us feeling inadequate when reality diverges from imagination. For this reason, future self work is most powerful when held with openness—using vision as orientation rather than strict prediction, allowing flexibility and surprise to be part of the unfolding story.</w:t>
      </w:r>
    </w:p>
    <w:p w:rsidR="00000000" w:rsidDel="00000000" w:rsidP="00000000" w:rsidRDefault="00000000" w:rsidRPr="00000000" w14:paraId="000000FB">
      <w:pPr>
        <w:pStyle w:val="Heading1"/>
        <w:spacing w:after="240" w:line="240" w:lineRule="auto"/>
        <w:rPr/>
      </w:pPr>
      <w:bookmarkStart w:colFirst="0" w:colLast="0" w:name="_xq1eytu8vih2" w:id="76"/>
      <w:bookmarkEnd w:id="76"/>
      <w:r w:rsidDel="00000000" w:rsidR="00000000" w:rsidRPr="00000000">
        <w:rPr>
          <w:rtl w:val="0"/>
        </w:rPr>
        <w:t xml:space="preserve">Activity</w:t>
      </w:r>
    </w:p>
    <w:p w:rsidR="00000000" w:rsidDel="00000000" w:rsidP="00000000" w:rsidRDefault="00000000" w:rsidRPr="00000000" w14:paraId="000000FC">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Who is the person I am becoming? What qualities, values, or ways of being define them?</w:t>
        <w:br w:type="textWrapping"/>
      </w:r>
    </w:p>
    <w:p w:rsidR="00000000" w:rsidDel="00000000" w:rsidP="00000000" w:rsidRDefault="00000000" w:rsidRPr="00000000" w14:paraId="000000FD">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If my future self could write me a letter today, what would they say?</w:t>
        <w:br w:type="textWrapping"/>
      </w:r>
    </w:p>
    <w:p w:rsidR="00000000" w:rsidDel="00000000" w:rsidP="00000000" w:rsidRDefault="00000000" w:rsidRPr="00000000" w14:paraId="000000FE">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What small step could I take now that aligns with my vision of the future self?</w:t>
        <w:br w:type="textWrapping"/>
      </w:r>
    </w:p>
    <w:p w:rsidR="00000000" w:rsidDel="00000000" w:rsidP="00000000" w:rsidRDefault="00000000" w:rsidRPr="00000000" w14:paraId="000000FF">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How do my past struggles or lessons nourish the future I want to create?</w:t>
        <w:br w:type="textWrapping"/>
      </w:r>
    </w:p>
    <w:p w:rsidR="00000000" w:rsidDel="00000000" w:rsidP="00000000" w:rsidRDefault="00000000" w:rsidRPr="00000000" w14:paraId="00000100">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Where might I need to release rigid expectations to allow space for surprise and growth?</w:t>
      </w:r>
    </w:p>
    <w:p w:rsidR="00000000" w:rsidDel="00000000" w:rsidP="00000000" w:rsidRDefault="00000000" w:rsidRPr="00000000" w14:paraId="00000101">
      <w:pPr>
        <w:spacing w:after="240" w:before="240" w:line="240" w:lineRule="auto"/>
        <w:rPr>
          <w:rFonts w:ascii="Calibri" w:cs="Calibri" w:eastAsia="Calibri" w:hAnsi="Calibri"/>
          <w:sz w:val="20"/>
          <w:szCs w:val="20"/>
          <w:u w:val="single"/>
        </w:rPr>
      </w:pPr>
      <w:r w:rsidDel="00000000" w:rsidR="00000000" w:rsidRPr="00000000">
        <w:rPr>
          <w:rFonts w:ascii="Calibri" w:cs="Calibri" w:eastAsia="Calibri" w:hAnsi="Calibri"/>
          <w:sz w:val="20"/>
          <w:szCs w:val="20"/>
          <w:u w:val="single"/>
          <w:rtl w:val="0"/>
        </w:rPr>
        <w:t xml:space="preserve">Tool to create:</w:t>
      </w:r>
    </w:p>
    <w:p w:rsidR="00000000" w:rsidDel="00000000" w:rsidP="00000000" w:rsidRDefault="00000000" w:rsidRPr="00000000" w14:paraId="00000102">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Future Self Visioning</w:t>
      </w:r>
    </w:p>
    <w:p w:rsidR="00000000" w:rsidDel="00000000" w:rsidP="00000000" w:rsidRDefault="00000000" w:rsidRPr="00000000" w14:paraId="00000103">
      <w:pPr>
        <w:pStyle w:val="Heading1"/>
        <w:spacing w:after="240" w:line="240" w:lineRule="auto"/>
        <w:rPr/>
      </w:pPr>
      <w:bookmarkStart w:colFirst="0" w:colLast="0" w:name="_76q49s59vpoc" w:id="77"/>
      <w:bookmarkEnd w:id="77"/>
      <w:r w:rsidDel="00000000" w:rsidR="00000000" w:rsidRPr="00000000">
        <w:rPr>
          <w:rtl w:val="0"/>
        </w:rPr>
        <w:t xml:space="preserve">Sources</w:t>
      </w:r>
    </w:p>
    <w:p w:rsidR="00000000" w:rsidDel="00000000" w:rsidP="00000000" w:rsidRDefault="00000000" w:rsidRPr="00000000" w14:paraId="00000104">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Dan P. McAdams, </w:t>
      </w:r>
      <w:r w:rsidDel="00000000" w:rsidR="00000000" w:rsidRPr="00000000">
        <w:rPr>
          <w:rFonts w:ascii="Calibri" w:cs="Calibri" w:eastAsia="Calibri" w:hAnsi="Calibri"/>
          <w:i w:val="1"/>
          <w:sz w:val="20"/>
          <w:szCs w:val="20"/>
          <w:rtl w:val="0"/>
        </w:rPr>
        <w:t xml:space="preserve">The Stories We Live By</w:t>
      </w:r>
      <w:r w:rsidDel="00000000" w:rsidR="00000000" w:rsidRPr="00000000">
        <w:rPr>
          <w:rFonts w:ascii="Calibri" w:cs="Calibri" w:eastAsia="Calibri" w:hAnsi="Calibri"/>
          <w:sz w:val="20"/>
          <w:szCs w:val="20"/>
          <w:rtl w:val="0"/>
        </w:rPr>
        <w:t xml:space="preserve"> (1993)</w:t>
        <w:br w:type="textWrapping"/>
      </w:r>
    </w:p>
    <w:p w:rsidR="00000000" w:rsidDel="00000000" w:rsidP="00000000" w:rsidRDefault="00000000" w:rsidRPr="00000000" w14:paraId="00000105">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Carol Dweck, </w:t>
      </w:r>
      <w:r w:rsidDel="00000000" w:rsidR="00000000" w:rsidRPr="00000000">
        <w:rPr>
          <w:rFonts w:ascii="Calibri" w:cs="Calibri" w:eastAsia="Calibri" w:hAnsi="Calibri"/>
          <w:i w:val="1"/>
          <w:sz w:val="20"/>
          <w:szCs w:val="20"/>
          <w:rtl w:val="0"/>
        </w:rPr>
        <w:t xml:space="preserve">Mindset</w:t>
      </w:r>
      <w:r w:rsidDel="00000000" w:rsidR="00000000" w:rsidRPr="00000000">
        <w:rPr>
          <w:rFonts w:ascii="Calibri" w:cs="Calibri" w:eastAsia="Calibri" w:hAnsi="Calibri"/>
          <w:sz w:val="20"/>
          <w:szCs w:val="20"/>
          <w:rtl w:val="0"/>
        </w:rPr>
        <w:t xml:space="preserve"> (2006)</w:t>
        <w:br w:type="textWrapping"/>
      </w:r>
    </w:p>
    <w:p w:rsidR="00000000" w:rsidDel="00000000" w:rsidP="00000000" w:rsidRDefault="00000000" w:rsidRPr="00000000" w14:paraId="00000106">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Hal Hershfield, </w:t>
      </w:r>
      <w:r w:rsidDel="00000000" w:rsidR="00000000" w:rsidRPr="00000000">
        <w:rPr>
          <w:rFonts w:ascii="Calibri" w:cs="Calibri" w:eastAsia="Calibri" w:hAnsi="Calibri"/>
          <w:i w:val="1"/>
          <w:sz w:val="20"/>
          <w:szCs w:val="20"/>
          <w:rtl w:val="0"/>
        </w:rPr>
        <w:t xml:space="preserve">Your Future Self</w:t>
      </w:r>
      <w:r w:rsidDel="00000000" w:rsidR="00000000" w:rsidRPr="00000000">
        <w:rPr>
          <w:rFonts w:ascii="Calibri" w:cs="Calibri" w:eastAsia="Calibri" w:hAnsi="Calibri"/>
          <w:sz w:val="20"/>
          <w:szCs w:val="20"/>
          <w:rtl w:val="0"/>
        </w:rPr>
        <w:t xml:space="preserve"> (2023)</w:t>
        <w:br w:type="textWrapping"/>
      </w:r>
    </w:p>
    <w:p w:rsidR="00000000" w:rsidDel="00000000" w:rsidP="00000000" w:rsidRDefault="00000000" w:rsidRPr="00000000" w14:paraId="00000107">
      <w:pPr>
        <w:spacing w:after="240" w:before="24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Viktor Frankl, </w:t>
      </w:r>
      <w:r w:rsidDel="00000000" w:rsidR="00000000" w:rsidRPr="00000000">
        <w:rPr>
          <w:rFonts w:ascii="Calibri" w:cs="Calibri" w:eastAsia="Calibri" w:hAnsi="Calibri"/>
          <w:i w:val="1"/>
          <w:sz w:val="20"/>
          <w:szCs w:val="20"/>
          <w:rtl w:val="0"/>
        </w:rPr>
        <w:t xml:space="preserve">Man’s Search for Meaning</w:t>
      </w:r>
      <w:r w:rsidDel="00000000" w:rsidR="00000000" w:rsidRPr="00000000">
        <w:rPr>
          <w:rFonts w:ascii="Calibri" w:cs="Calibri" w:eastAsia="Calibri" w:hAnsi="Calibri"/>
          <w:sz w:val="20"/>
          <w:szCs w:val="20"/>
          <w:rtl w:val="0"/>
        </w:rPr>
        <w:t xml:space="preserve"> (1946)</w:t>
        <w:br w:type="textWrapping"/>
      </w:r>
    </w:p>
    <w:p w:rsidR="00000000" w:rsidDel="00000000" w:rsidP="00000000" w:rsidRDefault="00000000" w:rsidRPr="00000000" w14:paraId="00000108">
      <w:pPr>
        <w:spacing w:after="240" w:before="240" w:line="240" w:lineRule="auto"/>
        <w:rPr/>
      </w:pPr>
      <w:r w:rsidDel="00000000" w:rsidR="00000000" w:rsidRPr="00000000">
        <w:rPr>
          <w:rFonts w:ascii="Calibri" w:cs="Calibri" w:eastAsia="Calibri" w:hAnsi="Calibri"/>
          <w:sz w:val="20"/>
          <w:szCs w:val="20"/>
          <w:rtl w:val="0"/>
        </w:rPr>
        <w:t xml:space="preserve">Shakti Gawain, </w:t>
      </w:r>
      <w:r w:rsidDel="00000000" w:rsidR="00000000" w:rsidRPr="00000000">
        <w:rPr>
          <w:rFonts w:ascii="Calibri" w:cs="Calibri" w:eastAsia="Calibri" w:hAnsi="Calibri"/>
          <w:i w:val="1"/>
          <w:sz w:val="20"/>
          <w:szCs w:val="20"/>
          <w:rtl w:val="0"/>
        </w:rPr>
        <w:t xml:space="preserve">Creative Visualization</w:t>
      </w:r>
      <w:r w:rsidDel="00000000" w:rsidR="00000000" w:rsidRPr="00000000">
        <w:rPr>
          <w:rFonts w:ascii="Calibri" w:cs="Calibri" w:eastAsia="Calibri" w:hAnsi="Calibri"/>
          <w:sz w:val="20"/>
          <w:szCs w:val="20"/>
          <w:rtl w:val="0"/>
        </w:rPr>
        <w:t xml:space="preserve"> (1978)</w:t>
      </w:r>
      <w:r w:rsidDel="00000000" w:rsidR="00000000" w:rsidRPr="00000000">
        <w:rPr>
          <w:rtl w:val="0"/>
        </w:rPr>
      </w:r>
    </w:p>
    <w:p w:rsidR="00000000" w:rsidDel="00000000" w:rsidP="00000000" w:rsidRDefault="00000000" w:rsidRPr="00000000" w14:paraId="00000109">
      <w:pPr>
        <w:pStyle w:val="Heading1"/>
        <w:rPr/>
      </w:pPr>
      <w:bookmarkStart w:colFirst="0" w:colLast="0" w:name="_lsjramzf2cio" w:id="78"/>
      <w:bookmarkEnd w:id="78"/>
      <w:r w:rsidDel="00000000" w:rsidR="00000000" w:rsidRPr="00000000">
        <w:rPr>
          <w:rtl w:val="0"/>
        </w:rPr>
        <w:t xml:space="preserve">Domain</w:t>
      </w:r>
    </w:p>
    <w:p w:rsidR="00000000" w:rsidDel="00000000" w:rsidP="00000000" w:rsidRDefault="00000000" w:rsidRPr="00000000" w14:paraId="0000010A">
      <w:pPr>
        <w:rPr/>
      </w:pPr>
      <w:r w:rsidDel="00000000" w:rsidR="00000000" w:rsidRPr="00000000">
        <w:rPr>
          <w:rtl w:val="0"/>
        </w:rPr>
        <w:t xml:space="preserve">Psychotherapeutic and Cognitive</w:t>
      </w:r>
    </w:p>
    <w:p w:rsidR="00000000" w:rsidDel="00000000" w:rsidP="00000000" w:rsidRDefault="00000000" w:rsidRPr="00000000" w14:paraId="0000010B">
      <w:pPr>
        <w:pStyle w:val="Heading1"/>
        <w:rPr/>
      </w:pPr>
      <w:bookmarkStart w:colFirst="0" w:colLast="0" w:name="_hjsyy497x04h" w:id="79"/>
      <w:bookmarkEnd w:id="79"/>
      <w:r w:rsidDel="00000000" w:rsidR="00000000" w:rsidRPr="00000000">
        <w:rPr>
          <w:rtl w:val="0"/>
        </w:rPr>
        <w:t xml:space="preserve">Modality</w:t>
      </w:r>
    </w:p>
    <w:p w:rsidR="00000000" w:rsidDel="00000000" w:rsidP="00000000" w:rsidRDefault="00000000" w:rsidRPr="00000000" w14:paraId="0000010C">
      <w:pPr>
        <w:rPr/>
      </w:pPr>
      <w:r w:rsidDel="00000000" w:rsidR="00000000" w:rsidRPr="00000000">
        <w:rPr>
          <w:rtl w:val="0"/>
        </w:rPr>
        <w:t xml:space="preserve">Psychological and Therapeutic</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