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5943600" cy="2632710"/>
            <wp:effectExtent b="0" l="0" r="0" t="0"/>
            <wp:docPr descr="Logotipo, nome da empresa&#10;&#10;Descrição gerada automaticamente" id="2" name="image2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Manrope" w:cs="Manrope" w:eastAsia="Manrope" w:hAnsi="Manrop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Manrope" w:cs="Manrope" w:eastAsia="Manrope" w:hAnsi="Manrope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Manrope" w:cs="Manrope" w:eastAsia="Manrope" w:hAnsi="Manrope"/>
          <w:b w:val="1"/>
          <w:sz w:val="40"/>
          <w:szCs w:val="40"/>
        </w:rPr>
      </w:pPr>
      <w:r w:rsidDel="00000000" w:rsidR="00000000" w:rsidRPr="00000000">
        <w:rPr>
          <w:rFonts w:ascii="Manrope" w:cs="Manrope" w:eastAsia="Manrope" w:hAnsi="Manrope"/>
          <w:b w:val="1"/>
          <w:sz w:val="40"/>
          <w:szCs w:val="40"/>
          <w:rtl w:val="0"/>
        </w:rPr>
        <w:t xml:space="preserve">Plano de Projeto - M</w:t>
      </w:r>
      <w:r w:rsidDel="00000000" w:rsidR="00000000" w:rsidRPr="00000000">
        <w:rPr>
          <w:b w:val="1"/>
          <w:sz w:val="40"/>
          <w:szCs w:val="40"/>
          <w:rtl w:val="0"/>
        </w:rPr>
        <w:t xml:space="preserve">ódulo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Manrope" w:cs="Manrope" w:eastAsia="Manrope" w:hAnsi="Manrop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Manrope" w:cs="Manrope" w:eastAsia="Manrope" w:hAnsi="Manrop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both"/>
        <w:rPr>
          <w:rFonts w:ascii="Manrope" w:cs="Manrope" w:eastAsia="Manrope" w:hAnsi="Manrop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numPr>
          <w:ilvl w:val="0"/>
          <w:numId w:val="15"/>
        </w:numPr>
        <w:ind w:left="720" w:hanging="360"/>
        <w:rPr>
          <w:u w:val="none"/>
        </w:rPr>
      </w:pPr>
      <w:bookmarkStart w:colFirst="0" w:colLast="0" w:name="_uq4jseevtn6g" w:id="0"/>
      <w:bookmarkEnd w:id="0"/>
      <w:r w:rsidDel="00000000" w:rsidR="00000000" w:rsidRPr="00000000">
        <w:rPr>
          <w:rtl w:val="0"/>
        </w:rPr>
        <w:t xml:space="preserve">Informações gerais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spacing w:after="100" w:before="100" w:line="240" w:lineRule="auto"/>
        <w:jc w:val="both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Detalhe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 do Projeto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SIMPATIA - Sistema de Identificação e Monitoramento para Proteção Assegurada dos Trabalhadores com Inteligência Artificial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Organização Parceira/Stakeholder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Atvos/Juliano Moschen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Product Owner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Diego Antonio Freire Dias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Scrum Master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Suelen de Assis Dulfes Alves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 de Desenvolvimento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Jean Lucas Rothstein Machado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Início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06/01/2025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 de Término Prevista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21/11/2025</w:t>
            </w:r>
          </w:p>
        </w:tc>
      </w:tr>
    </w:tbl>
    <w:p w:rsidR="00000000" w:rsidDel="00000000" w:rsidP="00000000" w:rsidRDefault="00000000" w:rsidRPr="00000000" w14:paraId="00000029">
      <w:pPr>
        <w:keepNext w:val="1"/>
        <w:keepLines w:val="1"/>
        <w:spacing w:after="100" w:before="100" w:line="240" w:lineRule="auto"/>
        <w:jc w:val="both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spacing w:after="100" w:before="100" w:lineRule="auto"/>
        <w:jc w:val="both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b w:val="1"/>
          <w:sz w:val="24"/>
          <w:szCs w:val="24"/>
          <w:rtl w:val="0"/>
        </w:rPr>
        <w:t xml:space="preserve">Data de Início</w:t>
      </w: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janeiro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spacing w:after="100" w:before="100" w:lineRule="auto"/>
        <w:jc w:val="both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Fonts w:ascii="Manrope" w:cs="Manrope" w:eastAsia="Manrope" w:hAnsi="Manrope"/>
          <w:b w:val="1"/>
          <w:sz w:val="24"/>
          <w:szCs w:val="24"/>
          <w:rtl w:val="0"/>
        </w:rPr>
        <w:t xml:space="preserve">Data de Término Prevista</w:t>
      </w:r>
      <w:r w:rsidDel="00000000" w:rsidR="00000000" w:rsidRPr="00000000">
        <w:rPr>
          <w:rFonts w:ascii="Manrope" w:cs="Manrope" w:eastAsia="Manrope" w:hAnsi="Manrope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novembro de 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spacing w:after="100" w:before="1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numPr>
          <w:ilvl w:val="0"/>
          <w:numId w:val="15"/>
        </w:numPr>
        <w:ind w:left="720" w:hanging="360"/>
        <w:rPr>
          <w:b w:val="1"/>
          <w:sz w:val="34"/>
          <w:szCs w:val="34"/>
        </w:rPr>
      </w:pPr>
      <w:bookmarkStart w:colFirst="0" w:colLast="0" w:name="_vw435f4m9qqe" w:id="1"/>
      <w:bookmarkEnd w:id="1"/>
      <w:r w:rsidDel="00000000" w:rsidR="00000000" w:rsidRPr="00000000">
        <w:rPr>
          <w:rtl w:val="0"/>
        </w:rPr>
        <w:t xml:space="preserve">Seção de acordos entre aluno e parceiro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desenvolvedor do projeto faz parte da empresa parceira, o contato com o parceiro será diário e os encontros ocorrerão tanto presencialmente no escritório da empresa quanto em reuniões online.  </w:t>
        <w:br w:type="textWrapping"/>
        <w:t xml:space="preserve">Além disso, o desenvolvimento do projeto está vinculado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programa de estágio</w:t>
      </w:r>
      <w:r w:rsidDel="00000000" w:rsidR="00000000" w:rsidRPr="00000000">
        <w:rPr>
          <w:sz w:val="24"/>
          <w:szCs w:val="24"/>
          <w:rtl w:val="0"/>
        </w:rPr>
        <w:t xml:space="preserve">, garantindo que as atividades estejam alinhadas com os objetivos estratégicos da empresa. A empresa parceira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concorda com o desenvolvimento da solução</w:t>
      </w:r>
      <w:r w:rsidDel="00000000" w:rsidR="00000000" w:rsidRPr="00000000">
        <w:rPr>
          <w:sz w:val="24"/>
          <w:szCs w:val="24"/>
          <w:rtl w:val="0"/>
        </w:rPr>
        <w:t xml:space="preserve"> e apoia a iniciativa como parte da inovação e melhoria dos processos internos de segurança.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line="276" w:lineRule="auto"/>
        <w:jc w:val="both"/>
        <w:rPr/>
      </w:pPr>
      <w:bookmarkStart w:colFirst="0" w:colLast="0" w:name="_vtmbihfz5auq" w:id="2"/>
      <w:bookmarkEnd w:id="2"/>
      <w:r w:rsidDel="00000000" w:rsidR="00000000" w:rsidRPr="00000000">
        <w:rPr>
          <w:rtl w:val="0"/>
        </w:rPr>
        <w:t xml:space="preserve">Acordo de Compartilhamento de Dados</w:t>
      </w:r>
    </w:p>
    <w:p w:rsidR="00000000" w:rsidDel="00000000" w:rsidP="00000000" w:rsidRDefault="00000000" w:rsidRPr="00000000" w14:paraId="00000030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treinamento e aprimoramento dos modelos de identificação de EPIs, a empresa parceira concorda em compartilhar os dados necessários, </w:t>
      </w:r>
      <w:r w:rsidDel="00000000" w:rsidR="00000000" w:rsidRPr="00000000">
        <w:rPr>
          <w:b w:val="1"/>
          <w:sz w:val="24"/>
          <w:szCs w:val="24"/>
          <w:rtl w:val="0"/>
        </w:rPr>
        <w:t xml:space="preserve">incluindo uso exclusivo dos dados pessoais dos funcionários</w:t>
      </w:r>
      <w:r w:rsidDel="00000000" w:rsidR="00000000" w:rsidRPr="00000000">
        <w:rPr>
          <w:sz w:val="24"/>
          <w:szCs w:val="24"/>
          <w:rtl w:val="0"/>
        </w:rPr>
        <w:t xml:space="preserve">. Isso significa que as imagens capturadas das câmeras de segurança das usinas poderão ser utilizadas para treinamento e validação dos modelos, mas não poderão ser compartilhadas ou usadas para outros fins que não estejam vinculadas com o uso interno da organização parceira ou para o desenvolvimento do projeto em si. </w:t>
      </w:r>
    </w:p>
    <w:p w:rsidR="00000000" w:rsidDel="00000000" w:rsidP="00000000" w:rsidRDefault="00000000" w:rsidRPr="00000000" w14:paraId="00000031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uso desses dados seguirá as diretrizes de privacidade e segurança da informação da empresa, garantindo conformidade com normas internas e regulatórias. </w:t>
      </w:r>
    </w:p>
    <w:p w:rsidR="00000000" w:rsidDel="00000000" w:rsidP="00000000" w:rsidRDefault="00000000" w:rsidRPr="00000000" w14:paraId="0000003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15"/>
        </w:numPr>
        <w:ind w:left="720" w:hanging="360"/>
        <w:rPr>
          <w:u w:val="none"/>
        </w:rPr>
      </w:pPr>
      <w:bookmarkStart w:colFirst="0" w:colLast="0" w:name="_8g7iyuektogt" w:id="3"/>
      <w:bookmarkEnd w:id="3"/>
      <w:r w:rsidDel="00000000" w:rsidR="00000000" w:rsidRPr="00000000">
        <w:rPr>
          <w:rtl w:val="0"/>
        </w:rPr>
        <w:t xml:space="preserve">Objetivos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jc w:val="both"/>
        <w:rPr>
          <w:rFonts w:ascii="Manrope" w:cs="Manrope" w:eastAsia="Manrope" w:hAnsi="Manrope"/>
        </w:rPr>
      </w:pPr>
      <w:r w:rsidDel="00000000" w:rsidR="00000000" w:rsidRPr="00000000">
        <w:rPr>
          <w:sz w:val="24"/>
          <w:szCs w:val="24"/>
          <w:rtl w:val="0"/>
        </w:rPr>
        <w:t xml:space="preserve">Este projeto tem por objetivo a criação de um sistema que automatize a identificação e monitoramento dos trabalhadores que usam os Equipamentos de Proteção Individual (EPIs) nas usinas utilizando visão computacional (modelo de identificação de objetos), e criar uma integração com as câmeras das usinas com processamento das imagens em tempo real notificando ou criando alertas no software das câmeras de segurança, assim como a criação de relatórios com os registros feitos pelo sistema. Como um dos pilares da organização parceira é a segurança dos funcionários, principalmente de quem trabalha nas usinas, o projeto visa assegurar e garantir que os riscos relacionados à possibilidade de acidentes sejam evitados, o que traz um valor estratégico para a empresa, pois melhora a segurança, que é ponto focal atualmente para o desenvolvimento da organização. </w:t>
      </w:r>
      <w:r w:rsidDel="00000000" w:rsidR="00000000" w:rsidRPr="00000000">
        <w:rPr>
          <w:sz w:val="24"/>
          <w:szCs w:val="24"/>
          <w:rtl w:val="0"/>
        </w:rPr>
        <w:t xml:space="preserve">Além disso, </w:t>
      </w:r>
      <w:r w:rsidDel="00000000" w:rsidR="00000000" w:rsidRPr="00000000">
        <w:rPr>
          <w:sz w:val="24"/>
          <w:szCs w:val="24"/>
          <w:rtl w:val="0"/>
        </w:rPr>
        <w:t xml:space="preserve">a implementação dessa solução internamente tem custo reduzido se comparado a aquisição de soluções disponíveis comercialmente no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numPr>
          <w:ilvl w:val="0"/>
          <w:numId w:val="15"/>
        </w:numPr>
        <w:ind w:left="720" w:hanging="360"/>
        <w:rPr>
          <w:u w:val="none"/>
        </w:rPr>
      </w:pPr>
      <w:bookmarkStart w:colFirst="0" w:colLast="0" w:name="_z9n55uccvnab" w:id="4"/>
      <w:bookmarkEnd w:id="4"/>
      <w:r w:rsidDel="00000000" w:rsidR="00000000" w:rsidRPr="00000000">
        <w:rPr>
          <w:rtl w:val="0"/>
        </w:rPr>
        <w:t xml:space="preserve">Escopo do projeto - Backlog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ind w:left="0" w:firstLine="0"/>
        <w:rPr/>
      </w:pPr>
      <w:bookmarkStart w:colFirst="0" w:colLast="0" w:name="_4j4bww4nv79" w:id="5"/>
      <w:bookmarkEnd w:id="5"/>
      <w:r w:rsidDel="00000000" w:rsidR="00000000" w:rsidRPr="00000000">
        <w:rPr>
          <w:rtl w:val="0"/>
        </w:rPr>
        <w:t xml:space="preserve">Épicos e features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1: Documentação e Padronização do Sistema: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1.1: Desenvolvimento de guia de utilização para usuários operacionais (captura de imagens, geração de relatórios);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1.2: Documentação detalhada dos processos de treinamento e retreinamento de modelos;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1.3: Estruturação e padronização dos datasets utilizados, com controle de versões e metadados;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2: Retreinamento e Evolução dos Modelos de Detecção: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2.1: Coleta de novas imagens de câmeras em operação para atualização do dataset;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2.2:  Aplicação de técnicas de data augmentation específicas para o ambiente industrial;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2.3: Retreinamento dos modelos de capacete e treinamento de novos modelos de  luvas, coletes e óculos utilizando os novos datasets;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 2.4:</w:t>
      </w:r>
      <w:r w:rsidDel="00000000" w:rsidR="00000000" w:rsidRPr="00000000">
        <w:rPr>
          <w:sz w:val="24"/>
          <w:szCs w:val="24"/>
          <w:rtl w:val="0"/>
        </w:rPr>
        <w:t xml:space="preserve"> Comparação entre as métricas de desempenho dos modelos antigos e atualizados;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 2.5:</w:t>
      </w:r>
      <w:r w:rsidDel="00000000" w:rsidR="00000000" w:rsidRPr="00000000">
        <w:rPr>
          <w:sz w:val="24"/>
          <w:szCs w:val="24"/>
          <w:rtl w:val="0"/>
        </w:rPr>
        <w:t xml:space="preserve"> Implementação do controle de versionamento de modelos treinados.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Epic 3:  Análise Financeira e Estudos de Viabilidade de Mercado: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3.1: Levantamento dos custos atuais de operação do sistema (infraestrutura de nuvem, APIs, armazenamento);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3.2: Simulação de ROI (Retorno sobre Investimento) e análise de potencial redução de custos com acidentes;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240" w:before="0" w:before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 3.3: Análises de fatores externos que podem influenciar na implantação do produto.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numPr>
          <w:ilvl w:val="0"/>
          <w:numId w:val="15"/>
        </w:numPr>
        <w:spacing w:after="240" w:before="240" w:line="276" w:lineRule="auto"/>
        <w:ind w:left="720" w:hanging="360"/>
        <w:rPr>
          <w:u w:val="none"/>
        </w:rPr>
      </w:pPr>
      <w:bookmarkStart w:colFirst="0" w:colLast="0" w:name="_fj98xshhj94i" w:id="6"/>
      <w:bookmarkEnd w:id="6"/>
      <w:r w:rsidDel="00000000" w:rsidR="00000000" w:rsidRPr="00000000">
        <w:rPr>
          <w:rtl w:val="0"/>
        </w:rPr>
        <w:t xml:space="preserve">Roadmap e </w:t>
      </w:r>
      <w:r w:rsidDel="00000000" w:rsidR="00000000" w:rsidRPr="00000000">
        <w:rPr>
          <w:rtl w:val="0"/>
        </w:rPr>
        <w:t xml:space="preserve">Cronograma macro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Duração da Sprint</w:t>
      </w:r>
      <w:r w:rsidDel="00000000" w:rsidR="00000000" w:rsidRPr="00000000">
        <w:rPr>
          <w:sz w:val="24"/>
          <w:szCs w:val="24"/>
          <w:rtl w:val="0"/>
        </w:rPr>
        <w:t xml:space="preserve">: 2 semanas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line="276" w:lineRule="auto"/>
        <w:ind w:left="720" w:hanging="360"/>
        <w:jc w:val="both"/>
        <w:rPr>
          <w:sz w:val="22"/>
          <w:szCs w:val="22"/>
        </w:rPr>
      </w:pPr>
      <w:bookmarkStart w:colFirst="0" w:colLast="0" w:name="_y64es158jkfg" w:id="7"/>
      <w:bookmarkEnd w:id="7"/>
      <w:r w:rsidDel="00000000" w:rsidR="00000000" w:rsidRPr="00000000">
        <w:rPr>
          <w:sz w:val="22"/>
          <w:szCs w:val="22"/>
          <w:rtl w:val="0"/>
        </w:rPr>
        <w:t xml:space="preserve">Sprint 1 (22/04 - 02/05):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escopo detalhado das entregas para as próximas sprints.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de atividades técnicas e de documentação.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Mapeamento das dependências técnicas e operacionais.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Alinhamento com stakeholders e consolidação de metas do módulo.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line="276" w:lineRule="auto"/>
        <w:ind w:left="720" w:hanging="360"/>
        <w:jc w:val="both"/>
        <w:rPr>
          <w:sz w:val="22"/>
          <w:szCs w:val="22"/>
        </w:rPr>
      </w:pPr>
      <w:bookmarkStart w:colFirst="0" w:colLast="0" w:name="_r1iroq5o5179" w:id="8"/>
      <w:bookmarkEnd w:id="8"/>
      <w:r w:rsidDel="00000000" w:rsidR="00000000" w:rsidRPr="00000000">
        <w:rPr>
          <w:sz w:val="22"/>
          <w:szCs w:val="22"/>
          <w:rtl w:val="0"/>
        </w:rPr>
        <w:t xml:space="preserve">Sprint 2(05/05 - 16/05 ):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 da elaboração do guia de utilização para usuários operacionais (captura, notificações, relatórios).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 da documentação dos processos de treinamento e retreinamento de modelos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 da simulação de ROI (Retorno sobre Investimento) e análise de impacto na redução de acidentes.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preliminar de fatores externos que influenciam a implantação do produto.</w:t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line="276" w:lineRule="auto"/>
        <w:ind w:left="720" w:hanging="360"/>
        <w:jc w:val="both"/>
        <w:rPr>
          <w:sz w:val="22"/>
          <w:szCs w:val="22"/>
        </w:rPr>
      </w:pPr>
      <w:bookmarkStart w:colFirst="0" w:colLast="0" w:name="_t2o0usupb7ma" w:id="9"/>
      <w:bookmarkEnd w:id="9"/>
      <w:r w:rsidDel="00000000" w:rsidR="00000000" w:rsidRPr="00000000">
        <w:rPr>
          <w:sz w:val="22"/>
          <w:szCs w:val="22"/>
          <w:rtl w:val="0"/>
        </w:rPr>
        <w:t xml:space="preserve">Sprint 3(19/05 - 30/05 ):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 de novas imagens a partir das câmeras operacionais.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Estruturação e padronização dos datasets com controle de versões e metadados.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 de técnicas de data augmentation voltadas ao ambiente industrial.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line="276" w:lineRule="auto"/>
        <w:ind w:left="720" w:hanging="360"/>
        <w:jc w:val="both"/>
        <w:rPr>
          <w:sz w:val="22"/>
          <w:szCs w:val="22"/>
        </w:rPr>
      </w:pPr>
      <w:bookmarkStart w:colFirst="0" w:colLast="0" w:name="_gtbvi8conhoj" w:id="10"/>
      <w:bookmarkEnd w:id="10"/>
      <w:r w:rsidDel="00000000" w:rsidR="00000000" w:rsidRPr="00000000">
        <w:rPr>
          <w:sz w:val="22"/>
          <w:szCs w:val="22"/>
          <w:rtl w:val="0"/>
        </w:rPr>
        <w:t xml:space="preserve">Sprint 4(02/06 - 13/06 ):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Retreinamento dos modelos de capacete e treinamento dos modelos de luvas e coletes.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Comparação entre as métricas dos modelos antigos e atualizados.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versionamento de modelos treinados.</w:t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line="276" w:lineRule="auto"/>
        <w:ind w:left="720" w:hanging="360"/>
        <w:jc w:val="both"/>
        <w:rPr>
          <w:sz w:val="22"/>
          <w:szCs w:val="22"/>
        </w:rPr>
      </w:pPr>
      <w:bookmarkStart w:colFirst="0" w:colLast="0" w:name="_m3f7n4n6gfv" w:id="11"/>
      <w:bookmarkEnd w:id="11"/>
      <w:r w:rsidDel="00000000" w:rsidR="00000000" w:rsidRPr="00000000">
        <w:rPr>
          <w:sz w:val="22"/>
          <w:szCs w:val="22"/>
          <w:rtl w:val="0"/>
        </w:rPr>
        <w:t xml:space="preserve">Sprint 5(16/06 - 27/06 ):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Finalização do retreinamento do novo modelo de EPIs.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 da Documentação técnica dos processos de retreinamento.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Consolidação das análises financeiras e de viabilidade.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Preparação da entrega intermediária do módulo com resultados e relatórios.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24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dos resultados para o stakeholder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Title"/>
        <w:numPr>
          <w:ilvl w:val="0"/>
          <w:numId w:val="15"/>
        </w:numPr>
        <w:spacing w:after="0" w:afterAutospacing="0"/>
        <w:ind w:left="720" w:hanging="360"/>
        <w:rPr>
          <w:rFonts w:ascii="Manrope" w:cs="Manrope" w:eastAsia="Manrope" w:hAnsi="Manrope"/>
          <w:b w:val="1"/>
          <w:sz w:val="34"/>
          <w:szCs w:val="34"/>
        </w:rPr>
      </w:pPr>
      <w:bookmarkStart w:colFirst="0" w:colLast="0" w:name="_wmabnbgdgqvr" w:id="12"/>
      <w:bookmarkEnd w:id="12"/>
      <w:r w:rsidDel="00000000" w:rsidR="00000000" w:rsidRPr="00000000">
        <w:rPr>
          <w:rtl w:val="0"/>
        </w:rPr>
        <w:t xml:space="preserve">Premissas e restrições </w:t>
      </w:r>
    </w:p>
    <w:p w:rsidR="00000000" w:rsidDel="00000000" w:rsidP="00000000" w:rsidRDefault="00000000" w:rsidRPr="00000000" w14:paraId="0000006E">
      <w:pPr>
        <w:pStyle w:val="Subtitle"/>
        <w:numPr>
          <w:ilvl w:val="1"/>
          <w:numId w:val="1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bookmarkStart w:colFirst="0" w:colLast="0" w:name="_lg2n7reeq1q1" w:id="13"/>
      <w:bookmarkEnd w:id="13"/>
      <w:r w:rsidDel="00000000" w:rsidR="00000000" w:rsidRPr="00000000">
        <w:rPr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desejável integrar a identificação das pessoas que não estão usando EPIs corretamente com o nome das pessoas registradas no sistema da empresa. No entanto, essa integração não pode ser garantida e dependerá de fatores externos.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o ano, serão realizadas visitas a algumas usinas para testes e implementação do projeto, garantindo que o sistema seja validado em ambiente real.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organização parceira concorda com o desenvolvimento da solução e mantém a anuência para o uso dos dados das câmeras e da VM disponibilizada para os testes e processamento das imagens.</w:t>
      </w:r>
    </w:p>
    <w:p w:rsidR="00000000" w:rsidDel="00000000" w:rsidP="00000000" w:rsidRDefault="00000000" w:rsidRPr="00000000" w14:paraId="00000072">
      <w:pPr>
        <w:spacing w:after="240" w:before="240" w:line="276" w:lineRule="auto"/>
        <w:jc w:val="both"/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276" w:lineRule="auto"/>
        <w:jc w:val="both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numPr>
          <w:ilvl w:val="1"/>
          <w:numId w:val="15"/>
        </w:numPr>
        <w:spacing w:after="0" w:afterAutospacing="0" w:before="240" w:line="276" w:lineRule="auto"/>
        <w:ind w:left="1440" w:hanging="360"/>
        <w:rPr/>
      </w:pPr>
      <w:bookmarkStart w:colFirst="0" w:colLast="0" w:name="_nn303cnqrrb8" w:id="14"/>
      <w:bookmarkEnd w:id="14"/>
      <w:r w:rsidDel="00000000" w:rsidR="00000000" w:rsidRPr="00000000">
        <w:rPr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Não há uma ferramenta específica para a preparação do dataset dos modelos, sendo necessário encontrar uma solução que permita a inserção de label boxings e a divisão do dataset entre treino, teste e validação antes da passagem para a pipeline de treinamento.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240" w:before="0" w:beforeAutospacing="0"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As ferramentas atualmente utilizadas não facilitam esse processo de preparação de dados, exigindo um esforço extra para garantir a correta governança e proteção dos dados durante o tratamento.</w:t>
      </w:r>
    </w:p>
    <w:p w:rsidR="00000000" w:rsidDel="00000000" w:rsidP="00000000" w:rsidRDefault="00000000" w:rsidRPr="00000000" w14:paraId="0000007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spacing w:line="276" w:lineRule="auto"/>
        <w:jc w:val="both"/>
        <w:rPr>
          <w:rFonts w:ascii="Manrope" w:cs="Manrope" w:eastAsia="Manrope" w:hAnsi="Manrop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numPr>
          <w:ilvl w:val="0"/>
          <w:numId w:val="15"/>
        </w:numPr>
        <w:ind w:left="720" w:hanging="360"/>
        <w:rPr>
          <w:rFonts w:ascii="Manrope" w:cs="Manrope" w:eastAsia="Manrope" w:hAnsi="Manrope"/>
          <w:b w:val="1"/>
          <w:sz w:val="34"/>
          <w:szCs w:val="34"/>
        </w:rPr>
      </w:pPr>
      <w:bookmarkStart w:colFirst="0" w:colLast="0" w:name="_kgz082ssvhu0" w:id="15"/>
      <w:bookmarkEnd w:id="15"/>
      <w:r w:rsidDel="00000000" w:rsidR="00000000" w:rsidRPr="00000000">
        <w:rPr>
          <w:rtl w:val="0"/>
        </w:rPr>
        <w:t xml:space="preserve">Time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spacing w:line="276" w:lineRule="auto"/>
        <w:jc w:val="both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170" w:tblpY="0"/>
        <w:tblW w:w="8805.0" w:type="dxa"/>
        <w:jc w:val="left"/>
        <w:tblBorders>
          <w:top w:color="2e253f" w:space="0" w:sz="8" w:val="single"/>
          <w:left w:color="2e253f" w:space="0" w:sz="8" w:val="single"/>
          <w:bottom w:color="2e253f" w:space="0" w:sz="8" w:val="single"/>
          <w:right w:color="2e253f" w:space="0" w:sz="8" w:val="single"/>
          <w:insideH w:color="2e253f" w:space="0" w:sz="8" w:val="single"/>
          <w:insideV w:color="2e253f" w:space="0" w:sz="8" w:val="single"/>
        </w:tblBorders>
        <w:tblLayout w:type="fixed"/>
        <w:tblLook w:val="0600"/>
      </w:tblPr>
      <w:tblGrid>
        <w:gridCol w:w="2310"/>
        <w:gridCol w:w="2040"/>
        <w:gridCol w:w="2040"/>
        <w:gridCol w:w="2415"/>
        <w:tblGridChange w:id="0">
          <w:tblGrid>
            <w:gridCol w:w="2310"/>
            <w:gridCol w:w="2040"/>
            <w:gridCol w:w="2040"/>
            <w:gridCol w:w="2415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7C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16"/>
                <w:szCs w:val="16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D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16"/>
                <w:szCs w:val="16"/>
                <w:rtl w:val="0"/>
              </w:rPr>
              <w:t xml:space="preserve">Função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rFonts w:ascii="Manrope" w:cs="Manrope" w:eastAsia="Manrope" w:hAnsi="Manrope"/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Organização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7F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16"/>
                <w:szCs w:val="16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/>
          <w:p w:rsidR="00000000" w:rsidDel="00000000" w:rsidP="00000000" w:rsidRDefault="00000000" w:rsidRPr="00000000" w14:paraId="00000080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Diego Antonio Freire Dias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rFonts w:ascii="Manrope" w:cs="Manrope" w:eastAsia="Manrope" w:hAnsi="Manrope"/>
                <w:sz w:val="16"/>
                <w:szCs w:val="16"/>
                <w:rtl w:val="0"/>
              </w:rPr>
              <w:t xml:space="preserve">PO do</w:t>
            </w:r>
            <w:r w:rsidDel="00000000" w:rsidR="00000000" w:rsidRPr="00000000">
              <w:rPr>
                <w:rFonts w:ascii="Manrope" w:cs="Manrope" w:eastAsia="Manrope" w:hAnsi="Manrope"/>
                <w:sz w:val="16"/>
                <w:szCs w:val="16"/>
                <w:rtl w:val="0"/>
              </w:rPr>
              <w:t xml:space="preserve"> Projeto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 / Parceira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Acompanha o andamento do desenvolvimento, priorização e garantia de entregas, fornece acessos e meios para implementação.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Juliano Moschen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Stakeholder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 / Parceira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Acompanha desenvolvimento e valida o produto final.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Suelen de Assis Dulfes Alves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Externo / Parceira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Acompanha o desenvolvimento, facilitadora e mediadora de acessos, pessoas e ferramentas.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Jean Lucas Rothstein Machado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rFonts w:ascii="Manrope" w:cs="Manrope" w:eastAsia="Manrope" w:hAnsi="Manrope"/>
                <w:sz w:val="16"/>
                <w:szCs w:val="16"/>
                <w:rtl w:val="0"/>
              </w:rPr>
              <w:t xml:space="preserve">Desenvolvedor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INTELI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/ Parceira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jc w:val="both"/>
              <w:rPr>
                <w:rFonts w:ascii="Manrope" w:cs="Manrope" w:eastAsia="Manrope" w:hAnsi="Manrope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Contribui para o desenvolvimento do produto final.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76" w:lineRule="auto"/>
        <w:ind w:left="720" w:firstLine="0"/>
        <w:jc w:val="both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76" w:lineRule="auto"/>
        <w:jc w:val="both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240" w:before="240" w:line="276" w:lineRule="auto"/>
        <w:jc w:val="both"/>
        <w:rPr/>
      </w:pPr>
      <w:bookmarkStart w:colFirst="0" w:colLast="0" w:name="_abiuft4wbc7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Title"/>
        <w:numPr>
          <w:ilvl w:val="0"/>
          <w:numId w:val="15"/>
        </w:numPr>
        <w:spacing w:after="0" w:afterAutospacing="0"/>
        <w:ind w:left="720" w:hanging="360"/>
        <w:rPr>
          <w:rFonts w:ascii="Manrope" w:cs="Manrope" w:eastAsia="Manrope" w:hAnsi="Manrope"/>
          <w:b w:val="1"/>
          <w:sz w:val="34"/>
          <w:szCs w:val="34"/>
          <w:highlight w:val="white"/>
        </w:rPr>
      </w:pPr>
      <w:bookmarkStart w:colFirst="0" w:colLast="0" w:name="_oylpbtmxvkrc" w:id="17"/>
      <w:bookmarkEnd w:id="17"/>
      <w:r w:rsidDel="00000000" w:rsidR="00000000" w:rsidRPr="00000000">
        <w:rPr>
          <w:highlight w:val="white"/>
          <w:rtl w:val="0"/>
        </w:rPr>
        <w:t xml:space="preserve">Gestão de mudanças</w:t>
      </w:r>
    </w:p>
    <w:p w:rsidR="00000000" w:rsidDel="00000000" w:rsidP="00000000" w:rsidRDefault="00000000" w:rsidRPr="00000000" w14:paraId="00000097">
      <w:pPr>
        <w:pStyle w:val="Subtitle"/>
        <w:numPr>
          <w:ilvl w:val="1"/>
          <w:numId w:val="15"/>
        </w:numPr>
        <w:spacing w:before="0" w:beforeAutospacing="0" w:line="276" w:lineRule="auto"/>
        <w:ind w:left="1440" w:hanging="360"/>
        <w:rPr/>
      </w:pPr>
      <w:bookmarkStart w:colFirst="0" w:colLast="0" w:name="_rq8vex4fkei8" w:id="18"/>
      <w:bookmarkEnd w:id="18"/>
      <w:r w:rsidDel="00000000" w:rsidR="00000000" w:rsidRPr="00000000">
        <w:rPr>
          <w:rtl w:val="0"/>
        </w:rPr>
        <w:t xml:space="preserve">Priorização do backlog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line="276" w:lineRule="auto"/>
        <w:jc w:val="both"/>
        <w:rPr>
          <w:sz w:val="22"/>
          <w:szCs w:val="22"/>
        </w:rPr>
      </w:pPr>
      <w:bookmarkStart w:colFirst="0" w:colLast="0" w:name="_wor0rc1uqgir" w:id="19"/>
      <w:bookmarkEnd w:id="19"/>
      <w:r w:rsidDel="00000000" w:rsidR="00000000" w:rsidRPr="00000000">
        <w:rPr>
          <w:sz w:val="22"/>
          <w:szCs w:val="22"/>
          <w:rtl w:val="0"/>
        </w:rPr>
        <w:t xml:space="preserve">Critérios de Priorização: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na segurança dos trabalhadores</w:t>
      </w:r>
      <w:r w:rsidDel="00000000" w:rsidR="00000000" w:rsidRPr="00000000">
        <w:rPr>
          <w:sz w:val="24"/>
          <w:szCs w:val="24"/>
          <w:rtl w:val="0"/>
        </w:rPr>
        <w:t xml:space="preserve"> – Funcionalidades que garantem a identificação correta dos EPIs terão prioridade.</w:t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Viabilidade técnica</w:t>
      </w:r>
      <w:r w:rsidDel="00000000" w:rsidR="00000000" w:rsidRPr="00000000">
        <w:rPr>
          <w:sz w:val="24"/>
          <w:szCs w:val="24"/>
          <w:rtl w:val="0"/>
        </w:rPr>
        <w:t xml:space="preserve"> – Funcionalidades que dependem de infraestrutura já existente ou exigem menor esforço de implementação serão priorizadas no curto prazo.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com sistemas externos</w:t>
      </w:r>
      <w:r w:rsidDel="00000000" w:rsidR="00000000" w:rsidRPr="00000000">
        <w:rPr>
          <w:sz w:val="24"/>
          <w:szCs w:val="24"/>
          <w:rtl w:val="0"/>
        </w:rPr>
        <w:t xml:space="preserve"> – Itens que envolvem conexão com câmeras e APIs externas (HikVision, GCP) serão priorizados conforme os testes evoluem.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Aprimoramento contínuo</w:t>
      </w:r>
      <w:r w:rsidDel="00000000" w:rsidR="00000000" w:rsidRPr="00000000">
        <w:rPr>
          <w:sz w:val="24"/>
          <w:szCs w:val="24"/>
          <w:rtl w:val="0"/>
        </w:rPr>
        <w:t xml:space="preserve"> – Modelos de visão computacional precisarão de ajustes constantes conforme novos dados forem coletados.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regulatórios e empresariais</w:t>
      </w:r>
      <w:r w:rsidDel="00000000" w:rsidR="00000000" w:rsidRPr="00000000">
        <w:rPr>
          <w:sz w:val="24"/>
          <w:szCs w:val="24"/>
          <w:rtl w:val="0"/>
        </w:rPr>
        <w:t xml:space="preserve"> – Qualquer mudança exigida por normas de segurança ou diretrizes da empresa será rapidamente incorporada.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line="276" w:lineRule="auto"/>
        <w:jc w:val="both"/>
        <w:rPr>
          <w:sz w:val="22"/>
          <w:szCs w:val="22"/>
        </w:rPr>
      </w:pPr>
      <w:bookmarkStart w:colFirst="0" w:colLast="0" w:name="_tue2a8xwmjs7" w:id="20"/>
      <w:bookmarkEnd w:id="20"/>
      <w:r w:rsidDel="00000000" w:rsidR="00000000" w:rsidRPr="00000000">
        <w:rPr>
          <w:sz w:val="22"/>
          <w:szCs w:val="22"/>
          <w:rtl w:val="0"/>
        </w:rPr>
        <w:t xml:space="preserve">Ordem de Priorização (Backlog Inicial):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 da elaboração do guia de utilização para usuários operacionais (Sprint 2)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Início da documentação dos processos de treinamento e retreinamento de modelos (Sprint 2)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Simulação de ROI e análise de impacto na redução de acidentes (Sprint 2)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preliminar de fatores externos que influenciam a implantação do produto (Sprint 2)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escopo detalhado das entregas para as próximas sprints (Sprint 1)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Planejamento de atividades técnicas e de documentação (Sprint 1)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Mapeamento das dependências técnicas e operacionais (Sprint 1)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Coleta de novas imagens a partir das câmeras operacionais (Sprint 3)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Estruturação e padronização dos datasets com controle de versões e metadados (Sprint 3)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 de técnicas de data augmentation voltadas ao ambiente industrial (Sprint 3)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Retreinamento dos modelos de capacete e treinamento dos modelos de luvas e coletes (Sprint 4)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versionamento de modelos treinados (Sprint 4)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Comparação entre as métricas dos modelos antigos e atualizados (Sprint 4)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Finalização do retreinamento do novo modelo de EPIs (Sprint 5)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Conclusão da documentação técnica dos processos de retreinamento (Sprint 5)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Consolidação das análises financeiras e de viabilidade (Sprint 5)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Preparação da entrega intermediária do módulo com resultados e relatórios (Sprint 5)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dos resultados para o stakeholder (Sprint 5)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Alinhamento com stakeholders e consolidação de metas do módulo (Sprint 1 – com entrega somente validada a partir da Sprint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numPr>
          <w:ilvl w:val="0"/>
          <w:numId w:val="15"/>
        </w:numPr>
        <w:ind w:left="720" w:hanging="360"/>
        <w:rPr>
          <w:rFonts w:ascii="Manrope" w:cs="Manrope" w:eastAsia="Manrope" w:hAnsi="Manrope"/>
          <w:b w:val="1"/>
          <w:sz w:val="34"/>
          <w:szCs w:val="34"/>
        </w:rPr>
      </w:pPr>
      <w:bookmarkStart w:colFirst="0" w:colLast="0" w:name="_2avlataeiw7y" w:id="21"/>
      <w:bookmarkEnd w:id="21"/>
      <w:r w:rsidDel="00000000" w:rsidR="00000000" w:rsidRPr="00000000">
        <w:rPr>
          <w:rtl w:val="0"/>
        </w:rPr>
        <w:t xml:space="preserve">Gestão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80" w:tblpY="0"/>
        <w:tblW w:w="946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1380"/>
        <w:gridCol w:w="4935"/>
        <w:tblGridChange w:id="0">
          <w:tblGrid>
            <w:gridCol w:w="3150"/>
            <w:gridCol w:w="1380"/>
            <w:gridCol w:w="4935"/>
          </w:tblGrid>
        </w:tblGridChange>
      </w:tblGrid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18"/>
                <w:szCs w:val="18"/>
                <w:rtl w:val="0"/>
              </w:rPr>
              <w:t xml:space="preserve">Risco/Desafio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18"/>
                <w:szCs w:val="18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Fonts w:ascii="Manrope" w:cs="Manrope" w:eastAsia="Manrope" w:hAnsi="Manrope"/>
                <w:b w:val="1"/>
                <w:sz w:val="18"/>
                <w:szCs w:val="18"/>
                <w:rtl w:val="0"/>
              </w:rPr>
              <w:t xml:space="preserve">Plano de Mitigação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Fonts w:ascii="Manrope" w:cs="Manrope" w:eastAsia="Manrope" w:hAnsi="Manrope"/>
                <w:sz w:val="18"/>
                <w:szCs w:val="18"/>
                <w:rtl w:val="0"/>
              </w:rPr>
              <w:t xml:space="preserve">Dificuldade de acesso aos dados 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Análise de fontes secundárias e utilização de datasets existentes para treinamento do modelo.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Fonts w:ascii="Manrope" w:cs="Manrope" w:eastAsia="Manrope" w:hAnsi="Manrope"/>
                <w:sz w:val="18"/>
                <w:szCs w:val="18"/>
                <w:rtl w:val="0"/>
              </w:rPr>
              <w:t xml:space="preserve">Atraso na coleta de dados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Fonts w:ascii="Manrope" w:cs="Manrope" w:eastAsia="Manrope" w:hAnsi="Manrope"/>
                <w:sz w:val="18"/>
                <w:szCs w:val="18"/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Ajuste no cronograma, priorização de testes em ambientes controlados antes da coleta em 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Problemas na integração com as câmeras de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Realizar testes prévios com diferentes modelos de câmera e garantir acesso com área operacional das usinas.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Qualidade dos modelos de identificação dos EPIs abaixo do esperado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76" w:lineRule="auto"/>
              <w:jc w:val="both"/>
              <w:rPr>
                <w:rFonts w:ascii="Manrope" w:cs="Manrope" w:eastAsia="Manrope" w:hAnsi="Manrop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Refinamento contínuo com novos dados coletados nas usinas, ajustes nos hiperparâmetros e testes iterativos.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Resistência dos funcionários ao uso do sistema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treinamentos e workshops sobre a importância da ferramenta para a segurança.</w:t>
            </w:r>
          </w:p>
        </w:tc>
      </w:tr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Possíveis falhas na detecção de EPIs devido a variações nas condições ambientais (iluminação, poeira, ângulo da câmera)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Melhorar dataset com imagens de diferentes condições e aplicar técnicas de data augmentation para robustez do modelo.</w:t>
            </w:r>
          </w:p>
        </w:tc>
      </w:tr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Dependência de terceiros (fornecedores de software, suporte técnico)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alternativas viáveis com soluções que envolvam baixo custo e estabelecer contatos diretos com fornecedores para suporte rápido.</w:t>
            </w:r>
          </w:p>
        </w:tc>
      </w:tr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Restrições de orçamento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Monitoramento contínuo dos custos e priorização de atividades críticas dentro do orçamento disponível.</w:t>
            </w:r>
          </w:p>
        </w:tc>
      </w:tr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Impossibilidade de testar o sistema nas usinas por restrições operacionais ou falta de autorização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um ambiente de testes simulado com imagens coletadas previamente,  parcerias para acesso remoto em máquinas virtuais a câmeras.</w:t>
            </w:r>
          </w:p>
        </w:tc>
      </w:tr>
      <w:tr>
        <w:trPr>
          <w:cantSplit w:val="0"/>
          <w:trHeight w:val="571.4645669291339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Atraso ou impossibilidade de deslocamento até as usinas para testes em campo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Planejar visitas com antecedência, buscar autorização formal antecipada e, caso necessário, utilizar equipes locais para execução dos testes com suporte remoto.</w:t>
            </w:r>
          </w:p>
        </w:tc>
      </w:tr>
    </w:tbl>
    <w:p w:rsidR="00000000" w:rsidDel="00000000" w:rsidP="00000000" w:rsidRDefault="00000000" w:rsidRPr="00000000" w14:paraId="000000D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Riscos Éticos e de Sustentabilidade</w:t>
      </w:r>
    </w:p>
    <w:p w:rsidR="00000000" w:rsidDel="00000000" w:rsidP="00000000" w:rsidRDefault="00000000" w:rsidRPr="00000000" w14:paraId="000000D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1410"/>
        <w:gridCol w:w="4920"/>
        <w:tblGridChange w:id="0">
          <w:tblGrid>
            <w:gridCol w:w="3135"/>
            <w:gridCol w:w="141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Risco/Desafio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Plano de Mitigação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de imagens de funcionários sem consentimento.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Garantir anonimização dos dados, evitar armazenamento prolongado das imagens e seguir normas internas de privacidade e compliance da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Preocupações com vigilância excessiva e impacto psicológico nos colaboradores.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Transparência na comunicação sobre os objetivos do projeto, realização de treinamentos e garantia de que o sistema visa segurança e não controle excessivo.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Impacto ambiental do alto consumo de energia para processamento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Implementação de práticas de computação sustentável, como otimização do uso de recursos na nuvem e desligamento de máquinas quando não estiverem em uso.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Dependência de tecnologias externas e riscos de obsolescência.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Manter documentação do projeto aberta a adaptações futuras e buscar soluções escaláveis que possam ser integradas a novas tecnologias.</w:t>
            </w:r>
          </w:p>
        </w:tc>
      </w:tr>
    </w:tbl>
    <w:p w:rsidR="00000000" w:rsidDel="00000000" w:rsidP="00000000" w:rsidRDefault="00000000" w:rsidRPr="00000000" w14:paraId="000000ED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Title"/>
        <w:numPr>
          <w:ilvl w:val="0"/>
          <w:numId w:val="15"/>
        </w:numPr>
        <w:ind w:left="720" w:hanging="360"/>
        <w:rPr>
          <w:highlight w:val="white"/>
        </w:rPr>
      </w:pPr>
      <w:bookmarkStart w:colFirst="0" w:colLast="0" w:name="_tunexeqr5t8f" w:id="22"/>
      <w:bookmarkEnd w:id="22"/>
      <w:r w:rsidDel="00000000" w:rsidR="00000000" w:rsidRPr="00000000">
        <w:rPr>
          <w:highlight w:val="white"/>
          <w:rtl w:val="0"/>
        </w:rPr>
        <w:t xml:space="preserve">Gestão da comunicação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line="276" w:lineRule="auto"/>
        <w:jc w:val="both"/>
        <w:rPr/>
      </w:pPr>
      <w:bookmarkStart w:colFirst="0" w:colLast="0" w:name="_dcvh0ocvj0fx" w:id="23"/>
      <w:bookmarkEnd w:id="23"/>
      <w:r w:rsidDel="00000000" w:rsidR="00000000" w:rsidRPr="00000000">
        <w:rPr>
          <w:rtl w:val="0"/>
        </w:rPr>
        <w:t xml:space="preserve">Canais de Comunicação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spacing w:after="0" w:afterAutospacing="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Teams</w:t>
      </w:r>
      <w:r w:rsidDel="00000000" w:rsidR="00000000" w:rsidRPr="00000000">
        <w:rPr>
          <w:sz w:val="36"/>
          <w:szCs w:val="36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Principal canal para comunicação com a equipe do projeto, reuniões de alinhamento, compartilhamento de documentos e discussões técnicas.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Presencialmente no escritório</w:t>
      </w:r>
      <w:r w:rsidDel="00000000" w:rsidR="00000000" w:rsidRPr="00000000">
        <w:rPr>
          <w:sz w:val="24"/>
          <w:szCs w:val="24"/>
          <w:rtl w:val="0"/>
        </w:rPr>
        <w:t xml:space="preserve">: Interação direta para resolução rápida de dúvidas, alinhamento estratégico e tomada de decisões.</w:t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spacing w:after="24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Slack (Faculdade)</w:t>
      </w:r>
      <w:r w:rsidDel="00000000" w:rsidR="00000000" w:rsidRPr="00000000">
        <w:rPr>
          <w:sz w:val="24"/>
          <w:szCs w:val="24"/>
          <w:rtl w:val="0"/>
        </w:rPr>
        <w:t xml:space="preserve">: Canal utilizado para troca de informações acadêmicas, discussões técnicas e suporte em questões relacionadas à faculdade.</w:t>
      </w:r>
    </w:p>
    <w:p w:rsidR="00000000" w:rsidDel="00000000" w:rsidP="00000000" w:rsidRDefault="00000000" w:rsidRPr="00000000" w14:paraId="000000F3">
      <w:pPr>
        <w:spacing w:after="240" w:before="2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Frequência e Formato das Comunicações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Daily Meeting - reunião diária via Teams para alinhamento das entregas parciais diárias e possíveis impedimentos;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Planning - reunião quinzenal via Teams para definição das tarefas da próxima sprint;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Review - apresentação quinzenal via Teams do que foi desenvolvido na sprint e coleta de feedback;</w:t>
      </w:r>
    </w:p>
    <w:p w:rsidR="00000000" w:rsidDel="00000000" w:rsidP="00000000" w:rsidRDefault="00000000" w:rsidRPr="00000000" w14:paraId="000000F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jc w:val="both"/>
        <w:rPr>
          <w:rFonts w:ascii="Manrope" w:cs="Manrope" w:eastAsia="Manrope" w:hAnsi="Manro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Title"/>
        <w:numPr>
          <w:ilvl w:val="0"/>
          <w:numId w:val="15"/>
        </w:numPr>
        <w:ind w:left="720" w:hanging="360"/>
        <w:rPr>
          <w:u w:val="none"/>
        </w:rPr>
      </w:pPr>
      <w:bookmarkStart w:colFirst="0" w:colLast="0" w:name="_p5pqwpsihqwq" w:id="24"/>
      <w:bookmarkEnd w:id="24"/>
      <w:r w:rsidDel="00000000" w:rsidR="00000000" w:rsidRPr="00000000">
        <w:rPr>
          <w:rtl w:val="0"/>
        </w:rPr>
        <w:t xml:space="preserve">Melhoria Contínua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melhoria contínua do projeto será baseada em ciclos iterativos de feedback e aprimoramento, garantindo que o sistema evolua de forma eficiente e atenda às necessidades da empresa. Isso será feito por meio de revisões regulares, retreinamento constante dos modelos de visão computacional e adaptação de estratégias conforme novas demandas forem surgindo.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spacing w:line="276" w:lineRule="auto"/>
        <w:jc w:val="both"/>
        <w:rPr/>
      </w:pPr>
      <w:bookmarkStart w:colFirst="0" w:colLast="0" w:name="_rpt64sz4y7hf" w:id="25"/>
      <w:bookmarkEnd w:id="25"/>
      <w:r w:rsidDel="00000000" w:rsidR="00000000" w:rsidRPr="00000000">
        <w:rPr>
          <w:rtl w:val="0"/>
        </w:rPr>
        <w:t xml:space="preserve">1. Reuniões de Feedback com </w:t>
      </w:r>
      <w:r w:rsidDel="00000000" w:rsidR="00000000" w:rsidRPr="00000000">
        <w:rPr>
          <w:rtl w:val="0"/>
        </w:rPr>
        <w:t xml:space="preserve">o PO</w:t>
      </w:r>
      <w:r w:rsidDel="00000000" w:rsidR="00000000" w:rsidRPr="00000000">
        <w:rPr>
          <w:rtl w:val="0"/>
        </w:rPr>
        <w:t xml:space="preserve">, Stakeholders e Supervisão Acadêmica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spacing w:after="0" w:afterAutospacing="0" w:before="24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Review: </w:t>
      </w:r>
      <w:r w:rsidDel="00000000" w:rsidR="00000000" w:rsidRPr="00000000">
        <w:rPr>
          <w:sz w:val="24"/>
          <w:szCs w:val="24"/>
          <w:rtl w:val="0"/>
        </w:rPr>
        <w:t xml:space="preserve">Ao final de cada sprint, avanços do projeto serão apresentados para o </w:t>
      </w:r>
      <w:r w:rsidDel="00000000" w:rsidR="00000000" w:rsidRPr="00000000">
        <w:rPr>
          <w:sz w:val="24"/>
          <w:szCs w:val="24"/>
          <w:rtl w:val="0"/>
        </w:rPr>
        <w:t xml:space="preserve">PO e</w:t>
      </w:r>
      <w:r w:rsidDel="00000000" w:rsidR="00000000" w:rsidRPr="00000000">
        <w:rPr>
          <w:sz w:val="24"/>
          <w:szCs w:val="24"/>
          <w:rtl w:val="0"/>
        </w:rPr>
        <w:t xml:space="preserve"> outros stakeholders, colhendo feedbacks sobre o que foi desenvolvido.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Reuniões quinzenais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o PO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Encontros para discutir o progresso do projeto, validar mudanças de escopo e priorizar novas funcionalidades no backlog.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dos Usuários Finais: </w:t>
      </w:r>
      <w:r w:rsidDel="00000000" w:rsidR="00000000" w:rsidRPr="00000000">
        <w:rPr>
          <w:sz w:val="24"/>
          <w:szCs w:val="24"/>
          <w:rtl w:val="0"/>
        </w:rPr>
        <w:t xml:space="preserve">Durante os testes nas usinas, coletar sugestões e identificar possíveis dificuldades no uso do sistema.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240" w:before="0" w:before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Reuniões de Supervisão com Professora do Inteli:</w:t>
      </w:r>
      <w:r w:rsidDel="00000000" w:rsidR="00000000" w:rsidRPr="00000000">
        <w:rPr>
          <w:sz w:val="24"/>
          <w:szCs w:val="24"/>
          <w:rtl w:val="0"/>
        </w:rPr>
        <w:t xml:space="preserve"> Encontros periódicos para apresentar os avanços do projeto, alinhar expectativas acadêmicas e validar abordagens técnicas, garantindo a integração entre teoria e prática.</w:t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line="276" w:lineRule="auto"/>
        <w:jc w:val="both"/>
        <w:rPr/>
      </w:pPr>
      <w:bookmarkStart w:colFirst="0" w:colLast="0" w:name="_40utivwzai6p" w:id="26"/>
      <w:bookmarkEnd w:id="26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Retreinamento</w:t>
      </w:r>
      <w:r w:rsidDel="00000000" w:rsidR="00000000" w:rsidRPr="00000000">
        <w:rPr>
          <w:rtl w:val="0"/>
        </w:rPr>
        <w:t xml:space="preserve"> Contínuo dos Modelos de Identificação de EPIs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Coleta Contínua de Novas Imagens</w:t>
      </w:r>
      <w:r w:rsidDel="00000000" w:rsidR="00000000" w:rsidRPr="00000000">
        <w:rPr>
          <w:sz w:val="24"/>
          <w:szCs w:val="24"/>
          <w:rtl w:val="0"/>
        </w:rPr>
        <w:t xml:space="preserve">: Melhorar a precisão dos modelos ao incorporar novos dados dos ambientes reais das usinas.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Augmentation</w:t>
      </w:r>
      <w:r w:rsidDel="00000000" w:rsidR="00000000" w:rsidRPr="00000000">
        <w:rPr>
          <w:sz w:val="24"/>
          <w:szCs w:val="24"/>
          <w:rtl w:val="0"/>
        </w:rPr>
        <w:t xml:space="preserve">: Criar variações dos dados existentes para tornar os modelos mais robustos a diferentes condições ambientais (iluminação, ângulos, poeira).</w:t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line="276" w:lineRule="auto"/>
        <w:jc w:val="both"/>
        <w:rPr/>
      </w:pPr>
      <w:bookmarkStart w:colFirst="0" w:colLast="0" w:name="_s5e1ahp8ntea" w:id="27"/>
      <w:bookmarkEnd w:id="27"/>
      <w:r w:rsidDel="00000000" w:rsidR="00000000" w:rsidRPr="00000000">
        <w:rPr>
          <w:sz w:val="22"/>
          <w:szCs w:val="22"/>
          <w:rtl w:val="0"/>
        </w:rPr>
        <w:t xml:space="preserve">3. </w:t>
      </w:r>
      <w:r w:rsidDel="00000000" w:rsidR="00000000" w:rsidRPr="00000000">
        <w:rPr>
          <w:rtl w:val="0"/>
        </w:rPr>
        <w:t xml:space="preserve">Registro e Aplicação de Lições Aprendidas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after="240" w:before="24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Retrospectivas a Cada Sprint</w:t>
      </w:r>
      <w:r w:rsidDel="00000000" w:rsidR="00000000" w:rsidRPr="00000000">
        <w:rPr>
          <w:sz w:val="24"/>
          <w:szCs w:val="24"/>
          <w:rtl w:val="0"/>
        </w:rPr>
        <w:t xml:space="preserve">: Avaliar o que funcionou bem e o que precisa ser melhorado, documentando aprendizados e aplicando mudanças nas próximas sprints.</w:t>
      </w:r>
    </w:p>
    <w:p w:rsidR="00000000" w:rsidDel="00000000" w:rsidP="00000000" w:rsidRDefault="00000000" w:rsidRPr="00000000" w14:paraId="00000105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Title"/>
        <w:numPr>
          <w:ilvl w:val="0"/>
          <w:numId w:val="15"/>
        </w:numPr>
        <w:ind w:left="720" w:hanging="360"/>
        <w:rPr>
          <w:b w:val="1"/>
          <w:sz w:val="34"/>
          <w:szCs w:val="34"/>
        </w:rPr>
      </w:pPr>
      <w:bookmarkStart w:colFirst="0" w:colLast="0" w:name="_f7el5q1v2rxr" w:id="28"/>
      <w:bookmarkEnd w:id="28"/>
      <w:r w:rsidDel="00000000" w:rsidR="00000000" w:rsidRPr="00000000">
        <w:rPr>
          <w:rtl w:val="0"/>
        </w:rPr>
        <w:t xml:space="preserve">Métricas de sucesso</w:t>
      </w:r>
    </w:p>
    <w:p w:rsidR="00000000" w:rsidDel="00000000" w:rsidP="00000000" w:rsidRDefault="00000000" w:rsidRPr="00000000" w14:paraId="000001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avaliar a efetividade do projeto, serão utilizadas métricas quantitativas e qualitativas que garantam que os objetivos foram atingidos com sucesso. Essas métricas incluem tanto requisitos não funcionais do modelo de visão computacional quanto indicadores gerais de sucesso do sistema.</w:t>
      </w:r>
    </w:p>
    <w:p w:rsidR="00000000" w:rsidDel="00000000" w:rsidP="00000000" w:rsidRDefault="00000000" w:rsidRPr="00000000" w14:paraId="00000108">
      <w:pPr>
        <w:pStyle w:val="Heading4"/>
        <w:keepNext w:val="0"/>
        <w:keepLines w:val="0"/>
        <w:jc w:val="both"/>
        <w:rPr>
          <w:sz w:val="28"/>
          <w:szCs w:val="28"/>
        </w:rPr>
      </w:pPr>
      <w:bookmarkStart w:colFirst="0" w:colLast="0" w:name="_83gs2pu6lma9" w:id="29"/>
      <w:bookmarkEnd w:id="29"/>
      <w:r w:rsidDel="00000000" w:rsidR="00000000" w:rsidRPr="00000000">
        <w:rPr>
          <w:sz w:val="28"/>
          <w:szCs w:val="28"/>
          <w:rtl w:val="0"/>
        </w:rPr>
        <w:t xml:space="preserve">1. Métricas de Avaliação do Modelo de Visão Computacional</w:t>
      </w:r>
    </w:p>
    <w:p w:rsidR="00000000" w:rsidDel="00000000" w:rsidP="00000000" w:rsidRDefault="00000000" w:rsidRPr="00000000" w14:paraId="000001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modelo de visão computacional tem impacto direto na identificação de EPIs, métricas específicas serão utilizadas para medir sua performance em ambiente real: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de Detecção Correta (Precision - Precisão por Classe de EPI):</w:t>
      </w:r>
      <w:r w:rsidDel="00000000" w:rsidR="00000000" w:rsidRPr="00000000">
        <w:rPr>
          <w:sz w:val="24"/>
          <w:szCs w:val="24"/>
          <w:rtl w:val="0"/>
        </w:rPr>
        <w:t xml:space="preserve"> O modelo deve identificar corretamente pelo menos </w:t>
      </w:r>
      <w:r w:rsidDel="00000000" w:rsidR="00000000" w:rsidRPr="00000000">
        <w:rPr>
          <w:b w:val="1"/>
          <w:sz w:val="24"/>
          <w:szCs w:val="24"/>
          <w:rtl w:val="0"/>
        </w:rPr>
        <w:t xml:space="preserve">90%</w:t>
      </w:r>
      <w:r w:rsidDel="00000000" w:rsidR="00000000" w:rsidRPr="00000000">
        <w:rPr>
          <w:sz w:val="24"/>
          <w:szCs w:val="24"/>
          <w:rtl w:val="0"/>
        </w:rPr>
        <w:t xml:space="preserve"> dos casos de trabalhadores sem os EPIs obrigatórios.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de Falsos Positivos:</w:t>
      </w:r>
      <w:r w:rsidDel="00000000" w:rsidR="00000000" w:rsidRPr="00000000">
        <w:rPr>
          <w:sz w:val="24"/>
          <w:szCs w:val="24"/>
          <w:rtl w:val="0"/>
        </w:rPr>
        <w:t xml:space="preserve"> O número de falsos positivos (quando o modelo indica erroneamente que alguém está sem EPI) deve ser menor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5%</w:t>
      </w:r>
      <w:r w:rsidDel="00000000" w:rsidR="00000000" w:rsidRPr="00000000">
        <w:rPr>
          <w:sz w:val="24"/>
          <w:szCs w:val="24"/>
          <w:rtl w:val="0"/>
        </w:rPr>
        <w:t xml:space="preserve"> para evitar alarmes desnecessários.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de Falsos Negativos:</w:t>
      </w:r>
      <w:r w:rsidDel="00000000" w:rsidR="00000000" w:rsidRPr="00000000">
        <w:rPr>
          <w:sz w:val="24"/>
          <w:szCs w:val="24"/>
          <w:rtl w:val="0"/>
        </w:rPr>
        <w:t xml:space="preserve"> O número de falsos negativos (quando o modelo não identifica corretamente uma pessoa sem EPI) deve ser menor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10%</w:t>
      </w:r>
      <w:r w:rsidDel="00000000" w:rsidR="00000000" w:rsidRPr="00000000">
        <w:rPr>
          <w:sz w:val="24"/>
          <w:szCs w:val="24"/>
          <w:rtl w:val="0"/>
        </w:rPr>
        <w:t xml:space="preserve">, garantindo que a segurança dos trabalhadores não seja comprometida.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Robustez em Condições Reais:</w:t>
      </w:r>
      <w:r w:rsidDel="00000000" w:rsidR="00000000" w:rsidRPr="00000000">
        <w:rPr>
          <w:sz w:val="24"/>
          <w:szCs w:val="24"/>
          <w:rtl w:val="0"/>
        </w:rPr>
        <w:t xml:space="preserve"> O modelo deve manter uma taxa de detecção estável em diferentes condições ambientais (iluminação variável, presença de poeira, ângulos de câmera distintos), sem queda superior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10%</w:t>
      </w:r>
      <w:r w:rsidDel="00000000" w:rsidR="00000000" w:rsidRPr="00000000">
        <w:rPr>
          <w:sz w:val="24"/>
          <w:szCs w:val="24"/>
          <w:rtl w:val="0"/>
        </w:rPr>
        <w:t xml:space="preserve"> em relação ao ambiente controlado.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jc w:val="both"/>
        <w:rPr>
          <w:sz w:val="28"/>
          <w:szCs w:val="28"/>
        </w:rPr>
      </w:pPr>
      <w:bookmarkStart w:colFirst="0" w:colLast="0" w:name="_ayts3kb5ls38" w:id="30"/>
      <w:bookmarkEnd w:id="30"/>
      <w:r w:rsidDel="00000000" w:rsidR="00000000" w:rsidRPr="00000000">
        <w:rPr>
          <w:sz w:val="28"/>
          <w:szCs w:val="28"/>
          <w:rtl w:val="0"/>
        </w:rPr>
        <w:t xml:space="preserve">2. Métricas de Sucesso do Sistema</w:t>
      </w:r>
    </w:p>
    <w:p w:rsidR="00000000" w:rsidDel="00000000" w:rsidP="00000000" w:rsidRDefault="00000000" w:rsidRPr="00000000" w14:paraId="000001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das métricas do modelo, o sucesso do projeto será avaliado com base nos seguintes fatores: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Integração com as Câmeras de Segurança:</w:t>
      </w:r>
      <w:r w:rsidDel="00000000" w:rsidR="00000000" w:rsidRPr="00000000">
        <w:rPr>
          <w:sz w:val="24"/>
          <w:szCs w:val="24"/>
          <w:rtl w:val="0"/>
        </w:rPr>
        <w:t xml:space="preserve"> O sistema deve processar imagens em tempo real com um tempo de resposta máximo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1 segundo</w:t>
      </w:r>
      <w:r w:rsidDel="00000000" w:rsidR="00000000" w:rsidRPr="00000000">
        <w:rPr>
          <w:sz w:val="24"/>
          <w:szCs w:val="24"/>
          <w:rtl w:val="0"/>
        </w:rPr>
        <w:t xml:space="preserve"> para cada frame analisado.</w:t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Geração de Relatórios:</w:t>
      </w:r>
      <w:r w:rsidDel="00000000" w:rsidR="00000000" w:rsidRPr="00000000">
        <w:rPr>
          <w:sz w:val="24"/>
          <w:szCs w:val="24"/>
          <w:rtl w:val="0"/>
        </w:rPr>
        <w:t xml:space="preserve"> O dashboard de análise de uso incorreto de EPIs deve ser atualizado automaticamente, garantindo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100% dos alertas gerados</w:t>
      </w:r>
      <w:r w:rsidDel="00000000" w:rsidR="00000000" w:rsidRPr="00000000">
        <w:rPr>
          <w:sz w:val="24"/>
          <w:szCs w:val="24"/>
          <w:rtl w:val="0"/>
        </w:rPr>
        <w:t xml:space="preserve"> sejam registrados corretamente.</w:t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Taxa de Adoção nas Usinas:</w:t>
      </w:r>
      <w:r w:rsidDel="00000000" w:rsidR="00000000" w:rsidRPr="00000000">
        <w:rPr>
          <w:sz w:val="24"/>
          <w:szCs w:val="24"/>
          <w:rtl w:val="0"/>
        </w:rPr>
        <w:t xml:space="preserve"> Após a implementação do sistema, pelo menos </w:t>
      </w:r>
      <w:r w:rsidDel="00000000" w:rsidR="00000000" w:rsidRPr="00000000">
        <w:rPr>
          <w:b w:val="1"/>
          <w:sz w:val="24"/>
          <w:szCs w:val="24"/>
          <w:rtl w:val="0"/>
        </w:rPr>
        <w:t xml:space="preserve">80% dos gestores e supervisores de segurança</w:t>
      </w:r>
      <w:r w:rsidDel="00000000" w:rsidR="00000000" w:rsidRPr="00000000">
        <w:rPr>
          <w:sz w:val="24"/>
          <w:szCs w:val="24"/>
          <w:rtl w:val="0"/>
        </w:rPr>
        <w:t xml:space="preserve"> devem utilizá-lo ativamente para monitoramento e geração de relatórios.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Impacto na Segurança:</w:t>
      </w:r>
      <w:r w:rsidDel="00000000" w:rsidR="00000000" w:rsidRPr="00000000">
        <w:rPr>
          <w:sz w:val="24"/>
          <w:szCs w:val="24"/>
          <w:rtl w:val="0"/>
        </w:rPr>
        <w:t xml:space="preserve"> O número de incidentes relacionados ao uso inadequado de EPIs deve apresentar uma redução de pelo menos </w:t>
      </w:r>
      <w:r w:rsidDel="00000000" w:rsidR="00000000" w:rsidRPr="00000000">
        <w:rPr>
          <w:b w:val="1"/>
          <w:sz w:val="24"/>
          <w:szCs w:val="24"/>
          <w:rtl w:val="0"/>
        </w:rPr>
        <w:t xml:space="preserve">30%</w:t>
      </w:r>
      <w:r w:rsidDel="00000000" w:rsidR="00000000" w:rsidRPr="00000000">
        <w:rPr>
          <w:sz w:val="24"/>
          <w:szCs w:val="24"/>
          <w:rtl w:val="0"/>
        </w:rPr>
        <w:t xml:space="preserve"> após seis meses de implementação do sistema.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Otimização de custos:</w:t>
      </w:r>
      <w:r w:rsidDel="00000000" w:rsidR="00000000" w:rsidRPr="00000000">
        <w:rPr>
          <w:sz w:val="24"/>
          <w:szCs w:val="24"/>
          <w:rtl w:val="0"/>
        </w:rPr>
        <w:t xml:space="preserve"> A solução deve apresentar um custo de manutenção pelo menos </w:t>
      </w:r>
      <w:r w:rsidDel="00000000" w:rsidR="00000000" w:rsidRPr="00000000">
        <w:rPr>
          <w:b w:val="1"/>
          <w:sz w:val="24"/>
          <w:szCs w:val="24"/>
          <w:rtl w:val="0"/>
        </w:rPr>
        <w:t xml:space="preserve">20% inferior</w:t>
      </w:r>
      <w:r w:rsidDel="00000000" w:rsidR="00000000" w:rsidRPr="00000000">
        <w:rPr>
          <w:sz w:val="24"/>
          <w:szCs w:val="24"/>
          <w:rtl w:val="0"/>
        </w:rPr>
        <w:t xml:space="preserve"> às soluções comerciais disponíveis no mercado, garantindo viabilidade financeira para a empresa.</w:t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08" w:footer="2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anrop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774.0" w:type="dxa"/>
      <w:jc w:val="left"/>
      <w:tblInd w:w="-71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774"/>
      <w:tblGridChange w:id="0">
        <w:tblGrid>
          <w:gridCol w:w="10774"/>
        </w:tblGrid>
      </w:tblGridChange>
    </w:tblGrid>
    <w:tr>
      <w:trPr>
        <w:cantSplit w:val="0"/>
        <w:trHeight w:val="149" w:hRule="atLeast"/>
        <w:tblHeader w:val="0"/>
      </w:trPr>
      <w:tc>
        <w:tcPr>
          <w:shd w:fill="2e253f" w:val="clear"/>
        </w:tcPr>
        <w:p w:rsidR="00000000" w:rsidDel="00000000" w:rsidP="00000000" w:rsidRDefault="00000000" w:rsidRPr="00000000" w14:paraId="000001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  <w:tab w:val="left" w:leader="none" w:pos="586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3"/>
              <w:szCs w:val="13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2e253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e253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6"/>
      <w:tblW w:w="10774.0" w:type="dxa"/>
      <w:jc w:val="left"/>
      <w:tblInd w:w="-71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214"/>
      <w:gridCol w:w="1560"/>
      <w:tblGridChange w:id="0">
        <w:tblGrid>
          <w:gridCol w:w="9214"/>
          <w:gridCol w:w="1560"/>
        </w:tblGrid>
      </w:tblGridChange>
    </w:tblGrid>
    <w:tr>
      <w:trPr>
        <w:cantSplit w:val="0"/>
        <w:trHeight w:val="825" w:hRule="atLeast"/>
        <w:tblHeader w:val="0"/>
      </w:trPr>
      <w:tc>
        <w:tcPr>
          <w:vAlign w:val="bottom"/>
        </w:tcPr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253f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e253f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Inteli - Instituto de Tecnologia e Liderança</w:t>
          </w:r>
        </w:p>
        <w:p w:rsidR="00000000" w:rsidDel="00000000" w:rsidP="00000000" w:rsidRDefault="00000000" w:rsidRPr="00000000" w14:paraId="000001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e253f"/>
              <w:sz w:val="13"/>
              <w:szCs w:val="13"/>
              <w:u w:val="none"/>
              <w:shd w:fill="auto" w:val="clear"/>
              <w:vertAlign w:val="baseline"/>
              <w:rtl w:val="0"/>
            </w:rPr>
            <w:t xml:space="preserve">Avenida Professor Almeida Prado, 520, Butantã, São Paulo, SP.</w:t>
            <w:br w:type="textWrapping"/>
            <w:t xml:space="preserve">CEP: 05508-070</w:t>
            <w:br w:type="textWrapping"/>
            <w:t xml:space="preserve">www.inteli.edu.br</w:t>
          </w:r>
          <w:r w:rsidDel="00000000" w:rsidR="00000000" w:rsidRPr="00000000">
            <w:rPr>
              <w:rtl w:val="0"/>
            </w:rPr>
          </w:r>
        </w:p>
      </w:tc>
      <w:tc>
        <w:tcPr>
          <w:vAlign w:val="bottom"/>
        </w:tcPr>
        <w:p w:rsidR="00000000" w:rsidDel="00000000" w:rsidP="00000000" w:rsidRDefault="00000000" w:rsidRPr="00000000" w14:paraId="000001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-539644</wp:posOffset>
          </wp:positionH>
          <wp:positionV relativeFrom="paragraph">
            <wp:posOffset>-239717</wp:posOffset>
          </wp:positionV>
          <wp:extent cx="1064850" cy="455909"/>
          <wp:effectExtent b="0" l="0" r="0" t="0"/>
          <wp:wrapNone/>
          <wp:docPr descr="A logo with red dots&#10;&#10;Description automatically generated" id="3" name="image1.png"/>
          <a:graphic>
            <a:graphicData uri="http://schemas.openxmlformats.org/drawingml/2006/picture">
              <pic:pic>
                <pic:nvPicPr>
                  <pic:cNvPr descr="A logo with red dots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4850" cy="4559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371475</wp:posOffset>
              </wp:positionV>
              <wp:extent cx="7075357" cy="1899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08322" y="3780000"/>
                        <a:ext cx="7075357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99999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371475</wp:posOffset>
              </wp:positionV>
              <wp:extent cx="7075357" cy="18994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5357" cy="189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nrope" w:cs="Manrope" w:eastAsia="Manrope" w:hAnsi="Manrope"/>
        <w:sz w:val="18"/>
        <w:szCs w:val="18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</w:pPr>
    <w:rPr>
      <w:rFonts w:ascii="Manrope" w:cs="Manrope" w:eastAsia="Manrope" w:hAnsi="Manrope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="276" w:lineRule="auto"/>
      <w:jc w:val="both"/>
    </w:pPr>
    <w:rPr>
      <w:rFonts w:ascii="Manrope" w:cs="Manrope" w:eastAsia="Manrope" w:hAnsi="Manrope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="276" w:lineRule="auto"/>
      <w:jc w:val="both"/>
    </w:pPr>
    <w:rPr>
      <w:rFonts w:ascii="Manrope" w:cs="Manrope" w:eastAsia="Manrope" w:hAnsi="Manrope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-regular.ttf"/><Relationship Id="rId2" Type="http://schemas.openxmlformats.org/officeDocument/2006/relationships/font" Target="fonts/Manrop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