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943600" cy="2632710"/>
            <wp:effectExtent b="0" l="0" r="0" t="0"/>
            <wp:docPr descr="Logotipo, nome da empresa&#10;&#10;Descrição gerada automaticamente" id="2" name="image1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Fonts w:ascii="Manrope" w:cs="Manrope" w:eastAsia="Manrope" w:hAnsi="Manrope"/>
          <w:b w:val="1"/>
          <w:sz w:val="40"/>
          <w:szCs w:val="40"/>
          <w:rtl w:val="0"/>
        </w:rPr>
        <w:t xml:space="preserve">Plano de Projeto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jc w:val="center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76" w:lineRule="auto"/>
        <w:rPr>
          <w:rFonts w:ascii="Manrope" w:cs="Manrope" w:eastAsia="Manrope" w:hAnsi="Manrope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numPr>
          <w:ilvl w:val="0"/>
          <w:numId w:val="7"/>
        </w:numPr>
        <w:ind w:left="720" w:hanging="360"/>
        <w:jc w:val="both"/>
        <w:rPr>
          <w:u w:val="none"/>
        </w:rPr>
      </w:pPr>
      <w:bookmarkStart w:colFirst="0" w:colLast="0" w:name="_uq4jseevtn6g" w:id="0"/>
      <w:bookmarkEnd w:id="0"/>
      <w:r w:rsidDel="00000000" w:rsidR="00000000" w:rsidRPr="00000000">
        <w:rPr>
          <w:rtl w:val="0"/>
        </w:rPr>
        <w:t xml:space="preserve">Informações gerais do projeto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Nome do Projeto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Projeto Scriptor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Thais Neubauer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Gabriel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de Desenvolvimento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Eric Tachdjian, Pedro Munhoz, Rafael Moritz, Gabriel Santos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Início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de Término Prevista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19/12/2025</w:t>
            </w:r>
          </w:p>
        </w:tc>
      </w:tr>
    </w:tbl>
    <w:p w:rsidR="00000000" w:rsidDel="00000000" w:rsidP="00000000" w:rsidRDefault="00000000" w:rsidRPr="00000000" w14:paraId="00000027">
      <w:pPr>
        <w:keepNext w:val="1"/>
        <w:keepLines w:val="1"/>
        <w:spacing w:after="100" w:before="100" w:line="240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Início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11/08/2025.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spacing w:after="100" w:before="100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sz w:val="24"/>
          <w:szCs w:val="24"/>
          <w:rtl w:val="0"/>
        </w:rPr>
        <w:t xml:space="preserve">Data de Término Prevista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19/12/2025.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Title"/>
        <w:numPr>
          <w:ilvl w:val="0"/>
          <w:numId w:val="7"/>
        </w:numPr>
        <w:ind w:left="720" w:hanging="360"/>
        <w:rPr>
          <w:b w:val="1"/>
          <w:sz w:val="34"/>
          <w:szCs w:val="34"/>
        </w:rPr>
      </w:pPr>
      <w:bookmarkStart w:colFirst="0" w:colLast="0" w:name="_vw435f4m9qqe" w:id="1"/>
      <w:bookmarkEnd w:id="1"/>
      <w:r w:rsidDel="00000000" w:rsidR="00000000" w:rsidRPr="00000000">
        <w:rPr>
          <w:rtl w:val="0"/>
        </w:rPr>
        <w:t xml:space="preserve">Seção de acordos entre aluno e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cordos realizados com o parceiro para o desenvolvimento do projeto: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Frequência de encontros: mensal.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de encontros: inteli ou virtualmente.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Contato com áreas internas do parceiro: não. 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de acesso a ferramentas: nenhuma.</w:t>
      </w:r>
    </w:p>
    <w:p w:rsidR="00000000" w:rsidDel="00000000" w:rsidP="00000000" w:rsidRDefault="00000000" w:rsidRPr="00000000" w14:paraId="00000032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numPr>
          <w:ilvl w:val="0"/>
          <w:numId w:val="7"/>
        </w:numPr>
        <w:ind w:left="720" w:hanging="360"/>
        <w:jc w:val="both"/>
        <w:rPr>
          <w:u w:val="none"/>
        </w:rPr>
      </w:pPr>
      <w:bookmarkStart w:colFirst="0" w:colLast="0" w:name="_8g7iyuektogt" w:id="2"/>
      <w:bookmarkEnd w:id="2"/>
      <w:r w:rsidDel="00000000" w:rsidR="00000000" w:rsidRPr="00000000">
        <w:rPr>
          <w:rtl w:val="0"/>
        </w:rPr>
        <w:t xml:space="preserve">Objetivos do projeto</w:t>
      </w:r>
    </w:p>
    <w:p w:rsidR="00000000" w:rsidDel="00000000" w:rsidP="00000000" w:rsidRDefault="00000000" w:rsidRPr="00000000" w14:paraId="00000034">
      <w:pPr>
        <w:spacing w:after="240" w:before="240" w:line="276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Desenvolver um Chatbot on-premises capaz de compreender uma pergunta feita pelo usuário em linguagem natural, e buscar por semelhança em uma base de dados respostas que aproximem a pergunta do usuário do elemento contido nesse banco de dados. Além disso, outro foco é a construção de uma arquitetura na qual seja possível receber dados de diferentes formatos, como: HTML e JSON, convertê-los para vetores para que possam ser utilizados como dados de comparação pelo chatbot.</w:t>
      </w:r>
    </w:p>
    <w:p w:rsidR="00000000" w:rsidDel="00000000" w:rsidP="00000000" w:rsidRDefault="00000000" w:rsidRPr="00000000" w14:paraId="00000035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sz w:val="24"/>
          <w:szCs w:val="24"/>
          <w:rtl w:val="0"/>
        </w:rPr>
        <w:t xml:space="preserve">Dentre os benefícios esperados ao negócio, destacam-se o aumento da eficiência operacional, reduzindo o tempo gasto na busca por informações, a facilitação do onboarding de novos funcionários, com respostas adaptadas ao perfil e área de atuação.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numPr>
          <w:ilvl w:val="0"/>
          <w:numId w:val="7"/>
        </w:numPr>
        <w:ind w:left="720" w:hanging="360"/>
        <w:jc w:val="both"/>
        <w:rPr>
          <w:u w:val="none"/>
        </w:rPr>
      </w:pPr>
      <w:bookmarkStart w:colFirst="0" w:colLast="0" w:name="_z9n55uccvnab" w:id="3"/>
      <w:bookmarkEnd w:id="3"/>
      <w:r w:rsidDel="00000000" w:rsidR="00000000" w:rsidRPr="00000000">
        <w:rPr>
          <w:rtl w:val="0"/>
        </w:rPr>
        <w:t xml:space="preserve">Escopo do projeto - Backlog do produto</w:t>
      </w:r>
    </w:p>
    <w:p w:rsidR="00000000" w:rsidDel="00000000" w:rsidP="00000000" w:rsidRDefault="00000000" w:rsidRPr="00000000" w14:paraId="00000037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Dentre os itens necessários para o sucesso do projeto, os mais relevantes para a satisfação do cliente envolvem: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Vetorização de arquivos TXT e JSON.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Chatbot integrado com banco de dados local.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Arquitetura que permita leitura, vetorização, salvamento e utilização de dados em um ambiente local.</w:t>
      </w:r>
    </w:p>
    <w:p w:rsidR="00000000" w:rsidDel="00000000" w:rsidP="00000000" w:rsidRDefault="00000000" w:rsidRPr="00000000" w14:paraId="0000003B">
      <w:pPr>
        <w:pStyle w:val="Title"/>
        <w:numPr>
          <w:ilvl w:val="0"/>
          <w:numId w:val="7"/>
        </w:numPr>
        <w:spacing w:after="240" w:before="0" w:beforeAutospacing="0" w:line="276" w:lineRule="auto"/>
        <w:ind w:left="720" w:hanging="360"/>
        <w:jc w:val="both"/>
        <w:rPr>
          <w:u w:val="none"/>
        </w:rPr>
      </w:pPr>
      <w:bookmarkStart w:colFirst="0" w:colLast="0" w:name="_fj98xshhj94i" w:id="4"/>
      <w:bookmarkEnd w:id="4"/>
      <w:r w:rsidDel="00000000" w:rsidR="00000000" w:rsidRPr="00000000">
        <w:rPr>
          <w:rtl w:val="0"/>
        </w:rPr>
        <w:t xml:space="preserve">Roadmap e </w:t>
      </w:r>
      <w:r w:rsidDel="00000000" w:rsidR="00000000" w:rsidRPr="00000000">
        <w:rPr>
          <w:rtl w:val="0"/>
        </w:rPr>
        <w:t xml:space="preserve">Cronograma macro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6" w:lineRule="auto"/>
        <w:ind w:left="0" w:firstLine="720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oadmap de alto nível, destacando as principais entregas, datas de revisão e eventos de planejamento das sprints. Para o cronograma </w:t>
      </w:r>
      <w:r w:rsidDel="00000000" w:rsidR="00000000" w:rsidRPr="00000000">
        <w:rPr>
          <w:sz w:val="24"/>
          <w:szCs w:val="24"/>
          <w:rtl w:val="0"/>
        </w:rPr>
        <w:t xml:space="preserve">são consideradas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as fases e marcos importantes do projeto, incluindo datas de início e término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baseado em sprints.</w:t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Duração das sprints:</w:t>
      </w:r>
      <w:r w:rsidDel="00000000" w:rsidR="00000000" w:rsidRPr="00000000">
        <w:rPr>
          <w:sz w:val="24"/>
          <w:szCs w:val="24"/>
          <w:rtl w:val="0"/>
        </w:rPr>
        <w:t xml:space="preserve"> 2 semanas.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1</w:t>
      </w:r>
      <w:r w:rsidDel="00000000" w:rsidR="00000000" w:rsidRPr="00000000">
        <w:rPr>
          <w:sz w:val="24"/>
          <w:szCs w:val="24"/>
          <w:rtl w:val="0"/>
        </w:rPr>
        <w:t xml:space="preserve">: Finalização do documento de plano de projeto.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2</w:t>
      </w:r>
      <w:r w:rsidDel="00000000" w:rsidR="00000000" w:rsidRPr="00000000">
        <w:rPr>
          <w:sz w:val="24"/>
          <w:szCs w:val="24"/>
          <w:rtl w:val="0"/>
        </w:rPr>
        <w:t xml:space="preserve">: Desenho da arquitetura do projeto (banco de dados, servidor local, ferramentas).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3</w:t>
      </w:r>
      <w:r w:rsidDel="00000000" w:rsidR="00000000" w:rsidRPr="00000000">
        <w:rPr>
          <w:sz w:val="24"/>
          <w:szCs w:val="24"/>
          <w:rtl w:val="0"/>
        </w:rPr>
        <w:t xml:space="preserve">: Início do  processamento dos dados do parceiro. (Definição de algoritmos e soluções).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4</w:t>
      </w:r>
      <w:r w:rsidDel="00000000" w:rsidR="00000000" w:rsidRPr="00000000">
        <w:rPr>
          <w:sz w:val="24"/>
          <w:szCs w:val="24"/>
          <w:rtl w:val="0"/>
        </w:rPr>
        <w:t xml:space="preserve">: Vetorização e salvamento dos dados no servidor local.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5</w:t>
      </w:r>
      <w:r w:rsidDel="00000000" w:rsidR="00000000" w:rsidRPr="00000000">
        <w:rPr>
          <w:sz w:val="24"/>
          <w:szCs w:val="24"/>
          <w:rtl w:val="0"/>
        </w:rPr>
        <w:t xml:space="preserve">: Aperfeiçoamento e leitura da vetorização por uma API.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Sprints plannings ocorrerão na segunda-feira após o término da sprint anterior.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Sprint reviews serão conduzidas com o time de desenvolvimento todas as sextas-feiras antes do fechamento da presente sprint. </w:t>
      </w:r>
    </w:p>
    <w:p w:rsidR="00000000" w:rsidDel="00000000" w:rsidP="00000000" w:rsidRDefault="00000000" w:rsidRPr="00000000" w14:paraId="00000045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line="276" w:lineRule="auto"/>
        <w:jc w:val="both"/>
        <w:rPr>
          <w:rFonts w:ascii="Manrope" w:cs="Manrope" w:eastAsia="Manrope" w:hAnsi="Manrope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numPr>
          <w:ilvl w:val="0"/>
          <w:numId w:val="7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wmabnbgdgqvr" w:id="5"/>
      <w:bookmarkEnd w:id="5"/>
      <w:r w:rsidDel="00000000" w:rsidR="00000000" w:rsidRPr="00000000">
        <w:rPr>
          <w:rtl w:val="0"/>
        </w:rPr>
        <w:t xml:space="preserve">Premissas e restrições </w:t>
      </w:r>
    </w:p>
    <w:p w:rsidR="00000000" w:rsidDel="00000000" w:rsidP="00000000" w:rsidRDefault="00000000" w:rsidRPr="00000000" w14:paraId="00000048">
      <w:pPr>
        <w:pStyle w:val="Subtitle"/>
        <w:numPr>
          <w:ilvl w:val="1"/>
          <w:numId w:val="7"/>
        </w:numPr>
        <w:spacing w:after="240" w:before="0" w:beforeAutospacing="0" w:line="276" w:lineRule="auto"/>
        <w:ind w:left="1440" w:hanging="360"/>
        <w:jc w:val="both"/>
        <w:rPr>
          <w:u w:val="none"/>
        </w:rPr>
      </w:pPr>
      <w:bookmarkStart w:colFirst="0" w:colLast="0" w:name="_lg2n7reeq1q1" w:id="6"/>
      <w:bookmarkEnd w:id="6"/>
      <w:r w:rsidDel="00000000" w:rsidR="00000000" w:rsidRPr="00000000">
        <w:rPr>
          <w:rtl w:val="0"/>
        </w:rPr>
        <w:t xml:space="preserve">Premissa</w:t>
      </w:r>
    </w:p>
    <w:p w:rsidR="00000000" w:rsidDel="00000000" w:rsidP="00000000" w:rsidRDefault="00000000" w:rsidRPr="00000000" w14:paraId="00000049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Premissas são suposições que se acredita serem verdadeiras para o planejamento do projeto. Elas ajudam a estabelecer as bases para o desenvolvimento do projeto, mesmo que não possam ser garantidas.</w:t>
      </w:r>
    </w:p>
    <w:p w:rsidR="00000000" w:rsidDel="00000000" w:rsidP="00000000" w:rsidRDefault="00000000" w:rsidRPr="00000000" w14:paraId="0000004A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premissas do projeto são: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Entregas realizadas dentro dos prazos estipulados neste documento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 chatbot operará apenas com os formatos de entrada definidos (HTML e JSON) durante o desenvolvimento.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Manutenção de acesso aos recursos e ferramentas previstas no planejamento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 local capaz de armazenar, processar e servir os dados para o chatbot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4"/>
          <w:szCs w:val="24"/>
          <w:rtl w:val="0"/>
        </w:rPr>
        <w:t xml:space="preserve">Não haverá necessidade de integração com sistemas de produção do Bank of America nesta fase.</w:t>
      </w:r>
    </w:p>
    <w:p w:rsidR="00000000" w:rsidDel="00000000" w:rsidP="00000000" w:rsidRDefault="00000000" w:rsidRPr="00000000" w14:paraId="00000050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Subtitle"/>
        <w:numPr>
          <w:ilvl w:val="1"/>
          <w:numId w:val="7"/>
        </w:numPr>
        <w:spacing w:after="240" w:before="240" w:line="276" w:lineRule="auto"/>
        <w:ind w:left="1440" w:hanging="360"/>
        <w:jc w:val="both"/>
        <w:rPr/>
      </w:pPr>
      <w:bookmarkStart w:colFirst="0" w:colLast="0" w:name="_nn303cnqrrb8" w:id="7"/>
      <w:bookmarkEnd w:id="7"/>
      <w:r w:rsidDel="00000000" w:rsidR="00000000" w:rsidRPr="00000000">
        <w:rPr>
          <w:rtl w:val="0"/>
        </w:rPr>
        <w:t xml:space="preserve">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seguintes restrições mapeadas impõem limitações e podem afetar a entrega final caso não sejam consideradas com cautela.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Disponibilidade semanal dos desenvolvedores.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Frequência de contato com o parceiro.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Dependência de arquivos e prazos para envio de informações pelo parceiro.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Permissão e acesso ao ambiente interno do Bank of America.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Restrições e qualidade dos dados.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Tipo do arquivo de entrada suportado pelo chatbot (somente PDF ou TXT).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Deploy não ocorrerá  no ambiente de produção do banco.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Quantidade de tokens que o chatbot pode processar por vez.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Desempenho do chatbot atrelado aos dados usados no treinamento, não necessariamente em dados atualizados em tempo real.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APIs externas não auditadas.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0" w:beforeAutospacing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Budget limitado para utilização de API’s pagas.</w:t>
      </w:r>
    </w:p>
    <w:p w:rsidR="00000000" w:rsidDel="00000000" w:rsidP="00000000" w:rsidRDefault="00000000" w:rsidRPr="00000000" w14:paraId="0000005E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Title"/>
        <w:numPr>
          <w:ilvl w:val="0"/>
          <w:numId w:val="7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kgz082ssvhu0" w:id="8"/>
      <w:bookmarkEnd w:id="8"/>
      <w:r w:rsidDel="00000000" w:rsidR="00000000" w:rsidRPr="00000000">
        <w:rPr>
          <w:rtl w:val="0"/>
        </w:rPr>
        <w:t xml:space="preserve">Time de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70" w:tblpY="0"/>
        <w:tblW w:w="6765.0" w:type="dxa"/>
        <w:jc w:val="left"/>
        <w:tblBorders>
          <w:top w:color="2e253f" w:space="0" w:sz="8" w:val="single"/>
          <w:left w:color="2e253f" w:space="0" w:sz="8" w:val="single"/>
          <w:bottom w:color="2e253f" w:space="0" w:sz="8" w:val="single"/>
          <w:right w:color="2e253f" w:space="0" w:sz="8" w:val="single"/>
          <w:insideH w:color="2e253f" w:space="0" w:sz="8" w:val="single"/>
          <w:insideV w:color="2e253f" w:space="0" w:sz="8" w:val="single"/>
        </w:tblBorders>
        <w:tblLayout w:type="fixed"/>
        <w:tblLook w:val="0600"/>
      </w:tblPr>
      <w:tblGrid>
        <w:gridCol w:w="2310"/>
        <w:gridCol w:w="2040"/>
        <w:gridCol w:w="2415"/>
        <w:tblGridChange w:id="0">
          <w:tblGrid>
            <w:gridCol w:w="2310"/>
            <w:gridCol w:w="2040"/>
            <w:gridCol w:w="2415"/>
          </w:tblGrid>
        </w:tblGridChange>
      </w:tblGrid>
      <w:tr>
        <w:trPr>
          <w:cantSplit w:val="0"/>
          <w:trHeight w:val="515" w:hRule="atLeast"/>
          <w:tblHeader w:val="1"/>
        </w:trPr>
        <w:tc>
          <w:tcPr>
            <w:shd w:fill="cccccc" w:val="clear"/>
          </w:tcPr>
          <w:p w:rsidR="00000000" w:rsidDel="00000000" w:rsidP="00000000" w:rsidRDefault="00000000" w:rsidRPr="00000000" w14:paraId="00000061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62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b w:val="1"/>
                <w:sz w:val="16"/>
                <w:szCs w:val="16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1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Eric Tachdjian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Rafael Moritz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Gabriel Santos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rFonts w:ascii="Manrope" w:cs="Manrope" w:eastAsia="Manrope" w:hAnsi="Manrope"/>
                <w:sz w:val="16"/>
                <w:szCs w:val="16"/>
                <w:rtl w:val="0"/>
              </w:rPr>
              <w:t xml:space="preserve">Desenvolvedor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Pedro Munhoz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jc w:val="center"/>
              <w:rPr>
                <w:rFonts w:ascii="Manrope" w:cs="Manrope" w:eastAsia="Manrope" w:hAnsi="Manrope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Desenvolvedor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Full stack</w:t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jc w:val="center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="276" w:lineRule="auto"/>
        <w:ind w:left="720" w:firstLine="0"/>
        <w:jc w:val="both"/>
        <w:rPr>
          <w:rFonts w:ascii="Manrope" w:cs="Manrope" w:eastAsia="Manrope" w:hAnsi="Manrop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Title"/>
        <w:numPr>
          <w:ilvl w:val="0"/>
          <w:numId w:val="7"/>
        </w:numPr>
        <w:spacing w:after="0" w:afterAutospacing="0"/>
        <w:ind w:left="720" w:hanging="360"/>
        <w:rPr>
          <w:rFonts w:ascii="Manrope" w:cs="Manrope" w:eastAsia="Manrope" w:hAnsi="Manrope"/>
          <w:b w:val="1"/>
          <w:sz w:val="34"/>
          <w:szCs w:val="34"/>
          <w:highlight w:val="white"/>
        </w:rPr>
      </w:pPr>
      <w:bookmarkStart w:colFirst="0" w:colLast="0" w:name="_oylpbtmxvkrc" w:id="9"/>
      <w:bookmarkEnd w:id="9"/>
      <w:r w:rsidDel="00000000" w:rsidR="00000000" w:rsidRPr="00000000">
        <w:rPr>
          <w:highlight w:val="white"/>
          <w:rtl w:val="0"/>
        </w:rPr>
        <w:t xml:space="preserve">Gestão de mudanças</w:t>
      </w:r>
    </w:p>
    <w:p w:rsidR="00000000" w:rsidDel="00000000" w:rsidP="00000000" w:rsidRDefault="00000000" w:rsidRPr="00000000" w14:paraId="00000077">
      <w:pPr>
        <w:pStyle w:val="Subtitle"/>
        <w:numPr>
          <w:ilvl w:val="1"/>
          <w:numId w:val="7"/>
        </w:numPr>
        <w:spacing w:before="0" w:beforeAutospacing="0" w:line="276" w:lineRule="auto"/>
        <w:ind w:left="1440" w:hanging="360"/>
        <w:jc w:val="both"/>
        <w:rPr/>
      </w:pPr>
      <w:bookmarkStart w:colFirst="0" w:colLast="0" w:name="_rq8vex4fkei8" w:id="10"/>
      <w:bookmarkEnd w:id="10"/>
      <w:r w:rsidDel="00000000" w:rsidR="00000000" w:rsidRPr="00000000">
        <w:rPr>
          <w:rtl w:val="0"/>
        </w:rPr>
        <w:t xml:space="preserve">Priorização do backlog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8">
      <w:pPr>
        <w:spacing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mudanças no escopo, cronograma, custo ou em outros aspectos do projeto provavelmente serão solicitadas após reuniões com stakeholders e feedback. Após essa análise, as mudanças poderão ser incluídas e priorizadas no Product Backlog, sendo o Product Owner responsável por avaliar o valor de negócio, ordenar as histórias de usuário e manter o backlog atualizado com base no feedback contínuo. As mudanças aprovadas serão incorporadas de forma incremental, garantindo que a evolução do produto ocorra sem prejuízo significativo ao andamento do projeto. Ao final de cada sprint, a equipe realizará reuniões de revisão (Sprint Review) para apresentar o que foi desenvolvido e coletar feedback dos stakeholders. Esse feedback poderá gerar novos ajustes ou mudanças no backlog, que serão novamente analisados e priorizados para sprints </w:t>
      </w:r>
      <w:r w:rsidDel="00000000" w:rsidR="00000000" w:rsidRPr="00000000">
        <w:rPr>
          <w:sz w:val="24"/>
          <w:szCs w:val="24"/>
          <w:rtl w:val="0"/>
        </w:rPr>
        <w:t xml:space="preserve">futuras</w:t>
      </w:r>
      <w:r w:rsidDel="00000000" w:rsidR="00000000" w:rsidRPr="00000000">
        <w:rPr>
          <w:sz w:val="24"/>
          <w:szCs w:val="24"/>
          <w:rtl w:val="0"/>
        </w:rPr>
        <w:t xml:space="preserve">. Alterações consideradas relevantes poderão também ser avaliadas durante a Sprint Planning, permitindo ajustes imediatos nas prioridades e garantindo que as necessidades do projeto mantenham alinhamento constante com as expectativas. Cada solicitação será registrada e analisada quanto ao impacto no prazo, custo e recursos, ao valor agregado para o produto ou cliente e ao esforço necessário para sua implementação. A seguir, algumas dessas mudanças ou riscos a serem geridos ao longo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Title"/>
        <w:numPr>
          <w:ilvl w:val="0"/>
          <w:numId w:val="7"/>
        </w:numPr>
        <w:ind w:left="720" w:hanging="360"/>
        <w:rPr>
          <w:rFonts w:ascii="Manrope" w:cs="Manrope" w:eastAsia="Manrope" w:hAnsi="Manrope"/>
          <w:b w:val="1"/>
          <w:sz w:val="34"/>
          <w:szCs w:val="34"/>
        </w:rPr>
      </w:pPr>
      <w:bookmarkStart w:colFirst="0" w:colLast="0" w:name="_2avlataeiw7y" w:id="11"/>
      <w:bookmarkEnd w:id="11"/>
      <w:r w:rsidDel="00000000" w:rsidR="00000000" w:rsidRPr="00000000">
        <w:rPr>
          <w:rtl w:val="0"/>
        </w:rPr>
        <w:t xml:space="preserve">Gestão de riscos</w:t>
      </w:r>
    </w:p>
    <w:p w:rsidR="00000000" w:rsidDel="00000000" w:rsidP="00000000" w:rsidRDefault="00000000" w:rsidRPr="00000000" w14:paraId="0000007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principais riscos, desafios e possíveis soluções inerentes ao projeto estão mapeados na tabela abaixo.</w:t>
      </w:r>
    </w:p>
    <w:p w:rsidR="00000000" w:rsidDel="00000000" w:rsidP="00000000" w:rsidRDefault="00000000" w:rsidRPr="00000000" w14:paraId="0000007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2025"/>
        <w:gridCol w:w="4215"/>
        <w:tblGridChange w:id="0">
          <w:tblGrid>
            <w:gridCol w:w="3120"/>
            <w:gridCol w:w="2025"/>
            <w:gridCol w:w="42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Risco/Desafio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Impacto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Atraso no envio de arquivos e informações pelo parceiro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Estabelecer prazos claros e acompanhamento semanal.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Acesso limitado ou tardio ao ambiente interno do Bank of America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Crítico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Solicitar acessos com antecedência e manter canal direto com equipe de TI do banco.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Qualidade ou consistência inadequada dos dados fornecidos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Alinhar com o parceiro para correção e reenvio dos dados sempre que identificadas inconsistências.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 de tokens por requisição no chatbot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Resumir ou condensar o conteúdo antes do processamento para reduzir o número de tokens necessários.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Dificuldade de acesso aos dados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Alternativa: análise de fontes secundárias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Atraso na coleta de dados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Ajuste no cronograma ou extensão do prazo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Limite de tokens por requisição no chatbot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Escalonamento de requisições</w:t>
            </w:r>
          </w:p>
        </w:tc>
      </w:tr>
      <w:tr>
        <w:trPr>
          <w:cantSplit w:val="0"/>
          <w:trHeight w:val="974.4000000000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Uso restrito a arquivos PDF e TXT como entrada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Confirmar necessidade com o parceiro e, se viável, incluir suporte a outros formatos autorizados.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Restrições de segurança para APIs externas não auditadas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Utilizar apenas APIs aprovadas e buscar alternativas internas.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Orçamento limitado para uso de APIs pagas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Monitorar consumo e priorizar chamadas essenciais.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Disponibilidade limitada da equipe de desenvolvimento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Planejar tarefas considerando a carga horária e priorizar entregas críticas.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Chatbot não atualizado com informações em tempo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Estabelecer ciclo de atualização dos dados conforme viabilidade do ambiente.</w:t>
            </w:r>
          </w:p>
        </w:tc>
      </w:tr>
    </w:tbl>
    <w:p w:rsidR="00000000" w:rsidDel="00000000" w:rsidP="00000000" w:rsidRDefault="00000000" w:rsidRPr="00000000" w14:paraId="000000A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Title"/>
        <w:numPr>
          <w:ilvl w:val="0"/>
          <w:numId w:val="7"/>
        </w:numPr>
        <w:ind w:left="720" w:hanging="360"/>
        <w:rPr>
          <w:highlight w:val="white"/>
        </w:rPr>
      </w:pPr>
      <w:bookmarkStart w:colFirst="0" w:colLast="0" w:name="_tunexeqr5t8f" w:id="12"/>
      <w:bookmarkEnd w:id="12"/>
      <w:r w:rsidDel="00000000" w:rsidR="00000000" w:rsidRPr="00000000">
        <w:rPr>
          <w:highlight w:val="white"/>
          <w:rtl w:val="0"/>
        </w:rPr>
        <w:t xml:space="preserve">Gestão da comunicação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Manrope" w:cs="Manrope" w:eastAsia="Manrope" w:hAnsi="Manrope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A gestão da comunicação se dará por meio da garantia do fluxo contínuo e eficiente de informações dentro da equipe do projeto, utilizando daily meetings para alinhamento diário e compartilhamento de impedimentos, e revisões por incrementos para atualizar o time sobre avanços, mudanças e próximos passos. Essa prática assegura que todos os membros estejam sincronizados, que problemas sejam identificados rapidamente e que as decisões sejam comunicadas de forma clara.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numPr>
          <w:ilvl w:val="0"/>
          <w:numId w:val="7"/>
        </w:numPr>
        <w:ind w:left="720" w:hanging="360"/>
        <w:jc w:val="both"/>
        <w:rPr>
          <w:u w:val="none"/>
        </w:rPr>
      </w:pPr>
      <w:bookmarkStart w:colFirst="0" w:colLast="0" w:name="_p5pqwpsihqwq" w:id="13"/>
      <w:bookmarkEnd w:id="13"/>
      <w:r w:rsidDel="00000000" w:rsidR="00000000" w:rsidRPr="00000000">
        <w:rPr>
          <w:rtl w:val="0"/>
        </w:rPr>
        <w:t xml:space="preserve">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b w:val="1"/>
          <w:rtl w:val="0"/>
        </w:rPr>
        <w:br w:type="textWrapping"/>
      </w: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A gestão eficaz do documento Plano de projeto do INTELI é um processo dinâmico e em constante evolução. Reconhecemos que sempre há oportunidades para aprimorar nossos métodos e procedimentos. Por isso, incentivamos uma cultura de melhoria contínua, na qual feedbacks são valorizados e analisados para ajustar e refinar nossas práticas.</w:t>
      </w:r>
    </w:p>
    <w:p w:rsidR="00000000" w:rsidDel="00000000" w:rsidP="00000000" w:rsidRDefault="00000000" w:rsidRPr="00000000" w14:paraId="000000AB">
      <w:pPr>
        <w:spacing w:after="240" w:before="240" w:line="276" w:lineRule="auto"/>
        <w:jc w:val="both"/>
        <w:rPr>
          <w:rFonts w:ascii="Manrope" w:cs="Manrope" w:eastAsia="Manrope" w:hAnsi="Manrope"/>
          <w:sz w:val="24"/>
          <w:szCs w:val="24"/>
        </w:rPr>
      </w:pPr>
      <w:r w:rsidDel="00000000" w:rsidR="00000000" w:rsidRPr="00000000">
        <w:rPr>
          <w:rFonts w:ascii="Manrope" w:cs="Manrope" w:eastAsia="Manrope" w:hAnsi="Manrope"/>
          <w:sz w:val="24"/>
          <w:szCs w:val="24"/>
          <w:rtl w:val="0"/>
        </w:rPr>
        <w:t xml:space="preserve">Todos os envolvidos são encorajados a identificar falhas, sugerir melhorias e colaborar proativamente para otimizar o processo de documentação. Revisões periódicas da política e do fluxo de trabalho serão realizadas para garantir que continuemos a atender às expectativas de qualidade e eficiência, adaptando-nos às novas necessidades e demandas do ambiente de projetos. Assim, asseguramos que nossa instituição esteja sempre avançando em direção à excelência.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08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anrop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774"/>
      <w:tblGridChange w:id="0">
        <w:tblGrid>
          <w:gridCol w:w="10774"/>
        </w:tblGrid>
      </w:tblGridChange>
    </w:tblGrid>
    <w:tr>
      <w:trPr>
        <w:cantSplit w:val="0"/>
        <w:trHeight w:val="149" w:hRule="atLeast"/>
        <w:tblHeader w:val="0"/>
      </w:trPr>
      <w:tc>
        <w:tcPr>
          <w:shd w:fill="2e253f" w:val="clear"/>
        </w:tcPr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586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5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214"/>
      <w:gridCol w:w="1560"/>
      <w:tblGridChange w:id="0">
        <w:tblGrid>
          <w:gridCol w:w="9214"/>
          <w:gridCol w:w="1560"/>
        </w:tblGrid>
      </w:tblGridChange>
    </w:tblGrid>
    <w:tr>
      <w:trPr>
        <w:cantSplit w:val="0"/>
        <w:trHeight w:val="84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Inteli - Instituto de Tecnologia e Liderança</w:t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e253f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Avenida Professor Almeida Prado, 520, Butantã, São Paulo, SP.</w:t>
            <w:br w:type="textWrapping"/>
            <w:t xml:space="preserve">CEP: 05508-070</w:t>
            <w:br w:type="textWrapping"/>
            <w:t xml:space="preserve">www.inteli.edu.br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-539644</wp:posOffset>
          </wp:positionH>
          <wp:positionV relativeFrom="paragraph">
            <wp:posOffset>-239717</wp:posOffset>
          </wp:positionV>
          <wp:extent cx="1064850" cy="455909"/>
          <wp:effectExtent b="0" l="0" r="0" t="0"/>
          <wp:wrapNone/>
          <wp:docPr descr="A logo with red dots&#10;&#10;Description automatically generated" id="3" name="image2.png"/>
          <a:graphic>
            <a:graphicData uri="http://schemas.openxmlformats.org/drawingml/2006/picture">
              <pic:pic>
                <pic:nvPicPr>
                  <pic:cNvPr descr="A logo with red dots&#10;&#10;Description automatically generated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850" cy="45590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08322" y="3780000"/>
                        <a:ext cx="707535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371475</wp:posOffset>
              </wp:positionV>
              <wp:extent cx="7075357" cy="18994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5357" cy="1899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18"/>
        <w:szCs w:val="18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76" w:lineRule="auto"/>
    </w:pPr>
    <w:rPr>
      <w:rFonts w:ascii="Manrope" w:cs="Manrope" w:eastAsia="Manrope" w:hAnsi="Manrope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34"/>
      <w:szCs w:val="34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jp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