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0"/>
          <w:i w:val="0"/>
          <w:smallCaps w:val="1"/>
          <w:strike w:val="0"/>
          <w:color w:val="000000"/>
          <w:sz w:val="28"/>
          <w:szCs w:val="28"/>
          <w:u w:val="none"/>
          <w:shd w:fill="auto" w:val="clear"/>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-714371</wp:posOffset>
            </wp:positionH>
            <wp:positionV relativeFrom="paragraph">
              <wp:posOffset>-720086</wp:posOffset>
            </wp:positionV>
            <wp:extent cx="7554595" cy="10684510"/>
            <wp:effectExtent b="0" l="0" r="0" t="0"/>
            <wp:wrapSquare wrapText="bothSides" distB="0" distT="0" distL="0" distR="0"/>
            <wp:docPr id="21" name="image4.png"/>
            <a:graphic>
              <a:graphicData uri="http://schemas.openxmlformats.org/drawingml/2006/picture">
                <pic:pic>
                  <pic:nvPicPr>
                    <pic:cNvPr id="0" name="image4.png"/>
                    <pic:cNvPicPr preferRelativeResize="0"/>
                  </pic:nvPicPr>
                  <pic:blipFill>
                    <a:blip r:embed="rId9"/>
                    <a:srcRect b="2" l="0" r="0" t="4"/>
                    <a:stretch>
                      <a:fillRect/>
                    </a:stretch>
                  </pic:blipFill>
                  <pic:spPr>
                    <a:xfrm>
                      <a:off x="0" y="0"/>
                      <a:ext cx="7554595" cy="10684510"/>
                    </a:xfrm>
                    <a:prstGeom prst="rect"/>
                    <a:ln/>
                  </pic:spPr>
                </pic:pic>
              </a:graphicData>
            </a:graphic>
          </wp:anchor>
        </w:drawing>
      </w:r>
    </w:p>
    <w:p w:rsidR="00000000" w:rsidDel="00000000" w:rsidP="00000000" w:rsidRDefault="00000000" w:rsidRPr="00000000" w14:paraId="00000002">
      <w:pPr>
        <w:spacing w:line="276"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INSTITUTO DE TECNOLOGIA E LIDERANÇA – INTELI</w:t>
      </w:r>
    </w:p>
    <w:p w:rsidR="00000000" w:rsidDel="00000000" w:rsidP="00000000" w:rsidRDefault="00000000" w:rsidRPr="00000000" w14:paraId="00000003">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line="276" w:lineRule="auto"/>
        <w:jc w:val="center"/>
        <w:rPr>
          <w:rFonts w:ascii="Arial" w:cs="Arial" w:eastAsia="Arial" w:hAnsi="Arial"/>
          <w:b w:val="1"/>
          <w:i w:val="0"/>
          <w:smallCaps w:val="1"/>
          <w:strike w:val="0"/>
          <w:color w:val="000000"/>
          <w:sz w:val="48"/>
          <w:szCs w:val="48"/>
          <w:u w:val="none"/>
          <w:shd w:fill="auto" w:val="clear"/>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b w:val="1"/>
          <w:i w:val="0"/>
          <w:smallCaps w:val="0"/>
          <w:strike w:val="0"/>
          <w:color w:val="000000"/>
          <w:sz w:val="54"/>
          <w:szCs w:val="54"/>
          <w:u w:val="none"/>
          <w:shd w:fill="auto" w:val="clear"/>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b w:val="1"/>
          <w:i w:val="0"/>
          <w:smallCaps w:val="1"/>
          <w:strike w:val="0"/>
          <w:color w:val="000000"/>
          <w:sz w:val="32"/>
          <w:szCs w:val="32"/>
          <w:u w:val="none"/>
          <w:shd w:fill="auto" w:val="clear"/>
        </w:rPr>
      </w:pPr>
      <w:r w:rsidDel="00000000" w:rsidR="00000000" w:rsidRPr="00000000">
        <w:rPr>
          <w:rFonts w:ascii="Arial" w:cs="Arial" w:eastAsia="Arial" w:hAnsi="Arial"/>
          <w:b w:val="1"/>
          <w:sz w:val="32"/>
          <w:szCs w:val="32"/>
          <w:rtl w:val="0"/>
        </w:rPr>
        <w:t xml:space="preserve">INTEGRAÇÃO, GERENCIAMENTO E ANÁLISE DE BIG DATA</w:t>
      </w:r>
      <w:r w:rsidDel="00000000" w:rsidR="00000000" w:rsidRPr="00000000">
        <w:rPr>
          <w:rFonts w:ascii="Arial" w:cs="Arial" w:eastAsia="Arial" w:hAnsi="Arial"/>
          <w:b w:val="1"/>
          <w:i w:val="0"/>
          <w:smallCaps w:val="1"/>
          <w:strike w:val="0"/>
          <w:color w:val="000000"/>
          <w:sz w:val="32"/>
          <w:szCs w:val="32"/>
          <w:u w:val="none"/>
          <w:shd w:fill="auto" w:val="clear"/>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Arial" w:cs="Arial" w:eastAsia="Arial" w:hAnsi="Arial"/>
          <w:b w:val="1"/>
          <w:smallCaps w:val="1"/>
          <w:sz w:val="40"/>
          <w:szCs w:val="40"/>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Arial" w:cs="Arial" w:eastAsia="Arial" w:hAnsi="Arial"/>
          <w:b w:val="1"/>
          <w:i w:val="0"/>
          <w:smallCaps w:val="1"/>
          <w:strike w:val="0"/>
          <w:color w:val="000000"/>
          <w:sz w:val="40"/>
          <w:szCs w:val="40"/>
          <w:u w:val="none"/>
          <w:shd w:fill="auto" w:val="clear"/>
          <w:vertAlign w:val="baseline"/>
        </w:rPr>
      </w:pPr>
      <w:r w:rsidDel="00000000" w:rsidR="00000000" w:rsidRPr="00000000">
        <w:rPr>
          <w:rFonts w:ascii="Arial" w:cs="Arial" w:eastAsia="Arial" w:hAnsi="Arial"/>
          <w:b w:val="1"/>
          <w:smallCaps w:val="1"/>
          <w:sz w:val="40"/>
          <w:szCs w:val="40"/>
          <w:rtl w:val="0"/>
        </w:rPr>
        <w:t xml:space="preserve">INTEGRATION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Autores: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Gabriel </w:t>
      </w:r>
      <w:r w:rsidDel="00000000" w:rsidR="00000000" w:rsidRPr="00000000">
        <w:rPr>
          <w:rFonts w:ascii="Arial" w:cs="Arial" w:eastAsia="Arial" w:hAnsi="Arial"/>
          <w:rtl w:val="0"/>
        </w:rPr>
        <w:t xml:space="preserve">Santos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Henri Harari</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Rafael Moritz</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Patrick Miranda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Raduan Muarrek</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Vitor Moura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de criação: </w:t>
      </w:r>
      <w:r w:rsidDel="00000000" w:rsidR="00000000" w:rsidRPr="00000000">
        <w:rPr>
          <w:rFonts w:ascii="Arial" w:cs="Arial" w:eastAsia="Arial" w:hAnsi="Arial"/>
          <w:rtl w:val="0"/>
        </w:rPr>
        <w:t xml:space="preserve">24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rtl w:val="0"/>
        </w:rPr>
        <w:t xml:space="preserve">Outubro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2023</w:t>
      </w:r>
    </w:p>
    <w:p w:rsidR="00000000" w:rsidDel="00000000" w:rsidP="00000000" w:rsidRDefault="00000000" w:rsidRPr="00000000" w14:paraId="00000015">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6">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7">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8">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9">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A">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B">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C">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D">
      <w:pPr>
        <w:spacing w:line="276" w:lineRule="auto"/>
        <w:jc w:val="center"/>
        <w:rPr>
          <w:rFonts w:ascii="Arial" w:cs="Arial" w:eastAsia="Arial" w:hAnsi="Arial"/>
        </w:rPr>
      </w:pPr>
      <w:r w:rsidDel="00000000" w:rsidR="00000000" w:rsidRPr="00000000">
        <w:rPr>
          <w:rFonts w:ascii="Arial" w:cs="Arial" w:eastAsia="Arial" w:hAnsi="Arial"/>
          <w:b w:val="0"/>
          <w:rtl w:val="0"/>
        </w:rPr>
        <w:t xml:space="preserve">SÃO PAULO – SP</w:t>
      </w:r>
      <w:r w:rsidDel="00000000" w:rsidR="00000000" w:rsidRPr="00000000">
        <w:rPr>
          <w:rtl w:val="0"/>
        </w:rPr>
      </w:r>
    </w:p>
    <w:p w:rsidR="00000000" w:rsidDel="00000000" w:rsidP="00000000" w:rsidRDefault="00000000" w:rsidRPr="00000000" w14:paraId="0000001E">
      <w:pPr>
        <w:spacing w:after="120" w:before="120" w:line="276" w:lineRule="auto"/>
        <w:ind w:left="0" w:right="0" w:firstLine="0"/>
        <w:jc w:val="center"/>
        <w:rPr/>
      </w:pPr>
      <w:r w:rsidDel="00000000" w:rsidR="00000000" w:rsidRPr="00000000">
        <w:rPr>
          <w:rFonts w:ascii="Arial" w:cs="Arial" w:eastAsia="Arial" w:hAnsi="Arial"/>
          <w:b w:val="0"/>
          <w:i w:val="0"/>
          <w:smallCaps w:val="1"/>
          <w:strike w:val="0"/>
          <w:color w:val="000000"/>
          <w:sz w:val="24"/>
          <w:szCs w:val="24"/>
          <w:u w:val="none"/>
          <w:shd w:fill="auto" w:val="clear"/>
          <w:rtl w:val="0"/>
        </w:rPr>
        <w:t xml:space="preserve">2023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ind w:left="0" w:firstLine="0"/>
        <w:jc w:val="left"/>
        <w:rPr>
          <w:sz w:val="40"/>
          <w:szCs w:val="40"/>
        </w:rPr>
      </w:pPr>
      <w:bookmarkStart w:colFirst="0" w:colLast="0" w:name="_heading=h.gjdgxs" w:id="0"/>
      <w:bookmarkEnd w:id="0"/>
      <w:r w:rsidDel="00000000" w:rsidR="00000000" w:rsidRPr="00000000">
        <w:rPr>
          <w:sz w:val="40"/>
          <w:szCs w:val="40"/>
          <w:rtl w:val="0"/>
        </w:rPr>
        <w:t xml:space="preserve">Controle de Documento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Histórico de Revisões</w:t>
      </w:r>
    </w:p>
    <w:p w:rsidR="00000000" w:rsidDel="00000000" w:rsidP="00000000" w:rsidRDefault="00000000" w:rsidRPr="00000000" w14:paraId="0000002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jc w:val="both"/>
        <w:rPr>
          <w:rFonts w:ascii="Arial" w:cs="Arial" w:eastAsia="Arial" w:hAnsi="Arial"/>
        </w:rPr>
      </w:pPr>
      <w:bookmarkStart w:colFirst="0" w:colLast="0" w:name="_heading=h.3znysh7" w:id="2"/>
      <w:bookmarkEnd w:id="2"/>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26/10/2023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Patrick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Adição dos artefatos da sprint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rPr>
      </w:pPr>
      <w:bookmarkStart w:colFirst="0" w:colLast="0" w:name="_heading=h.yxkbihp0ubpv" w:id="3"/>
      <w:bookmarkEnd w:id="3"/>
      <w:r w:rsidDel="00000000" w:rsidR="00000000" w:rsidRPr="00000000">
        <w:rPr>
          <w:rtl w:val="0"/>
        </w:rPr>
      </w:r>
    </w:p>
    <w:p w:rsidR="00000000" w:rsidDel="00000000" w:rsidP="00000000" w:rsidRDefault="00000000" w:rsidRPr="00000000" w14:paraId="0000003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Table 1: Controle de documento</w:t>
      </w:r>
      <w:r w:rsidDel="00000000" w:rsidR="00000000" w:rsidRPr="00000000">
        <w:rPr>
          <w:rtl w:val="0"/>
        </w:rPr>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3E">
      <w:pPr>
        <w:pStyle w:val="Heading1"/>
        <w:rPr>
          <w:rFonts w:ascii="Manrope" w:cs="Manrope" w:eastAsia="Manrope" w:hAnsi="Manrope"/>
          <w:color w:val="3c0a49"/>
          <w:sz w:val="32"/>
          <w:szCs w:val="32"/>
        </w:rPr>
      </w:pPr>
      <w:bookmarkStart w:colFirst="0" w:colLast="0" w:name="_heading=h.x288hxr9dt9s" w:id="4"/>
      <w:bookmarkEnd w:id="4"/>
      <w:r w:rsidDel="00000000" w:rsidR="00000000" w:rsidRPr="00000000">
        <w:rPr>
          <w:rtl w:val="0"/>
        </w:rPr>
        <w:t xml:space="preserve">Sumário</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Controle de Documento</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b w:val="1"/>
              <w:color w:val="000000"/>
              <w:u w:val="none"/>
            </w:rPr>
          </w:pPr>
          <w:hyperlink w:anchor="_heading=h.x288hxr9dt9s">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Sumário</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b w:val="1"/>
              <w:color w:val="000000"/>
              <w:u w:val="none"/>
            </w:rPr>
          </w:pPr>
          <w:hyperlink w:anchor="_heading=h.euhmpf9suyni">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color w:val="000000"/>
              <w:u w:val="none"/>
            </w:rPr>
          </w:pPr>
          <w:hyperlink w:anchor="_heading=h.3znysh7">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color w:val="000000"/>
              <w:u w:val="none"/>
            </w:rPr>
          </w:pPr>
          <w:hyperlink w:anchor="_heading=h.2et92p0">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1.2 Problema</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color w:val="000000"/>
              <w:u w:val="none"/>
            </w:rPr>
          </w:pPr>
          <w:hyperlink w:anchor="_heading=h.tyjcwt">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1.2.1 Definição do Problema</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b w:val="1"/>
              <w:color w:val="000000"/>
              <w:u w:val="none"/>
            </w:rPr>
          </w:pPr>
          <w:hyperlink w:anchor="_heading=h.3dy6vkm">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2. Objetivos</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rPr>
              <w:color w:val="000000"/>
              <w:u w:val="none"/>
            </w:rPr>
          </w:pPr>
          <w:hyperlink w:anchor="_heading=h.1t3h5sf">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2.1 Objetivos Gerais</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color w:val="000000"/>
              <w:u w:val="none"/>
            </w:rPr>
          </w:pPr>
          <w:hyperlink w:anchor="_heading=h.4d34og8">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2.2 Objetivos Específicos</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color w:val="000000"/>
              <w:u w:val="none"/>
            </w:rPr>
          </w:pPr>
          <w:hyperlink w:anchor="_heading=h.2s8eyo1">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2.3 Justificativa</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rPr>
              <w:b w:val="1"/>
              <w:color w:val="000000"/>
              <w:u w:val="none"/>
            </w:rPr>
          </w:pPr>
          <w:hyperlink w:anchor="_heading=h.17dp8vu">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3. Análise de Negócios</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rPr>
              <w:color w:val="000000"/>
              <w:u w:val="none"/>
            </w:rPr>
          </w:pPr>
          <w:hyperlink w:anchor="_heading=h.3rdcrjn">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3.1 Proposta de Valor</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color w:val="000000"/>
              <w:u w:val="none"/>
            </w:rPr>
          </w:pPr>
          <w:hyperlink w:anchor="_heading=h.1ksv4uv">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3.2 Matriz de Risco</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color w:val="000000"/>
              <w:u w:val="none"/>
            </w:rPr>
          </w:pPr>
          <w:hyperlink w:anchor="_heading=h.44sinio">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3.3 TAM SAM SOM</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rPr>
              <w:b w:val="1"/>
              <w:color w:val="000000"/>
              <w:u w:val="none"/>
            </w:rPr>
          </w:pPr>
          <w:hyperlink w:anchor="_heading=h.ihv636">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4. Análise de Experiência do Usuário</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360" w:firstLine="0"/>
            <w:rPr>
              <w:color w:val="000000"/>
              <w:u w:val="none"/>
            </w:rPr>
          </w:pPr>
          <w:hyperlink w:anchor="_heading=h.32hioqz">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4.1 Personas</w:t>
              <w:tab/>
              <w:t xml:space="preserve">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360" w:firstLine="0"/>
            <w:rPr>
              <w:color w:val="000000"/>
              <w:u w:val="none"/>
            </w:rPr>
          </w:pPr>
          <w:hyperlink w:anchor="_heading=h.1hmsyys">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4.2 Jornada do Usuário</w:t>
              <w:tab/>
              <w:t xml:space="preserve">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rPr>
              <w:color w:val="000000"/>
              <w:u w:val="none"/>
            </w:rPr>
          </w:pPr>
          <w:hyperlink w:anchor="_heading=h.41mghml">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4.3 User Stories</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rPr>
              <w:b w:val="1"/>
              <w:color w:val="000000"/>
              <w:u w:val="none"/>
            </w:rPr>
          </w:pPr>
          <w:hyperlink w:anchor="_heading=h.3fwokq0">
            <w:r w:rsidDel="00000000" w:rsidR="00000000" w:rsidRPr="00000000">
              <w:rPr>
                <w:b w:val="1"/>
                <w:i w:val="0"/>
                <w:smallCaps w:val="0"/>
                <w:strike w:val="0"/>
                <w:color w:val="3c0a49"/>
                <w:sz w:val="24"/>
                <w:szCs w:val="24"/>
                <w:u w:val="none"/>
                <w:shd w:fill="auto" w:val="clear"/>
                <w:vertAlign w:val="baseline"/>
                <w:rtl w:val="0"/>
              </w:rPr>
              <w:t xml:space="preserve">5. Arquitetura Macro</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rPr>
              <w:b w:val="1"/>
              <w:color w:val="000000"/>
              <w:u w:val="none"/>
            </w:rPr>
          </w:pPr>
          <w:hyperlink w:anchor="_heading=h.w43117eiw6xe">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6. Conclusões</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rPr>
              <w:b w:val="1"/>
              <w:color w:val="000000"/>
              <w:u w:val="none"/>
            </w:rPr>
          </w:pPr>
          <w:hyperlink w:anchor="_heading=h.19c6y18">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7. Referências</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rPr>
              <w:b w:val="1"/>
              <w:color w:val="000000"/>
              <w:u w:val="none"/>
            </w:rPr>
          </w:pPr>
          <w:hyperlink w:anchor="_heading=h.3tbugp1">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8. Anexos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sz w:val="36"/>
          <w:szCs w:val="36"/>
        </w:rPr>
      </w:pPr>
      <w:bookmarkStart w:colFirst="0" w:colLast="0" w:name="_heading=h.euhmpf9suyni" w:id="5"/>
      <w:bookmarkEnd w:id="5"/>
      <w:r w:rsidDel="00000000" w:rsidR="00000000" w:rsidRPr="00000000">
        <w:rPr>
          <w:rtl w:val="0"/>
        </w:rPr>
        <w:t xml:space="preserve">1.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88">
      <w:pPr>
        <w:spacing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197" w:before="57" w:line="360" w:lineRule="auto"/>
        <w:jc w:val="both"/>
        <w:rPr>
          <w:rFonts w:ascii="Arial" w:cs="Arial" w:eastAsia="Arial" w:hAnsi="Arial"/>
          <w:i w:val="0"/>
          <w:sz w:val="24"/>
          <w:szCs w:val="24"/>
          <w:shd w:fill="auto" w:val="clear"/>
        </w:rPr>
      </w:pPr>
      <w:r w:rsidDel="00000000" w:rsidR="00000000" w:rsidRPr="00000000">
        <w:rPr>
          <w:rtl w:val="0"/>
        </w:rPr>
      </w:r>
    </w:p>
    <w:p w:rsidR="00000000" w:rsidDel="00000000" w:rsidP="00000000" w:rsidRDefault="00000000" w:rsidRPr="00000000" w14:paraId="0000008A">
      <w:pPr>
        <w:pStyle w:val="Heading2"/>
        <w:rPr>
          <w:rFonts w:ascii="Manrope" w:cs="Manrope" w:eastAsia="Manrope" w:hAnsi="Manrope"/>
          <w:color w:val="3c0a49"/>
          <w:sz w:val="32"/>
          <w:szCs w:val="32"/>
        </w:rPr>
      </w:pPr>
      <w:bookmarkStart w:colFirst="0" w:colLast="0" w:name="_heading=h.3znysh7" w:id="2"/>
      <w:bookmarkEnd w:id="2"/>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spacing w:after="120" w:before="200" w:lineRule="auto"/>
        <w:jc w:val="left"/>
        <w:rPr/>
      </w:pPr>
      <w:bookmarkStart w:colFirst="0" w:colLast="0" w:name="_heading=h.2et92p0" w:id="6"/>
      <w:bookmarkEnd w:id="6"/>
      <w:r w:rsidDel="00000000" w:rsidR="00000000" w:rsidRPr="00000000">
        <w:rPr>
          <w:rtl w:val="0"/>
        </w:rPr>
        <w:t xml:space="preserve">1.2 Problema</w:t>
      </w:r>
    </w:p>
    <w:p w:rsidR="00000000" w:rsidDel="00000000" w:rsidP="00000000" w:rsidRDefault="00000000" w:rsidRPr="00000000" w14:paraId="0000008F">
      <w:pPr>
        <w:spacing w:after="240" w:before="2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0">
      <w:pPr>
        <w:pStyle w:val="Heading3"/>
        <w:rPr/>
      </w:pPr>
      <w:bookmarkStart w:colFirst="0" w:colLast="0" w:name="_heading=h.tyjcwt" w:id="7"/>
      <w:bookmarkEnd w:id="7"/>
      <w:r w:rsidDel="00000000" w:rsidR="00000000" w:rsidRPr="00000000">
        <w:rPr>
          <w:rtl w:val="0"/>
        </w:rPr>
        <w:t xml:space="preserve">1.2.1 Definição do Problema</w:t>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566.9291338582675"/>
        <w:jc w:val="both"/>
        <w:rPr/>
      </w:pPr>
      <w:r w:rsidDel="00000000" w:rsidR="00000000" w:rsidRPr="00000000">
        <w:rPr>
          <w:rtl w:val="0"/>
        </w:rPr>
      </w:r>
    </w:p>
    <w:p w:rsidR="00000000" w:rsidDel="00000000" w:rsidP="00000000" w:rsidRDefault="00000000" w:rsidRPr="00000000" w14:paraId="00000093">
      <w:pPr>
        <w:pStyle w:val="Heading1"/>
        <w:ind w:left="0" w:firstLine="0"/>
        <w:jc w:val="left"/>
        <w:rPr/>
      </w:pPr>
      <w:bookmarkStart w:colFirst="0" w:colLast="0" w:name="_heading=h.m81bxaklx0q2" w:id="8"/>
      <w:bookmarkEnd w:id="8"/>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ind w:lef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heading=h.3dy6vkm" w:id="9"/>
      <w:bookmarkEnd w:id="9"/>
      <w:r w:rsidDel="00000000" w:rsidR="00000000" w:rsidRPr="00000000">
        <w:rPr>
          <w:rtl w:val="0"/>
        </w:rPr>
        <w:t xml:space="preserve">2. Objetivos</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566.9291338582675"/>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rPr/>
      </w:pPr>
      <w:bookmarkStart w:colFirst="0" w:colLast="0" w:name="_heading=h.1t3h5sf" w:id="10"/>
      <w:bookmarkEnd w:id="10"/>
      <w:r w:rsidDel="00000000" w:rsidR="00000000" w:rsidRPr="00000000">
        <w:rPr>
          <w:rtl w:val="0"/>
        </w:rPr>
        <w:t xml:space="preserve">2.1 Objetivos Gerais</w:t>
      </w:r>
    </w:p>
    <w:p w:rsidR="00000000" w:rsidDel="00000000" w:rsidP="00000000" w:rsidRDefault="00000000" w:rsidRPr="00000000" w14:paraId="00000097">
      <w:pPr>
        <w:pStyle w:val="Heading2"/>
        <w:jc w:val="left"/>
        <w:rPr/>
      </w:pPr>
      <w:bookmarkStart w:colFirst="0" w:colLast="0" w:name="_heading=h.vw19inltvbhg" w:id="11"/>
      <w:bookmarkEnd w:id="11"/>
      <w:r w:rsidDel="00000000" w:rsidR="00000000" w:rsidRPr="00000000">
        <w:rPr>
          <w:rtl w:val="0"/>
        </w:rPr>
      </w:r>
    </w:p>
    <w:p w:rsidR="00000000" w:rsidDel="00000000" w:rsidP="00000000" w:rsidRDefault="00000000" w:rsidRPr="00000000" w14:paraId="00000098">
      <w:pPr>
        <w:pStyle w:val="Heading2"/>
        <w:jc w:val="left"/>
        <w:rPr/>
      </w:pPr>
      <w:bookmarkStart w:colFirst="0" w:colLast="0" w:name="_heading=h.4d34og8" w:id="12"/>
      <w:bookmarkEnd w:id="12"/>
      <w:r w:rsidDel="00000000" w:rsidR="00000000" w:rsidRPr="00000000">
        <w:rPr>
          <w:rtl w:val="0"/>
        </w:rPr>
        <w:t xml:space="preserve">2.2 Objetivos Específicos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u w:val="none"/>
        </w:rPr>
      </w:pPr>
      <w:r w:rsidDel="00000000" w:rsidR="00000000" w:rsidRPr="00000000">
        <w:rPr>
          <w:rtl w:val="0"/>
        </w:rPr>
      </w:r>
    </w:p>
    <w:p w:rsidR="00000000" w:rsidDel="00000000" w:rsidP="00000000" w:rsidRDefault="00000000" w:rsidRPr="00000000" w14:paraId="0000009A">
      <w:pPr>
        <w:pStyle w:val="Heading2"/>
        <w:rPr/>
      </w:pPr>
      <w:bookmarkStart w:colFirst="0" w:colLast="0" w:name="_heading=h.2s8eyo1" w:id="13"/>
      <w:bookmarkEnd w:id="13"/>
      <w:r w:rsidDel="00000000" w:rsidR="00000000" w:rsidRPr="00000000">
        <w:rPr>
          <w:rtl w:val="0"/>
        </w:rPr>
        <w:t xml:space="preserve">2.3 Justificativa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ind w:left="0" w:firstLine="0"/>
        <w:jc w:val="left"/>
        <w:rPr/>
      </w:pPr>
      <w:bookmarkStart w:colFirst="0" w:colLast="0" w:name="_heading=h.17dp8vu" w:id="14"/>
      <w:bookmarkEnd w:id="14"/>
      <w:r w:rsidDel="00000000" w:rsidR="00000000" w:rsidRPr="00000000">
        <w:rPr>
          <w:rtl w:val="0"/>
        </w:rPr>
        <w:t xml:space="preserve">3. Análise de Negócios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3rdcrjn" w:id="15"/>
      <w:bookmarkEnd w:id="15"/>
      <w:r w:rsidDel="00000000" w:rsidR="00000000" w:rsidRPr="00000000">
        <w:rPr>
          <w:rtl w:val="0"/>
        </w:rPr>
        <w:t xml:space="preserve">3.1 Proposta de Valor</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pPr>
      <w:r w:rsidDel="00000000" w:rsidR="00000000" w:rsidRPr="00000000">
        <w:rPr>
          <w:rtl w:val="0"/>
        </w:rPr>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rFonts w:ascii="Manrope" w:cs="Manrope" w:eastAsia="Manrope" w:hAnsi="Manrope"/>
          <w:color w:val="202124"/>
          <w:sz w:val="22"/>
          <w:szCs w:val="22"/>
          <w:rtl w:val="0"/>
        </w:rPr>
        <w:tab/>
      </w:r>
      <w:r w:rsidDel="00000000" w:rsidR="00000000" w:rsidRPr="00000000">
        <w:rPr>
          <w:color w:val="202124"/>
          <w:rtl w:val="0"/>
        </w:rPr>
        <w:t xml:space="preserve">Ao usar o Value Proposition Canvas, as empresas podem alinhar suas ofertas com as necessidades do cliente, melhorar suas mensagens de marketing e se diferenciar de seus concorrentes.</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center"/>
        <w:rPr>
          <w:highlight w:val="yellow"/>
        </w:rPr>
      </w:pPr>
      <w:r w:rsidDel="00000000" w:rsidR="00000000" w:rsidRPr="00000000">
        <w:rPr>
          <w:color w:val="202124"/>
          <w:rtl w:val="0"/>
        </w:rPr>
        <w:t xml:space="preserve">imagem 1: Canvas proposta de valor</w:t>
      </w:r>
      <w:r w:rsidDel="00000000" w:rsidR="00000000" w:rsidRPr="00000000">
        <w:rPr>
          <w:rtl w:val="0"/>
        </w:rPr>
      </w:r>
    </w:p>
    <w:p w:rsidR="00000000" w:rsidDel="00000000" w:rsidP="00000000" w:rsidRDefault="00000000" w:rsidRPr="00000000" w14:paraId="000000A5">
      <w:pPr>
        <w:rPr>
          <w:i w:val="1"/>
          <w:sz w:val="20"/>
          <w:szCs w:val="20"/>
        </w:rPr>
      </w:pPr>
      <w:r w:rsidDel="00000000" w:rsidR="00000000" w:rsidRPr="00000000">
        <w:rPr>
          <w:highlight w:val="yellow"/>
        </w:rPr>
        <w:drawing>
          <wp:inline distB="114300" distT="114300" distL="114300" distR="114300">
            <wp:extent cx="6119820" cy="3683000"/>
            <wp:effectExtent b="0" l="0" r="0" t="0"/>
            <wp:docPr id="2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Fonte: Dados dos autores (2023)</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Pains (Dores) e Pain Relievers (Aliviadores de Dor):</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As "Dores" representam os desafios específicos que consultorias enfrentam ao tentar entender o mercado na indústria alimentícia, como a demora na coleta e análise de dados, a falta de insights relevantes e a dificuldade em interpretar grandes volumes de dados brutos. Os "Aliviadores de Dor" demonstram como o pipeline de Big Data pode solucionar esses desafios. Isso inclui um tratamento de dados mais ágil, extração de insights valiosos de vastos conjuntos de dados e a capacidade de realizar análises mais profundas e precisas.</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Gains (Ganhos) e Gain Creators (Criadores de Ganho):</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Os "Ganhos" expressam os resultados positivos e benefícios que as consultorias desejam alcançar, como otimização de estratégias de "go to market", maior eficiência operacional e geração de insights inovadores para seus clientes na indústria alimentícia. Os "Criadores de Ganho" elucidam como o pipeline de Big Data facilita esses ganhos. Isso pode incluir uma análise mais precisa dos hábitos do consumidor, tendências emergentes no mercado alimentício e identificação de oportunidades inexploradas. Products &amp; Services (Produtos e Serviços) e Customer Jobs (Trabalhos do Cliente):</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Conclusão</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A seção "Produtos e Serviços" destaca as soluções específicas proporcionadas pelo pipeline, como ferramentas de visualização de dados, análise preditiva e segmentação avançada do mercado. Os "Trabalhos do Cliente" representam as tarefas ou atividades que as consultorias precisam realizar, como entender padrões de consumo, identificar novos nichos de mercado e formular estratégias de penetração de mercado eficazes. Em síntese, o canva "Proposta de Valor" para este projeto de pipeline de Big Data busca direcionar e articular o valor tangível oferecido às consultorias voltadas para a indústria alimentícia. Ele ilustra como a solução aborda dores específicas do mercado, potencializa</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sz w:val="20"/>
          <w:szCs w:val="20"/>
        </w:rPr>
      </w:pPr>
      <w:r w:rsidDel="00000000" w:rsidR="00000000" w:rsidRPr="00000000">
        <w:rPr>
          <w:i w:val="1"/>
          <w:sz w:val="20"/>
          <w:szCs w:val="20"/>
          <w:rtl w:val="0"/>
        </w:rPr>
        <w:tab/>
      </w:r>
      <w:r w:rsidDel="00000000" w:rsidR="00000000" w:rsidRPr="00000000">
        <w:rPr>
          <w:rtl w:val="0"/>
        </w:rPr>
      </w:r>
    </w:p>
    <w:p w:rsidR="00000000" w:rsidDel="00000000" w:rsidP="00000000" w:rsidRDefault="00000000" w:rsidRPr="00000000" w14:paraId="000000B2">
      <w:pPr>
        <w:pStyle w:val="Heading2"/>
        <w:rPr/>
      </w:pPr>
      <w:bookmarkStart w:colFirst="0" w:colLast="0" w:name="_heading=h.1ksv4uv" w:id="16"/>
      <w:bookmarkEnd w:id="16"/>
      <w:r w:rsidDel="00000000" w:rsidR="00000000" w:rsidRPr="00000000">
        <w:rPr>
          <w:rtl w:val="0"/>
        </w:rPr>
        <w:t xml:space="preserve">3.2 Matriz de Risco</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firstLine="720"/>
        <w:rPr>
          <w:color w:val="1f2328"/>
          <w:highlight w:val="white"/>
        </w:rPr>
      </w:pPr>
      <w:r w:rsidDel="00000000" w:rsidR="00000000" w:rsidRPr="00000000">
        <w:rPr>
          <w:color w:val="1f2328"/>
          <w:highlight w:val="white"/>
          <w:rtl w:val="0"/>
        </w:rPr>
        <w:t xml:space="preserve">É uma das principais ferramentas na análise de negócios, utilizada para o gerenciamento de riscos operacionais existentes na empresa. A Figura 2, ilustra a construção da matriz de risco para o projeto.</w:t>
      </w:r>
    </w:p>
    <w:p w:rsidR="00000000" w:rsidDel="00000000" w:rsidP="00000000" w:rsidRDefault="00000000" w:rsidRPr="00000000" w14:paraId="000000B5">
      <w:pPr>
        <w:ind w:left="0" w:firstLine="0"/>
        <w:rPr>
          <w:color w:val="1f2328"/>
          <w:highlight w:val="white"/>
        </w:rPr>
      </w:pPr>
      <w:r w:rsidDel="00000000" w:rsidR="00000000" w:rsidRPr="00000000">
        <w:rPr>
          <w:rtl w:val="0"/>
        </w:rPr>
      </w:r>
    </w:p>
    <w:p w:rsidR="00000000" w:rsidDel="00000000" w:rsidP="00000000" w:rsidRDefault="00000000" w:rsidRPr="00000000" w14:paraId="000000B6">
      <w:pPr>
        <w:ind w:left="0" w:firstLine="0"/>
        <w:rPr>
          <w:color w:val="1f2328"/>
          <w:highlight w:val="white"/>
        </w:rPr>
      </w:pPr>
      <w:r w:rsidDel="00000000" w:rsidR="00000000" w:rsidRPr="00000000">
        <w:rPr>
          <w:rtl w:val="0"/>
        </w:rPr>
      </w:r>
    </w:p>
    <w:p w:rsidR="00000000" w:rsidDel="00000000" w:rsidP="00000000" w:rsidRDefault="00000000" w:rsidRPr="00000000" w14:paraId="000000B7">
      <w:pPr>
        <w:ind w:left="0" w:firstLine="0"/>
        <w:rPr>
          <w:color w:val="1f2328"/>
          <w:highlight w:val="white"/>
        </w:rPr>
      </w:pPr>
      <w:r w:rsidDel="00000000" w:rsidR="00000000" w:rsidRPr="00000000">
        <w:rPr>
          <w:rtl w:val="0"/>
        </w:rPr>
      </w:r>
    </w:p>
    <w:p w:rsidR="00000000" w:rsidDel="00000000" w:rsidP="00000000" w:rsidRDefault="00000000" w:rsidRPr="00000000" w14:paraId="000000B8">
      <w:pPr>
        <w:ind w:left="0" w:firstLine="0"/>
        <w:rPr>
          <w:color w:val="1f2328"/>
          <w:highlight w:val="white"/>
        </w:rPr>
      </w:pP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center"/>
        <w:rPr>
          <w:color w:val="1f2328"/>
          <w:highlight w:val="white"/>
        </w:rPr>
      </w:pPr>
      <w:r w:rsidDel="00000000" w:rsidR="00000000" w:rsidRPr="00000000">
        <w:rPr>
          <w:color w:val="202124"/>
          <w:rtl w:val="0"/>
        </w:rPr>
        <w:t xml:space="preserve">imagem 1: matriz de risco</w:t>
      </w:r>
      <w:r w:rsidDel="00000000" w:rsidR="00000000" w:rsidRPr="00000000">
        <w:rPr>
          <w:rtl w:val="0"/>
        </w:rPr>
      </w:r>
    </w:p>
    <w:p w:rsidR="00000000" w:rsidDel="00000000" w:rsidP="00000000" w:rsidRDefault="00000000" w:rsidRPr="00000000" w14:paraId="000000BA">
      <w:pPr>
        <w:spacing w:line="276" w:lineRule="auto"/>
        <w:rPr>
          <w:b w:val="1"/>
          <w:sz w:val="22"/>
          <w:szCs w:val="22"/>
        </w:rPr>
      </w:pPr>
      <w:r w:rsidDel="00000000" w:rsidR="00000000" w:rsidRPr="00000000">
        <w:rPr>
          <w:b w:val="1"/>
          <w:sz w:val="22"/>
          <w:szCs w:val="22"/>
        </w:rPr>
        <w:drawing>
          <wp:inline distB="114300" distT="114300" distL="114300" distR="114300">
            <wp:extent cx="6119820" cy="21717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98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b w:val="1"/>
          <w:sz w:val="22"/>
          <w:szCs w:val="22"/>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BC">
      <w:pPr>
        <w:spacing w:line="276" w:lineRule="auto"/>
        <w:rPr>
          <w:b w:val="1"/>
          <w:sz w:val="22"/>
          <w:szCs w:val="22"/>
        </w:rPr>
      </w:pPr>
      <w:r w:rsidDel="00000000" w:rsidR="00000000" w:rsidRPr="00000000">
        <w:rPr>
          <w:rtl w:val="0"/>
        </w:rPr>
      </w:r>
    </w:p>
    <w:p w:rsidR="00000000" w:rsidDel="00000000" w:rsidP="00000000" w:rsidRDefault="00000000" w:rsidRPr="00000000" w14:paraId="000000BD">
      <w:pPr>
        <w:spacing w:line="276" w:lineRule="auto"/>
        <w:rPr>
          <w:sz w:val="22"/>
          <w:szCs w:val="22"/>
        </w:rPr>
      </w:pPr>
      <w:r w:rsidDel="00000000" w:rsidR="00000000" w:rsidRPr="00000000">
        <w:rPr>
          <w:color w:val="1f2328"/>
          <w:highlight w:val="white"/>
          <w:rtl w:val="0"/>
        </w:rPr>
        <w:t xml:space="preserve">Enquanto a matriz de risco proporciona uma visão clara das possíveis contingências e desafios que podem surgir, abaixo apresenta-se o plano de ação onde representa a resposta estratégica para enfrentar tais eventualidades.</w:t>
      </w:r>
      <w:r w:rsidDel="00000000" w:rsidR="00000000" w:rsidRPr="00000000">
        <w:rPr>
          <w:rtl w:val="0"/>
        </w:rPr>
      </w:r>
    </w:p>
    <w:p w:rsidR="00000000" w:rsidDel="00000000" w:rsidP="00000000" w:rsidRDefault="00000000" w:rsidRPr="00000000" w14:paraId="000000BE">
      <w:pPr>
        <w:spacing w:line="276" w:lineRule="auto"/>
        <w:rPr>
          <w:b w:val="1"/>
          <w:sz w:val="22"/>
          <w:szCs w:val="22"/>
        </w:rPr>
      </w:pP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center"/>
        <w:rPr>
          <w:b w:val="1"/>
          <w:sz w:val="22"/>
          <w:szCs w:val="22"/>
        </w:rPr>
      </w:pPr>
      <w:r w:rsidDel="00000000" w:rsidR="00000000" w:rsidRPr="00000000">
        <w:rPr>
          <w:color w:val="202124"/>
          <w:rtl w:val="0"/>
        </w:rPr>
        <w:t xml:space="preserve">imagem 2: plano de ação</w:t>
      </w:r>
      <w:r w:rsidDel="00000000" w:rsidR="00000000" w:rsidRPr="00000000">
        <w:rPr>
          <w:rtl w:val="0"/>
        </w:rPr>
      </w:r>
    </w:p>
    <w:p w:rsidR="00000000" w:rsidDel="00000000" w:rsidP="00000000" w:rsidRDefault="00000000" w:rsidRPr="00000000" w14:paraId="000000C0">
      <w:pPr>
        <w:spacing w:line="276" w:lineRule="auto"/>
        <w:rPr>
          <w:rFonts w:ascii="Arial" w:cs="Arial" w:eastAsia="Arial" w:hAnsi="Arial"/>
          <w:b w:val="1"/>
          <w:sz w:val="22"/>
          <w:szCs w:val="22"/>
        </w:rPr>
      </w:pPr>
      <w:r w:rsidDel="00000000" w:rsidR="00000000" w:rsidRPr="00000000">
        <w:rPr>
          <w:b w:val="1"/>
          <w:sz w:val="22"/>
          <w:szCs w:val="22"/>
        </w:rPr>
        <w:drawing>
          <wp:inline distB="114300" distT="114300" distL="114300" distR="114300">
            <wp:extent cx="6119820" cy="2667000"/>
            <wp:effectExtent b="0" l="0" r="0" t="0"/>
            <wp:docPr id="2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rFonts w:ascii="Arial" w:cs="Arial" w:eastAsia="Arial" w:hAnsi="Arial"/>
          <w:i w:val="1"/>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C3">
      <w:pPr>
        <w:pStyle w:val="Heading2"/>
        <w:spacing w:after="120" w:before="200" w:lineRule="auto"/>
        <w:jc w:val="left"/>
        <w:rPr>
          <w:rFonts w:ascii="Arial" w:cs="Arial" w:eastAsia="Arial" w:hAnsi="Arial"/>
        </w:rPr>
      </w:pPr>
      <w:bookmarkStart w:colFirst="0" w:colLast="0" w:name="_heading=h.44sinio" w:id="17"/>
      <w:bookmarkEnd w:id="17"/>
      <w:r w:rsidDel="00000000" w:rsidR="00000000" w:rsidRPr="00000000">
        <w:rPr>
          <w:rtl w:val="0"/>
        </w:rPr>
        <w:t xml:space="preserve">3.3 TAM SAM SOM</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pPr>
      <w:r w:rsidDel="00000000" w:rsidR="00000000" w:rsidRPr="00000000">
        <w:rPr>
          <w:rtl w:val="0"/>
        </w:rPr>
      </w:r>
    </w:p>
    <w:p w:rsidR="00000000" w:rsidDel="00000000" w:rsidP="00000000" w:rsidRDefault="00000000" w:rsidRPr="00000000" w14:paraId="000000C5">
      <w:pPr>
        <w:spacing w:after="140" w:line="360" w:lineRule="auto"/>
        <w:jc w:val="both"/>
        <w:rPr/>
      </w:pPr>
      <w:r w:rsidDel="00000000" w:rsidR="00000000" w:rsidRPr="00000000">
        <w:rPr>
          <w:rtl w:val="0"/>
        </w:rPr>
        <w:t xml:space="preserve">TAM (Total Addressable Market): Representa o mercado total que poderia se beneficiar ou necessitar do seu serviço ou produto. É o valor total caso 100% do mercado adotasse seu produto.</w:t>
      </w:r>
    </w:p>
    <w:p w:rsidR="00000000" w:rsidDel="00000000" w:rsidP="00000000" w:rsidRDefault="00000000" w:rsidRPr="00000000" w14:paraId="000000C6">
      <w:pPr>
        <w:spacing w:after="140" w:line="360" w:lineRule="auto"/>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pPr>
      <w:r w:rsidDel="00000000" w:rsidR="00000000" w:rsidRPr="00000000">
        <w:rPr>
          <w:rtl w:val="0"/>
        </w:rPr>
        <w:t xml:space="preserve">SAM (Serviceable Addressable Market): É a parcela do TAM que realmente pode ser alcançada por seu produto ou serviço, levando em consideração as limitações geográficas, de distribuição, capacidade e outras.</w:t>
        <w:br w:type="textWrapping"/>
        <w:br w:type="textWrapping"/>
        <w:t xml:space="preserve">SOM (Serviceable Obtainable Market): Representa a porção do SAM que se espera atingir em um determinado período de tempo, considerando fatores como concorrência, barreiras de entrada e estratégia de implementação.</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pPr>
      <w:r w:rsidDel="00000000" w:rsidR="00000000" w:rsidRPr="00000000">
        <w:rPr>
          <w:color w:val="202124"/>
          <w:rtl w:val="0"/>
        </w:rPr>
        <w:t xml:space="preserve">Imagem 1: TAM SAM SOM</w:t>
      </w:r>
      <w:r w:rsidDel="00000000" w:rsidR="00000000" w:rsidRPr="00000000">
        <w:rPr>
          <w:rtl w:val="0"/>
        </w:rPr>
        <w:br w:type="textWrapping"/>
      </w:r>
      <w:r w:rsidDel="00000000" w:rsidR="00000000" w:rsidRPr="00000000">
        <w:rPr/>
        <w:drawing>
          <wp:inline distB="114300" distT="114300" distL="114300" distR="114300">
            <wp:extent cx="6119820" cy="4254500"/>
            <wp:effectExtent b="0" l="0" r="0" t="0"/>
            <wp:docPr id="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982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40" w:line="360" w:lineRule="auto"/>
        <w:rPr>
          <w:color w:val="202124"/>
        </w:rPr>
      </w:pPr>
      <w:r w:rsidDel="00000000" w:rsidR="00000000" w:rsidRPr="00000000">
        <w:rPr>
          <w:rtl w:val="0"/>
        </w:rPr>
      </w:r>
    </w:p>
    <w:p w:rsidR="00000000" w:rsidDel="00000000" w:rsidP="00000000" w:rsidRDefault="00000000" w:rsidRPr="00000000" w14:paraId="000000CA">
      <w:pPr>
        <w:spacing w:after="140" w:line="360" w:lineRule="auto"/>
        <w:rPr>
          <w:color w:val="202124"/>
        </w:rPr>
      </w:pPr>
      <w:r w:rsidDel="00000000" w:rsidR="00000000" w:rsidRPr="00000000">
        <w:rPr>
          <w:rtl w:val="0"/>
        </w:rPr>
      </w:r>
    </w:p>
    <w:p w:rsidR="00000000" w:rsidDel="00000000" w:rsidP="00000000" w:rsidRDefault="00000000" w:rsidRPr="00000000" w14:paraId="000000CB">
      <w:pPr>
        <w:spacing w:after="140" w:line="360" w:lineRule="auto"/>
        <w:jc w:val="both"/>
        <w:rPr>
          <w:b w:val="1"/>
          <w:sz w:val="30"/>
          <w:szCs w:val="30"/>
        </w:rPr>
      </w:pPr>
      <w:r w:rsidDel="00000000" w:rsidR="00000000" w:rsidRPr="00000000">
        <w:rPr>
          <w:b w:val="1"/>
          <w:sz w:val="30"/>
          <w:szCs w:val="30"/>
          <w:rtl w:val="0"/>
        </w:rPr>
        <w:t xml:space="preserve">TAM</w:t>
      </w:r>
    </w:p>
    <w:p w:rsidR="00000000" w:rsidDel="00000000" w:rsidP="00000000" w:rsidRDefault="00000000" w:rsidRPr="00000000" w14:paraId="000000CC">
      <w:pPr>
        <w:spacing w:after="140" w:line="360" w:lineRule="auto"/>
        <w:jc w:val="both"/>
        <w:rPr/>
      </w:pPr>
      <w:r w:rsidDel="00000000" w:rsidR="00000000" w:rsidRPr="00000000">
        <w:rPr>
          <w:rtl w:val="0"/>
        </w:rPr>
        <w:t xml:space="preserve">Descrição: Total estimado de receita no mercado de Business Intelligence relacionado à indústria alimentícia.</w:t>
      </w:r>
    </w:p>
    <w:p w:rsidR="00000000" w:rsidDel="00000000" w:rsidP="00000000" w:rsidRDefault="00000000" w:rsidRPr="00000000" w14:paraId="000000CD">
      <w:pPr>
        <w:spacing w:after="140" w:line="360" w:lineRule="auto"/>
        <w:jc w:val="both"/>
        <w:rPr/>
      </w:pPr>
      <w:r w:rsidDel="00000000" w:rsidR="00000000" w:rsidRPr="00000000">
        <w:rPr>
          <w:rtl w:val="0"/>
        </w:rPr>
        <w:t xml:space="preserve">Premissa: Existe uma grande demanda por insights e análises na indústria alimentícia. O TAM engloba todas as consultorias, empresas e indivíduos que poderiam potencialmente se beneficiar do uso de ferramentas de Business Intelligence na indústria alimentícia.</w:t>
      </w:r>
    </w:p>
    <w:p w:rsidR="00000000" w:rsidDel="00000000" w:rsidP="00000000" w:rsidRDefault="00000000" w:rsidRPr="00000000" w14:paraId="000000CE">
      <w:pPr>
        <w:spacing w:after="140" w:line="360" w:lineRule="auto"/>
        <w:jc w:val="both"/>
        <w:rPr/>
      </w:pPr>
      <w:r w:rsidDel="00000000" w:rsidR="00000000" w:rsidRPr="00000000">
        <w:rPr>
          <w:rtl w:val="0"/>
        </w:rPr>
        <w:t xml:space="preserve">Valor: R</w:t>
      </w:r>
      <w:r w:rsidDel="00000000" w:rsidR="00000000" w:rsidRPr="00000000">
        <w:rPr>
          <w:rtl w:val="0"/>
        </w:rPr>
        <w:t xml:space="preserve">$ 1,7</w:t>
      </w:r>
      <w:r w:rsidDel="00000000" w:rsidR="00000000" w:rsidRPr="00000000">
        <w:rPr>
          <w:rtl w:val="0"/>
        </w:rPr>
        <w:t xml:space="preserve"> bilhões.</w:t>
      </w:r>
    </w:p>
    <w:p w:rsidR="00000000" w:rsidDel="00000000" w:rsidP="00000000" w:rsidRDefault="00000000" w:rsidRPr="00000000" w14:paraId="000000CF">
      <w:pPr>
        <w:spacing w:after="140" w:line="360" w:lineRule="auto"/>
        <w:jc w:val="both"/>
        <w:rPr/>
      </w:pPr>
      <w:r w:rsidDel="00000000" w:rsidR="00000000" w:rsidRPr="00000000">
        <w:rPr>
          <w:rtl w:val="0"/>
        </w:rPr>
      </w:r>
    </w:p>
    <w:p w:rsidR="00000000" w:rsidDel="00000000" w:rsidP="00000000" w:rsidRDefault="00000000" w:rsidRPr="00000000" w14:paraId="000000D0">
      <w:pPr>
        <w:spacing w:after="140" w:line="360" w:lineRule="auto"/>
        <w:jc w:val="both"/>
        <w:rPr/>
      </w:pPr>
      <w:r w:rsidDel="00000000" w:rsidR="00000000" w:rsidRPr="00000000">
        <w:rPr>
          <w:b w:val="1"/>
          <w:sz w:val="30"/>
          <w:szCs w:val="30"/>
          <w:rtl w:val="0"/>
        </w:rPr>
        <w:t xml:space="preserve">SAM</w:t>
        <w:br w:type="textWrapping"/>
      </w:r>
      <w:r w:rsidDel="00000000" w:rsidR="00000000" w:rsidRPr="00000000">
        <w:rPr>
          <w:rtl w:val="0"/>
        </w:rPr>
        <w:t xml:space="preserve">Descrição: Total estimado de receita que pode ser direcionada pelas consultorias que servem o segmento de distribuição alimentar e serviço alimentar no Brasil utilizando insights de big data.</w:t>
      </w:r>
    </w:p>
    <w:p w:rsidR="00000000" w:rsidDel="00000000" w:rsidP="00000000" w:rsidRDefault="00000000" w:rsidRPr="00000000" w14:paraId="000000D1">
      <w:pPr>
        <w:spacing w:after="140" w:line="360" w:lineRule="auto"/>
        <w:jc w:val="both"/>
        <w:rPr/>
      </w:pPr>
      <w:r w:rsidDel="00000000" w:rsidR="00000000" w:rsidRPr="00000000">
        <w:rPr>
          <w:rtl w:val="0"/>
        </w:rPr>
        <w:t xml:space="preserve">Premissa: Dentro do amplo mercado de Business Intelligence para a indústria alimentícia, há um segmento específico focado na distribuição e no serviço alimentar que pode ser diretamente beneficiado por insights de big data. Este segmento tem necessidades mais específicas e pode ser atendido de forma mais direcionada pelo seu serviço.</w:t>
      </w:r>
    </w:p>
    <w:p w:rsidR="00000000" w:rsidDel="00000000" w:rsidP="00000000" w:rsidRDefault="00000000" w:rsidRPr="00000000" w14:paraId="000000D2">
      <w:pPr>
        <w:spacing w:after="140" w:line="360" w:lineRule="auto"/>
        <w:jc w:val="both"/>
        <w:rPr/>
      </w:pPr>
      <w:r w:rsidDel="00000000" w:rsidR="00000000" w:rsidRPr="00000000">
        <w:rPr>
          <w:rtl w:val="0"/>
        </w:rPr>
        <w:t xml:space="preserve">Valor: R</w:t>
      </w:r>
      <w:r w:rsidDel="00000000" w:rsidR="00000000" w:rsidRPr="00000000">
        <w:rPr>
          <w:rtl w:val="0"/>
        </w:rPr>
        <w:t xml:space="preserve">$ 150</w:t>
      </w:r>
      <w:r w:rsidDel="00000000" w:rsidR="00000000" w:rsidRPr="00000000">
        <w:rPr>
          <w:rtl w:val="0"/>
        </w:rPr>
        <w:t xml:space="preserve"> milhões.</w:t>
      </w:r>
    </w:p>
    <w:p w:rsidR="00000000" w:rsidDel="00000000" w:rsidP="00000000" w:rsidRDefault="00000000" w:rsidRPr="00000000" w14:paraId="000000D3">
      <w:pPr>
        <w:spacing w:after="140" w:line="360" w:lineRule="auto"/>
        <w:jc w:val="both"/>
        <w:rPr/>
      </w:pPr>
      <w:r w:rsidDel="00000000" w:rsidR="00000000" w:rsidRPr="00000000">
        <w:rPr>
          <w:b w:val="1"/>
          <w:sz w:val="30"/>
          <w:szCs w:val="30"/>
          <w:rtl w:val="0"/>
        </w:rPr>
        <w:br w:type="textWrapping"/>
        <w:br w:type="textWrapping"/>
        <w:t xml:space="preserve">SOM</w:t>
      </w:r>
      <w:r w:rsidDel="00000000" w:rsidR="00000000" w:rsidRPr="00000000">
        <w:rPr>
          <w:rtl w:val="0"/>
        </w:rPr>
      </w:r>
    </w:p>
    <w:p w:rsidR="00000000" w:rsidDel="00000000" w:rsidP="00000000" w:rsidRDefault="00000000" w:rsidRPr="00000000" w14:paraId="000000D4">
      <w:pPr>
        <w:spacing w:after="140" w:line="360" w:lineRule="auto"/>
        <w:jc w:val="both"/>
        <w:rPr/>
      </w:pPr>
      <w:r w:rsidDel="00000000" w:rsidR="00000000" w:rsidRPr="00000000">
        <w:rPr>
          <w:rtl w:val="0"/>
        </w:rPr>
        <w:t xml:space="preserve">Descrição: Receita potencial estimada que pode ser capturada pelas consultorias em um determinado período de tempo, focando especificamente no varejo alimentar de São Paulo.</w:t>
      </w:r>
    </w:p>
    <w:p w:rsidR="00000000" w:rsidDel="00000000" w:rsidP="00000000" w:rsidRDefault="00000000" w:rsidRPr="00000000" w14:paraId="000000D5">
      <w:pPr>
        <w:spacing w:after="140" w:line="360" w:lineRule="auto"/>
        <w:jc w:val="both"/>
        <w:rPr/>
      </w:pPr>
      <w:r w:rsidDel="00000000" w:rsidR="00000000" w:rsidRPr="00000000">
        <w:rPr>
          <w:rtl w:val="0"/>
        </w:rPr>
        <w:t xml:space="preserve">Premissa: São Paulo, sendo um grande hub comercial, possui um segmento significativo de varejo alimentar. Focar neste segmento proporciona uma oportunidade tangível e mensurável. A premissa é que, ao focar em um mercado específico e conhecido, como o varejo alimentar de São Paulo, você pode oferecer soluções mais personalizadas e alcançar uma maior penetração de mercado.</w:t>
      </w:r>
    </w:p>
    <w:p w:rsidR="00000000" w:rsidDel="00000000" w:rsidP="00000000" w:rsidRDefault="00000000" w:rsidRPr="00000000" w14:paraId="000000D6">
      <w:pPr>
        <w:spacing w:after="140" w:line="360" w:lineRule="auto"/>
        <w:jc w:val="both"/>
        <w:rPr/>
      </w:pPr>
      <w:r w:rsidDel="00000000" w:rsidR="00000000" w:rsidRPr="00000000">
        <w:rPr>
          <w:rtl w:val="0"/>
        </w:rPr>
        <w:t xml:space="preserve">Valor: R</w:t>
      </w:r>
      <w:r w:rsidDel="00000000" w:rsidR="00000000" w:rsidRPr="00000000">
        <w:rPr>
          <w:rtl w:val="0"/>
        </w:rPr>
        <w:t xml:space="preserve">$ 43</w:t>
      </w:r>
      <w:r w:rsidDel="00000000" w:rsidR="00000000" w:rsidRPr="00000000">
        <w:rPr>
          <w:rtl w:val="0"/>
        </w:rPr>
        <w:t xml:space="preserve"> milhões.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20"/>
        <w:jc w:val="both"/>
        <w:rPr>
          <w:rFonts w:ascii="Arial" w:cs="Arial" w:eastAsia="Arial" w:hAnsi="Arial"/>
          <w:shd w:fill="fff2cc" w:val="clear"/>
        </w:rPr>
      </w:pPr>
      <w:r w:rsidDel="00000000" w:rsidR="00000000" w:rsidRPr="00000000">
        <w:rPr>
          <w:rtl w:val="0"/>
        </w:rPr>
      </w:r>
    </w:p>
    <w:p w:rsidR="00000000" w:rsidDel="00000000" w:rsidP="00000000" w:rsidRDefault="00000000" w:rsidRPr="00000000" w14:paraId="000000D9">
      <w:pPr>
        <w:spacing w:after="240" w:before="240" w:line="360" w:lineRule="auto"/>
        <w:ind w:left="0" w:firstLine="0"/>
        <w:jc w:val="both"/>
        <w:rPr>
          <w:rFonts w:ascii="Arial" w:cs="Arial" w:eastAsia="Arial" w:hAnsi="Arial"/>
        </w:rPr>
      </w:pPr>
      <w:bookmarkStart w:colFirst="0" w:colLast="0" w:name="_heading=h.1ci93xb" w:id="18"/>
      <w:bookmarkEnd w:id="18"/>
      <w:r w:rsidDel="00000000" w:rsidR="00000000" w:rsidRPr="00000000">
        <w:rPr>
          <w:rtl w:val="0"/>
        </w:rPr>
      </w:r>
    </w:p>
    <w:p w:rsidR="00000000" w:rsidDel="00000000" w:rsidP="00000000" w:rsidRDefault="00000000" w:rsidRPr="00000000" w14:paraId="000000DA">
      <w:pPr>
        <w:pStyle w:val="Heading1"/>
        <w:ind w:left="0" w:firstLine="0"/>
        <w:jc w:val="left"/>
        <w:rPr/>
      </w:pPr>
      <w:bookmarkStart w:colFirst="0" w:colLast="0" w:name="_heading=h.17ukk9dm0aw5" w:id="19"/>
      <w:bookmarkEnd w:id="19"/>
      <w:r w:rsidDel="00000000" w:rsidR="00000000" w:rsidRPr="00000000">
        <w:rPr>
          <w:rtl w:val="0"/>
        </w:rPr>
      </w:r>
    </w:p>
    <w:p w:rsidR="00000000" w:rsidDel="00000000" w:rsidP="00000000" w:rsidRDefault="00000000" w:rsidRPr="00000000" w14:paraId="000000DB">
      <w:pPr>
        <w:pStyle w:val="Heading1"/>
        <w:ind w:left="0" w:firstLine="0"/>
        <w:jc w:val="left"/>
        <w:rPr/>
      </w:pPr>
      <w:bookmarkStart w:colFirst="0" w:colLast="0" w:name="_heading=h.doox2b9i9pg2" w:id="20"/>
      <w:bookmarkEnd w:id="20"/>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ind w:left="0" w:firstLine="0"/>
        <w:jc w:val="left"/>
        <w:rPr>
          <w:rFonts w:ascii="Arial" w:cs="Arial" w:eastAsia="Arial" w:hAnsi="Arial"/>
          <w:b w:val="0"/>
          <w:i w:val="0"/>
          <w:smallCaps w:val="0"/>
          <w:strike w:val="0"/>
          <w:color w:val="000000"/>
          <w:sz w:val="24"/>
          <w:szCs w:val="24"/>
          <w:highlight w:val="yellow"/>
          <w:u w:val="none"/>
          <w:vertAlign w:val="baseline"/>
        </w:rPr>
      </w:pPr>
      <w:bookmarkStart w:colFirst="0" w:colLast="0" w:name="_heading=h.ihv636" w:id="21"/>
      <w:bookmarkEnd w:id="21"/>
      <w:r w:rsidDel="00000000" w:rsidR="00000000" w:rsidRPr="00000000">
        <w:rPr>
          <w:rtl w:val="0"/>
        </w:rPr>
        <w:t xml:space="preserve">4. Análise de Experiência do Usuário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2"/>
        <w:rPr/>
      </w:pPr>
      <w:bookmarkStart w:colFirst="0" w:colLast="0" w:name="_heading=h.32hioqz" w:id="22"/>
      <w:bookmarkEnd w:id="22"/>
      <w:r w:rsidDel="00000000" w:rsidR="00000000" w:rsidRPr="00000000">
        <w:rPr>
          <w:rtl w:val="0"/>
        </w:rPr>
        <w:t xml:space="preserve">4.1 Personas</w:t>
      </w:r>
    </w:p>
    <w:p w:rsidR="00000000" w:rsidDel="00000000" w:rsidP="00000000" w:rsidRDefault="00000000" w:rsidRPr="00000000" w14:paraId="000000DF">
      <w:pPr>
        <w:rPr/>
      </w:pPr>
      <w:r w:rsidDel="00000000" w:rsidR="00000000" w:rsidRPr="00000000">
        <w:rPr>
          <w:rtl w:val="0"/>
        </w:rPr>
        <w:tab/>
        <w:t xml:space="preserve">A persona é uma representação humanizada do público-alvo ideal e é usada para ajudar a equipe de desenvolvimento a compreender melhor suas necessidades, desejos e comportamentos. No projeto atual, foram identificadas duas </w:t>
      </w:r>
      <w:r w:rsidDel="00000000" w:rsidR="00000000" w:rsidRPr="00000000">
        <w:rPr>
          <w:rtl w:val="0"/>
        </w:rPr>
        <w:t xml:space="preserve">personas</w:t>
      </w:r>
      <w:r w:rsidDel="00000000" w:rsidR="00000000" w:rsidRPr="00000000">
        <w:rPr>
          <w:rtl w:val="0"/>
        </w:rPr>
        <w:t xml:space="preserve">, o tech lead, responsável pela construção do cubo de dados e o consultor de marketing, responsável pela análise do cubo.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after="140" w:line="360" w:lineRule="auto"/>
        <w:jc w:val="center"/>
        <w:rPr/>
      </w:pPr>
      <w:r w:rsidDel="00000000" w:rsidR="00000000" w:rsidRPr="00000000">
        <w:rPr>
          <w:color w:val="202124"/>
          <w:rtl w:val="0"/>
        </w:rPr>
        <w:t xml:space="preserve">Imagem 1: Persona, Moisés Aragão</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pPr>
      <w:r w:rsidDel="00000000" w:rsidR="00000000" w:rsidRPr="00000000">
        <w:rPr/>
        <w:drawing>
          <wp:inline distB="114300" distT="114300" distL="114300" distR="114300">
            <wp:extent cx="6119820" cy="3416300"/>
            <wp:effectExtent b="0" l="0" r="0" t="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pPr>
      <w:r w:rsidDel="00000000" w:rsidR="00000000" w:rsidRPr="00000000">
        <w:rPr>
          <w:rtl w:val="0"/>
        </w:rPr>
      </w:r>
    </w:p>
    <w:p w:rsidR="00000000" w:rsidDel="00000000" w:rsidP="00000000" w:rsidRDefault="00000000" w:rsidRPr="00000000" w14:paraId="000000E5">
      <w:pPr>
        <w:spacing w:after="140" w:line="360" w:lineRule="auto"/>
        <w:rPr>
          <w:color w:val="202124"/>
        </w:rPr>
      </w:pPr>
      <w:r w:rsidDel="00000000" w:rsidR="00000000" w:rsidRPr="00000000">
        <w:rPr>
          <w:color w:val="202124"/>
          <w:rtl w:val="0"/>
        </w:rPr>
        <w:t xml:space="preserve">Fonte: Dados dos autores (2023)</w:t>
      </w:r>
    </w:p>
    <w:p w:rsidR="00000000" w:rsidDel="00000000" w:rsidP="00000000" w:rsidRDefault="00000000" w:rsidRPr="00000000" w14:paraId="000000E6">
      <w:pPr>
        <w:spacing w:after="140" w:line="360" w:lineRule="auto"/>
        <w:jc w:val="center"/>
        <w:rPr>
          <w:color w:val="202124"/>
        </w:rPr>
      </w:pPr>
      <w:r w:rsidDel="00000000" w:rsidR="00000000" w:rsidRPr="00000000">
        <w:rPr>
          <w:color w:val="202124"/>
          <w:rtl w:val="0"/>
        </w:rPr>
        <w:t xml:space="preserve">Imagem 2: Persona, Enzo Ananias</w:t>
      </w:r>
    </w:p>
    <w:p w:rsidR="00000000" w:rsidDel="00000000" w:rsidP="00000000" w:rsidRDefault="00000000" w:rsidRPr="00000000" w14:paraId="000000E7">
      <w:pPr>
        <w:spacing w:after="83" w:line="360" w:lineRule="auto"/>
        <w:jc w:val="both"/>
        <w:rPr>
          <w:color w:val="202124"/>
        </w:rPr>
      </w:pPr>
      <w:r w:rsidDel="00000000" w:rsidR="00000000" w:rsidRPr="00000000">
        <w:rPr/>
        <w:drawing>
          <wp:inline distB="114300" distT="114300" distL="114300" distR="114300">
            <wp:extent cx="6119820" cy="3454400"/>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40" w:line="360" w:lineRule="auto"/>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E9">
      <w:pPr>
        <w:pStyle w:val="Heading2"/>
        <w:spacing w:after="120" w:before="200" w:lineRule="auto"/>
        <w:jc w:val="left"/>
        <w:rPr/>
      </w:pPr>
      <w:bookmarkStart w:colFirst="0" w:colLast="0" w:name="_heading=h.1hmsyys" w:id="23"/>
      <w:bookmarkEnd w:id="23"/>
      <w:r w:rsidDel="00000000" w:rsidR="00000000" w:rsidRPr="00000000">
        <w:rPr>
          <w:rtl w:val="0"/>
        </w:rPr>
        <w:t xml:space="preserve">4.2 Jornada do Usuário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Fonts w:ascii="Manrope" w:cs="Manrope" w:eastAsia="Manrope" w:hAnsi="Manrope"/>
          <w:rtl w:val="0"/>
        </w:rPr>
        <w:t xml:space="preserve">A jornada do usuário é uma representação visual ou narrativa do percurso que um indivíduo realiza ao interagir com um produto, serviço ou sistema, desde o primeiro contato até a conclusão de um objetivo específico, levando em consideração suas emoções, experiências e desafios ao longo do caminho. Ela ajuda a compreender as necessidades, motivações e pontos de atrito do usuário, facilitando a criação de experiências mais eficientes e satisfatórias.</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0F3">
      <w:pPr>
        <w:spacing w:after="140" w:line="360" w:lineRule="auto"/>
        <w:jc w:val="center"/>
        <w:rPr>
          <w:rFonts w:ascii="Manrope" w:cs="Manrope" w:eastAsia="Manrope" w:hAnsi="Manrope"/>
        </w:rPr>
      </w:pPr>
      <w:r w:rsidDel="00000000" w:rsidR="00000000" w:rsidRPr="00000000">
        <w:rPr>
          <w:color w:val="202124"/>
          <w:rtl w:val="0"/>
        </w:rPr>
        <w:t xml:space="preserve">Imagem 1: jornada, Enzo Ananias</w:t>
      </w:r>
      <w:r w:rsidDel="00000000" w:rsidR="00000000" w:rsidRPr="00000000">
        <w:rPr>
          <w:rtl w:val="0"/>
        </w:rPr>
      </w:r>
    </w:p>
    <w:p w:rsidR="00000000" w:rsidDel="00000000" w:rsidP="00000000" w:rsidRDefault="00000000" w:rsidRPr="00000000" w14:paraId="000000F4">
      <w:pPr>
        <w:rPr>
          <w:highlight w:val="yellow"/>
        </w:rPr>
      </w:pPr>
      <w:r w:rsidDel="00000000" w:rsidR="00000000" w:rsidRPr="00000000">
        <w:rPr>
          <w:highlight w:val="yellow"/>
        </w:rPr>
        <w:drawing>
          <wp:inline distB="114300" distT="114300" distL="114300" distR="114300">
            <wp:extent cx="6119820" cy="335280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40" w:line="360" w:lineRule="auto"/>
        <w:rPr>
          <w:highlight w:val="yellow"/>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F6">
      <w:pPr>
        <w:spacing w:after="140" w:line="360" w:lineRule="auto"/>
        <w:jc w:val="center"/>
        <w:rPr>
          <w:highlight w:val="yellow"/>
        </w:rPr>
      </w:pPr>
      <w:r w:rsidDel="00000000" w:rsidR="00000000" w:rsidRPr="00000000">
        <w:rPr>
          <w:color w:val="202124"/>
          <w:rtl w:val="0"/>
        </w:rPr>
        <w:t xml:space="preserve">Imagem 2: jornada, Moisés Aragão</w:t>
      </w:r>
      <w:r w:rsidDel="00000000" w:rsidR="00000000" w:rsidRPr="00000000">
        <w:rPr>
          <w:rtl w:val="0"/>
        </w:rPr>
      </w:r>
    </w:p>
    <w:p w:rsidR="00000000" w:rsidDel="00000000" w:rsidP="00000000" w:rsidRDefault="00000000" w:rsidRPr="00000000" w14:paraId="000000F7">
      <w:pPr>
        <w:rPr/>
      </w:pPr>
      <w:r w:rsidDel="00000000" w:rsidR="00000000" w:rsidRPr="00000000">
        <w:rPr>
          <w:highlight w:val="yellow"/>
        </w:rPr>
        <w:drawing>
          <wp:inline distB="114300" distT="114300" distL="114300" distR="114300">
            <wp:extent cx="6119820" cy="3340100"/>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40" w:line="360" w:lineRule="auto"/>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spacing w:after="120" w:before="200" w:lineRule="auto"/>
        <w:jc w:val="left"/>
        <w:rPr/>
      </w:pPr>
      <w:bookmarkStart w:colFirst="0" w:colLast="0" w:name="_heading=h.41mghml" w:id="24"/>
      <w:bookmarkEnd w:id="24"/>
      <w:r w:rsidDel="00000000" w:rsidR="00000000" w:rsidRPr="00000000">
        <w:rPr>
          <w:rtl w:val="0"/>
        </w:rPr>
        <w:t xml:space="preserve">4.3 User Stories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Abaixo seguem </w:t>
      </w:r>
      <w:r w:rsidDel="00000000" w:rsidR="00000000" w:rsidRPr="00000000">
        <w:rPr>
          <w:rtl w:val="0"/>
        </w:rPr>
        <w:t xml:space="preserve">quatro user stories</w:t>
      </w:r>
      <w:r w:rsidDel="00000000" w:rsidR="00000000" w:rsidRPr="00000000">
        <w:rPr>
          <w:rtl w:val="0"/>
        </w:rPr>
        <w:t xml:space="preserve"> realizados no padrão </w:t>
      </w:r>
      <w:r w:rsidDel="00000000" w:rsidR="00000000" w:rsidRPr="00000000">
        <w:rPr>
          <w:rtl w:val="0"/>
        </w:rPr>
        <w:t xml:space="preserve">INVEST</w:t>
      </w:r>
      <w:r w:rsidDel="00000000" w:rsidR="00000000" w:rsidRPr="00000000">
        <w:rPr>
          <w:rtl w:val="0"/>
        </w:rPr>
        <w:t xml:space="preserve">, para garantia do padrão de qualidade. Duas referentes ao teach lead e duas referentes ao consultor de marketing.</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2"/>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blHeader w:val="0"/>
        </w:trPr>
        <w:tc>
          <w:tcPr>
            <w:shd w:fill="f2f2f2" w:val="clear"/>
          </w:tcPr>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01 </w:t>
            </w:r>
          </w:p>
        </w:tc>
      </w:tr>
      <w:tr>
        <w:trPr>
          <w:cantSplit w:val="0"/>
          <w:tblHeader w:val="0"/>
        </w:trPr>
        <w:tc>
          <w:tcPr>
            <w:shd w:fill="f2f2f2" w:val="clear"/>
          </w:tcPr>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Dados governamentais atualizados.</w:t>
            </w:r>
          </w:p>
        </w:tc>
      </w:tr>
      <w:tr>
        <w:trPr>
          <w:cantSplit w:val="0"/>
          <w:tblHeader w:val="0"/>
        </w:trPr>
        <w:tc>
          <w:tcPr>
            <w:shd w:fill="f2f2f2" w:val="clear"/>
          </w:tcPr>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Moisés Aragão</w:t>
            </w:r>
          </w:p>
        </w:tc>
      </w:tr>
      <w:tr>
        <w:trPr>
          <w:cantSplit w:val="0"/>
          <w:tblHeader w:val="0"/>
        </w:trPr>
        <w:tc>
          <w:tcPr>
            <w:shd w:fill="f2f2f2" w:val="clear"/>
            <w:vAlign w:val="center"/>
          </w:tcPr>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teach lead, quero que seja possível atualizar os dados governamentais salvos na solução, de forma a garantir que os dados utilizados para análise reflitam a realidade do País.</w:t>
            </w:r>
          </w:p>
        </w:tc>
      </w:tr>
      <w:tr>
        <w:trPr>
          <w:cantSplit w:val="0"/>
          <w:tblHeader w:val="0"/>
        </w:trPr>
        <w:tc>
          <w:tcPr>
            <w:shd w:fill="f2f2f2" w:val="clear"/>
            <w:vAlign w:val="center"/>
          </w:tcPr>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0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Deve ser possível enviar novos dados para atualizar o banco de dados.</w:t>
            </w:r>
          </w:p>
          <w:p w:rsidR="00000000" w:rsidDel="00000000" w:rsidP="00000000" w:rsidRDefault="00000000" w:rsidRPr="00000000" w14:paraId="0000010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Os dados consumidos para criação do cubo de dados devem estar atualizados.</w:t>
            </w:r>
          </w:p>
        </w:tc>
      </w:tr>
      <w:tr>
        <w:trPr>
          <w:cantSplit w:val="0"/>
          <w:trHeight w:val="4380" w:hRule="atLeast"/>
          <w:tblHeader w:val="0"/>
        </w:trPr>
        <w:tc>
          <w:tcPr>
            <w:shd w:fill="f2f2f2" w:val="clear"/>
            <w:vAlign w:val="center"/>
          </w:tcPr>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10">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Os novos dados governamentais foram enviados para o RDS.</w:t>
            </w:r>
          </w:p>
          <w:p w:rsidR="00000000" w:rsidDel="00000000" w:rsidP="00000000" w:rsidRDefault="00000000" w:rsidRPr="00000000" w14:paraId="00000111">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12">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Recusou: Errado, analisar formato e origem dos dados</w:t>
            </w:r>
          </w:p>
          <w:p w:rsidR="00000000" w:rsidDel="00000000" w:rsidP="00000000" w:rsidRDefault="00000000" w:rsidRPr="00000000" w14:paraId="00000113">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Dados indevidos foram enviados para o RDS:</w:t>
            </w:r>
          </w:p>
          <w:p w:rsidR="00000000" w:rsidDel="00000000" w:rsidP="00000000" w:rsidRDefault="00000000" w:rsidRPr="00000000" w14:paraId="00000114">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Aceitou: Errado, revisar configuração do RDS</w:t>
            </w:r>
          </w:p>
          <w:p w:rsidR="00000000" w:rsidDel="00000000" w:rsidP="00000000" w:rsidRDefault="00000000" w:rsidRPr="00000000" w14:paraId="00000115">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Recusou: Correto, começar o próximo critério</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w:t>
            </w:r>
          </w:p>
          <w:p w:rsidR="00000000" w:rsidDel="00000000" w:rsidP="00000000" w:rsidRDefault="00000000" w:rsidRPr="00000000" w14:paraId="00000117">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Os dados consumidos correspondem aos novos dados enviados.</w:t>
            </w:r>
          </w:p>
          <w:p w:rsidR="00000000" w:rsidDel="00000000" w:rsidP="00000000" w:rsidRDefault="00000000" w:rsidRPr="00000000" w14:paraId="00000118">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19">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Recusou: Errado, revisar código de consumo do RDS</w:t>
            </w:r>
          </w:p>
          <w:p w:rsidR="00000000" w:rsidDel="00000000" w:rsidP="00000000" w:rsidRDefault="00000000" w:rsidRPr="00000000" w14:paraId="0000011A">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Os dados consumidos não representam os dados atualizados:</w:t>
            </w:r>
          </w:p>
          <w:p w:rsidR="00000000" w:rsidDel="00000000" w:rsidP="00000000" w:rsidRDefault="00000000" w:rsidRPr="00000000" w14:paraId="0000011B">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Aceitou: Errado, revisar configuração de consumo do Rds</w:t>
            </w:r>
          </w:p>
          <w:p w:rsidR="00000000" w:rsidDel="00000000" w:rsidP="00000000" w:rsidRDefault="00000000" w:rsidRPr="00000000" w14:paraId="0000011C">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Recusou: Correto, começar o próximo critério</w:t>
            </w:r>
          </w:p>
        </w:tc>
      </w:tr>
    </w:tbl>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3"/>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blHeader w:val="0"/>
        </w:trPr>
        <w:tc>
          <w:tcPr>
            <w:shd w:fill="f2f2f2" w:val="clear"/>
          </w:tcPr>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02</w:t>
            </w:r>
          </w:p>
        </w:tc>
      </w:tr>
      <w:tr>
        <w:trPr>
          <w:cantSplit w:val="0"/>
          <w:tblHeader w:val="0"/>
        </w:trPr>
        <w:tc>
          <w:tcPr>
            <w:shd w:fill="f2f2f2" w:val="clear"/>
          </w:tcPr>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Visualização do infográfico</w:t>
            </w:r>
          </w:p>
        </w:tc>
      </w:tr>
      <w:tr>
        <w:trPr>
          <w:cantSplit w:val="0"/>
          <w:tblHeader w:val="0"/>
        </w:trPr>
        <w:tc>
          <w:tcPr>
            <w:shd w:fill="f2f2f2" w:val="clear"/>
          </w:tcPr>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Enzo Ananias</w:t>
            </w:r>
          </w:p>
        </w:tc>
      </w:tr>
      <w:tr>
        <w:trPr>
          <w:cantSplit w:val="0"/>
          <w:tblHeader w:val="0"/>
        </w:trPr>
        <w:tc>
          <w:tcPr>
            <w:shd w:fill="f2f2f2" w:val="clear"/>
            <w:vAlign w:val="center"/>
          </w:tcPr>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consultor de marketing, quero ser capaz de visualizar o infográfico gerado com base no cubo de dados, para que eu possa obter insights de qualidade com maior facilidade.</w:t>
            </w:r>
          </w:p>
        </w:tc>
      </w:tr>
      <w:tr>
        <w:trPr>
          <w:cantSplit w:val="0"/>
          <w:tblHeader w:val="0"/>
        </w:trPr>
        <w:tc>
          <w:tcPr>
            <w:shd w:fill="f2f2f2" w:val="clear"/>
            <w:vAlign w:val="center"/>
          </w:tcPr>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1. Usuários com permissão devem ser capazes de visualizar o infográfico.</w:t>
            </w:r>
          </w:p>
        </w:tc>
      </w:tr>
      <w:tr>
        <w:trPr>
          <w:cantSplit w:val="0"/>
          <w:trHeight w:val="2880" w:hRule="atLeast"/>
          <w:tblHeader w:val="0"/>
        </w:trPr>
        <w:tc>
          <w:tcPr>
            <w:shd w:fill="f2f2f2" w:val="clear"/>
            <w:vAlign w:val="center"/>
          </w:tcPr>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30">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Usuário autorizado foi capaz de visualizar o infográfico</w:t>
            </w:r>
          </w:p>
          <w:p w:rsidR="00000000" w:rsidDel="00000000" w:rsidP="00000000" w:rsidRDefault="00000000" w:rsidRPr="00000000" w14:paraId="00000131">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32">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Recusou: Errado, analisar origem do erro e resolvê-lo</w:t>
            </w:r>
          </w:p>
          <w:p w:rsidR="00000000" w:rsidDel="00000000" w:rsidP="00000000" w:rsidRDefault="00000000" w:rsidRPr="00000000" w14:paraId="00000133">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Usuário não autorizado foi capaz de visualizar o infográfico</w:t>
            </w:r>
          </w:p>
          <w:p w:rsidR="00000000" w:rsidDel="00000000" w:rsidP="00000000" w:rsidRDefault="00000000" w:rsidRPr="00000000" w14:paraId="00000134">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Aceitou: Errado, analisar origem do erro e resolvê-lo</w:t>
            </w:r>
          </w:p>
          <w:p w:rsidR="00000000" w:rsidDel="00000000" w:rsidP="00000000" w:rsidRDefault="00000000" w:rsidRPr="00000000" w14:paraId="00000135">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Recusou: Correto, começar o próximo critério</w:t>
            </w:r>
          </w:p>
        </w:tc>
      </w:tr>
    </w:tbl>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center"/>
        <w:rPr/>
      </w:pPr>
      <w:r w:rsidDel="00000000" w:rsidR="00000000" w:rsidRPr="00000000">
        <w:rPr>
          <w:rtl w:val="0"/>
        </w:rPr>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4"/>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blHeader w:val="0"/>
        </w:trPr>
        <w:tc>
          <w:tcPr>
            <w:shd w:fill="f2f2f2" w:val="clear"/>
          </w:tcPr>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03</w:t>
            </w:r>
          </w:p>
        </w:tc>
      </w:tr>
      <w:tr>
        <w:trPr>
          <w:cantSplit w:val="0"/>
          <w:tblHeader w:val="0"/>
        </w:trPr>
        <w:tc>
          <w:tcPr>
            <w:shd w:fill="f2f2f2" w:val="clear"/>
          </w:tcPr>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Dados do Cliente atualizados.</w:t>
            </w:r>
          </w:p>
        </w:tc>
      </w:tr>
      <w:tr>
        <w:trPr>
          <w:cantSplit w:val="0"/>
          <w:tblHeader w:val="0"/>
        </w:trPr>
        <w:tc>
          <w:tcPr>
            <w:shd w:fill="f2f2f2" w:val="clear"/>
          </w:tcPr>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Moisés Aragão</w:t>
            </w:r>
          </w:p>
        </w:tc>
      </w:tr>
      <w:tr>
        <w:trPr>
          <w:cantSplit w:val="0"/>
          <w:tblHeader w:val="0"/>
        </w:trPr>
        <w:tc>
          <w:tcPr>
            <w:shd w:fill="f2f2f2" w:val="clear"/>
            <w:vAlign w:val="center"/>
          </w:tcPr>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teach lead, quero que os dados do cliente sejam semanalmente atualizados, de forma a garantir que os dados analisados do cliente estejam sempre atualizados.</w:t>
            </w:r>
          </w:p>
        </w:tc>
      </w:tr>
      <w:tr>
        <w:trPr>
          <w:cantSplit w:val="0"/>
          <w:tblHeader w:val="0"/>
        </w:trPr>
        <w:tc>
          <w:tcPr>
            <w:shd w:fill="f2f2f2" w:val="clear"/>
            <w:vAlign w:val="center"/>
          </w:tcPr>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4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Os dados consumidos pela Api do parceiro devem estar atualizados.</w:t>
            </w:r>
          </w:p>
          <w:p w:rsidR="00000000" w:rsidDel="00000000" w:rsidP="00000000" w:rsidRDefault="00000000" w:rsidRPr="00000000" w14:paraId="0000014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 consumo deve estar sendo realizado semanalmente.</w:t>
            </w:r>
          </w:p>
        </w:tc>
      </w:tr>
      <w:tr>
        <w:trPr>
          <w:cantSplit w:val="0"/>
          <w:trHeight w:val="4380" w:hRule="atLeast"/>
          <w:tblHeader w:val="0"/>
        </w:trPr>
        <w:tc>
          <w:tcPr>
            <w:shd w:fill="f2f2f2" w:val="clear"/>
            <w:vAlign w:val="center"/>
          </w:tcPr>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4A">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Verificar</w:t>
            </w:r>
            <w:r w:rsidDel="00000000" w:rsidR="00000000" w:rsidRPr="00000000">
              <w:rPr>
                <w:rtl w:val="0"/>
              </w:rPr>
              <w:t xml:space="preserve"> se os dados da API do parceiro estão atualizados.</w:t>
            </w:r>
          </w:p>
          <w:p w:rsidR="00000000" w:rsidDel="00000000" w:rsidP="00000000" w:rsidRDefault="00000000" w:rsidRPr="00000000" w14:paraId="0000014B">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Estão: Correto, começar o próximo critério</w:t>
            </w:r>
          </w:p>
          <w:p w:rsidR="00000000" w:rsidDel="00000000" w:rsidP="00000000" w:rsidRDefault="00000000" w:rsidRPr="00000000" w14:paraId="0000014C">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Não estão: Errado, entrar em contato com o parceiro para solicitar revisão dos dados fornecidos</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w:t>
            </w:r>
          </w:p>
          <w:p w:rsidR="00000000" w:rsidDel="00000000" w:rsidP="00000000" w:rsidRDefault="00000000" w:rsidRPr="00000000" w14:paraId="0000014E">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Verificar se o consumo ocorreu na data programada.</w:t>
            </w:r>
          </w:p>
          <w:p w:rsidR="00000000" w:rsidDel="00000000" w:rsidP="00000000" w:rsidRDefault="00000000" w:rsidRPr="00000000" w14:paraId="0000014F">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Ocorreu: Correto, começar o próximo critério</w:t>
            </w:r>
          </w:p>
          <w:p w:rsidR="00000000" w:rsidDel="00000000" w:rsidP="00000000" w:rsidRDefault="00000000" w:rsidRPr="00000000" w14:paraId="00000150">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Não ocorreu: Errado, revisar código de consumo da api do parceiro</w:t>
            </w:r>
          </w:p>
        </w:tc>
      </w:tr>
    </w:tbl>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5"/>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rHeight w:val="227.373046875" w:hRule="atLeast"/>
          <w:tblHeader w:val="0"/>
        </w:trPr>
        <w:tc>
          <w:tcPr>
            <w:shd w:fill="f2f2f2" w:val="clear"/>
          </w:tcPr>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04</w:t>
            </w:r>
          </w:p>
        </w:tc>
      </w:tr>
      <w:tr>
        <w:trPr>
          <w:cantSplit w:val="0"/>
          <w:tblHeader w:val="0"/>
        </w:trPr>
        <w:tc>
          <w:tcPr>
            <w:shd w:fill="f2f2f2" w:val="clear"/>
          </w:tcPr>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Atualização do infográfico.</w:t>
            </w:r>
          </w:p>
        </w:tc>
      </w:tr>
      <w:tr>
        <w:trPr>
          <w:cantSplit w:val="0"/>
          <w:tblHeader w:val="0"/>
        </w:trPr>
        <w:tc>
          <w:tcPr>
            <w:shd w:fill="f2f2f2" w:val="clear"/>
          </w:tcPr>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Enzo Ananias</w:t>
            </w:r>
          </w:p>
        </w:tc>
      </w:tr>
      <w:tr>
        <w:trPr>
          <w:cantSplit w:val="0"/>
          <w:tblHeader w:val="0"/>
        </w:trPr>
        <w:tc>
          <w:tcPr>
            <w:shd w:fill="f2f2f2" w:val="clear"/>
            <w:vAlign w:val="center"/>
          </w:tcPr>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consultor de marketing, quero que o infográfico reflita a realidade do cubo de dados, de forma a garantir que os dados visualizados reflitam a devida realidade do parceiro.</w:t>
            </w:r>
          </w:p>
        </w:tc>
      </w:tr>
      <w:tr>
        <w:trPr>
          <w:cantSplit w:val="0"/>
          <w:tblHeader w:val="0"/>
        </w:trPr>
        <w:tc>
          <w:tcPr>
            <w:shd w:fill="f2f2f2" w:val="clear"/>
            <w:vAlign w:val="center"/>
          </w:tcPr>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5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Os dados consumidos do cubo devem condizer com as informações exibidas no infográfico.</w:t>
            </w:r>
          </w:p>
          <w:p w:rsidR="00000000" w:rsidDel="00000000" w:rsidP="00000000" w:rsidRDefault="00000000" w:rsidRPr="00000000" w14:paraId="0000015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Os dados consumidos devem ser os mais recentes gerados.</w:t>
            </w:r>
          </w:p>
        </w:tc>
      </w:tr>
      <w:tr>
        <w:trPr>
          <w:cantSplit w:val="0"/>
          <w:trHeight w:val="4380" w:hRule="atLeast"/>
          <w:tblHeader w:val="0"/>
        </w:trPr>
        <w:tc>
          <w:tcPr>
            <w:shd w:fill="f2f2f2" w:val="clear"/>
            <w:vAlign w:val="center"/>
          </w:tcPr>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64">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Verificar</w:t>
            </w:r>
            <w:r w:rsidDel="00000000" w:rsidR="00000000" w:rsidRPr="00000000">
              <w:rPr>
                <w:rtl w:val="0"/>
              </w:rPr>
              <w:t xml:space="preserve"> se as informações no cubo e nos infográficos correspondem.</w:t>
            </w:r>
          </w:p>
          <w:p w:rsidR="00000000" w:rsidDel="00000000" w:rsidP="00000000" w:rsidRDefault="00000000" w:rsidRPr="00000000" w14:paraId="00000165">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consistentes: Correto, começar o próximo critério</w:t>
            </w:r>
          </w:p>
          <w:p w:rsidR="00000000" w:rsidDel="00000000" w:rsidP="00000000" w:rsidRDefault="00000000" w:rsidRPr="00000000" w14:paraId="00000166">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inconsistentes: Errado, revisar código de consumo dos dados para geração dos infográficos</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w:t>
            </w:r>
          </w:p>
          <w:p w:rsidR="00000000" w:rsidDel="00000000" w:rsidP="00000000" w:rsidRDefault="00000000" w:rsidRPr="00000000" w14:paraId="00000168">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Verificar se os infográficos foram devidamente atualizados junto ao cubo de dados.</w:t>
            </w:r>
          </w:p>
          <w:p w:rsidR="00000000" w:rsidDel="00000000" w:rsidP="00000000" w:rsidRDefault="00000000" w:rsidRPr="00000000" w14:paraId="00000169">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Dados recentes: Correto, começar o próximo critério</w:t>
            </w:r>
          </w:p>
          <w:p w:rsidR="00000000" w:rsidDel="00000000" w:rsidP="00000000" w:rsidRDefault="00000000" w:rsidRPr="00000000" w14:paraId="0000016A">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Dados anteriores: Errado, revisar código de consumo dos dados para geração dos infográficos</w:t>
            </w:r>
          </w:p>
        </w:tc>
      </w:tr>
    </w:tbl>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6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zqk4tuc6l6a" w:id="25"/>
      <w:bookmarkEnd w:id="25"/>
      <w:r w:rsidDel="00000000" w:rsidR="00000000" w:rsidRPr="00000000">
        <w:rPr>
          <w:rtl w:val="0"/>
        </w:rPr>
        <w:t xml:space="preserve">5. Análise Exploratória</w:t>
      </w:r>
    </w:p>
    <w:p w:rsidR="00000000" w:rsidDel="00000000" w:rsidP="00000000" w:rsidRDefault="00000000" w:rsidRPr="00000000" w14:paraId="0000016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hq21nmdzgc" w:id="26"/>
      <w:bookmarkEnd w:id="26"/>
      <w:r w:rsidDel="00000000" w:rsidR="00000000" w:rsidRPr="00000000">
        <w:rPr>
          <w:rtl w:val="0"/>
        </w:rPr>
        <w:t xml:space="preserve">5.1</w:t>
      </w:r>
      <w:sdt>
        <w:sdtPr>
          <w:tag w:val="goog_rdk_0"/>
        </w:sdtPr>
        <w:sdtContent>
          <w:commentRangeStart w:id="0"/>
        </w:sdtContent>
      </w:sdt>
      <w:r w:rsidDel="00000000" w:rsidR="00000000" w:rsidRPr="00000000">
        <w:rPr>
          <w:rtl w:val="0"/>
        </w:rPr>
        <w:t xml:space="preserve"> Introdução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rPr>
      </w:pPr>
      <w:r w:rsidDel="00000000" w:rsidR="00000000" w:rsidRPr="00000000">
        <w:rPr>
          <w:rtl w:val="0"/>
        </w:rPr>
      </w:r>
    </w:p>
    <w:p w:rsidR="00000000" w:rsidDel="00000000" w:rsidP="00000000" w:rsidRDefault="00000000" w:rsidRPr="00000000" w14:paraId="000001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c5yg1ochthz" w:id="27"/>
      <w:bookmarkEnd w:id="27"/>
      <w:sdt>
        <w:sdtPr>
          <w:tag w:val="goog_rdk_1"/>
        </w:sdtPr>
        <w:sdtContent>
          <w:commentRangeStart w:id="1"/>
        </w:sdtContent>
      </w:sdt>
      <w:r w:rsidDel="00000000" w:rsidR="00000000" w:rsidRPr="00000000">
        <w:rPr>
          <w:rtl w:val="0"/>
        </w:rPr>
        <w:t xml:space="preserve">5.2 Método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17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d910gt0lmfx" w:id="28"/>
      <w:bookmarkEnd w:id="28"/>
      <w:r w:rsidDel="00000000" w:rsidR="00000000" w:rsidRPr="00000000">
        <w:rPr>
          <w:rtl w:val="0"/>
        </w:rPr>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Fonts w:ascii="Arial" w:cs="Arial" w:eastAsia="Arial" w:hAnsi="Arial"/>
          <w:rtl w:val="0"/>
        </w:rPr>
        <w:tab/>
        <w:tab/>
      </w:r>
      <w:r w:rsidDel="00000000" w:rsidR="00000000" w:rsidRPr="00000000">
        <w:rPr>
          <w:rtl w:val="0"/>
        </w:rPr>
      </w:r>
    </w:p>
    <w:p w:rsidR="00000000" w:rsidDel="00000000" w:rsidP="00000000" w:rsidRDefault="00000000" w:rsidRPr="00000000" w14:paraId="00000173">
      <w:pPr>
        <w:spacing w:line="360" w:lineRule="auto"/>
        <w:ind w:left="0" w:firstLine="0"/>
        <w:jc w:val="both"/>
        <w:rPr/>
      </w:pPr>
      <w:r w:rsidDel="00000000" w:rsidR="00000000" w:rsidRPr="00000000">
        <w:rPr>
          <w:rtl w:val="0"/>
        </w:rPr>
      </w:r>
    </w:p>
    <w:p w:rsidR="00000000" w:rsidDel="00000000" w:rsidP="00000000" w:rsidRDefault="00000000" w:rsidRPr="00000000" w14:paraId="00000174">
      <w:pPr>
        <w:pStyle w:val="Heading2"/>
        <w:jc w:val="left"/>
        <w:rPr/>
      </w:pPr>
      <w:bookmarkStart w:colFirst="0" w:colLast="0" w:name="_heading=h.ym1rq33zkuzk" w:id="29"/>
      <w:bookmarkEnd w:id="29"/>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rPr/>
      </w:pPr>
      <w:bookmarkStart w:colFirst="0" w:colLast="0" w:name="_heading=h.3fwokq0" w:id="30"/>
      <w:bookmarkEnd w:id="30"/>
      <w:r w:rsidDel="00000000" w:rsidR="00000000" w:rsidRPr="00000000">
        <w:rPr>
          <w:rtl w:val="0"/>
        </w:rPr>
        <w:t xml:space="preserve">6</w:t>
      </w:r>
      <w:r w:rsidDel="00000000" w:rsidR="00000000" w:rsidRPr="00000000">
        <w:rPr>
          <w:rtl w:val="0"/>
        </w:rPr>
        <w:t xml:space="preserve">. Arquitetura Macro</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ab/>
        <w:t xml:space="preserve">Para a execução do projeto foi necessário a definição de uma arquitetura cloud que será guia para a construção do ambiente na cloud da AWS e definição das tecnologias a serem usadas. O esquema abaixo corresponde a arquitetura realizada na Sprint 1 para apresentação e alinhamento de expectativas com os parceiros de projeto, assim também é esperado uma dinâmica de </w:t>
      </w:r>
      <w:r w:rsidDel="00000000" w:rsidR="00000000" w:rsidRPr="00000000">
        <w:rPr>
          <w:rtl w:val="0"/>
        </w:rPr>
        <w:t xml:space="preserve">iteração</w:t>
      </w:r>
      <w:r w:rsidDel="00000000" w:rsidR="00000000" w:rsidRPr="00000000">
        <w:rPr>
          <w:rtl w:val="0"/>
        </w:rPr>
        <w:t xml:space="preserve"> durante o decorrer das Sprints.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t xml:space="preserve">Imagem 1: Arquitetura</w:t>
      </w:r>
    </w:p>
    <w:p w:rsidR="00000000" w:rsidDel="00000000" w:rsidP="00000000" w:rsidRDefault="00000000" w:rsidRPr="00000000" w14:paraId="0000017A">
      <w:pPr>
        <w:spacing w:line="276" w:lineRule="auto"/>
        <w:rPr/>
      </w:pPr>
      <w:r w:rsidDel="00000000" w:rsidR="00000000" w:rsidRPr="00000000">
        <w:rPr>
          <w:sz w:val="22"/>
          <w:szCs w:val="22"/>
        </w:rPr>
        <w:drawing>
          <wp:inline distB="114300" distT="114300" distL="114300" distR="114300">
            <wp:extent cx="6119820" cy="4076700"/>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1982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40" w:line="360" w:lineRule="auto"/>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line="276" w:lineRule="auto"/>
        <w:rPr/>
      </w:pP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rFonts w:ascii="Arial" w:cs="Arial" w:eastAsia="Arial" w:hAnsi="Arial"/>
        </w:rPr>
      </w:pPr>
      <w:r w:rsidDel="00000000" w:rsidR="00000000" w:rsidRPr="00000000">
        <w:rPr>
          <w:rtl w:val="0"/>
        </w:rPr>
        <w:t xml:space="preserve">Abaixo se encontra uma análise da arquitetura construída:</w:t>
      </w:r>
      <w:r w:rsidDel="00000000" w:rsidR="00000000" w:rsidRPr="00000000">
        <w:rPr>
          <w:rtl w:val="0"/>
        </w:rPr>
      </w:r>
    </w:p>
    <w:p w:rsidR="00000000" w:rsidDel="00000000" w:rsidP="00000000" w:rsidRDefault="00000000" w:rsidRPr="00000000" w14:paraId="00000180">
      <w:pPr>
        <w:spacing w:line="276" w:lineRule="auto"/>
        <w:rPr>
          <w:b w:val="1"/>
        </w:rPr>
      </w:pPr>
      <w:r w:rsidDel="00000000" w:rsidR="00000000" w:rsidRPr="00000000">
        <w:rPr>
          <w:rtl w:val="0"/>
        </w:rPr>
      </w:r>
    </w:p>
    <w:p w:rsidR="00000000" w:rsidDel="00000000" w:rsidP="00000000" w:rsidRDefault="00000000" w:rsidRPr="00000000" w14:paraId="00000181">
      <w:pPr>
        <w:pStyle w:val="Heading2"/>
        <w:spacing w:line="276" w:lineRule="auto"/>
        <w:rPr>
          <w:rFonts w:ascii="Arial" w:cs="Arial" w:eastAsia="Arial" w:hAnsi="Arial"/>
        </w:rPr>
      </w:pPr>
      <w:bookmarkStart w:colFirst="0" w:colLast="0" w:name="_heading=h.5u8zrfkzjug" w:id="31"/>
      <w:bookmarkEnd w:id="31"/>
      <w:r w:rsidDel="00000000" w:rsidR="00000000" w:rsidRPr="00000000">
        <w:rPr>
          <w:rtl w:val="0"/>
        </w:rPr>
        <w:t xml:space="preserve">6.1 Identificação</w:t>
      </w:r>
      <w:r w:rsidDel="00000000" w:rsidR="00000000" w:rsidRPr="00000000">
        <w:rPr>
          <w:rtl w:val="0"/>
        </w:rPr>
        <w:t xml:space="preserve"> dos dados:</w:t>
      </w:r>
      <w:r w:rsidDel="00000000" w:rsidR="00000000" w:rsidRPr="00000000">
        <w:rPr>
          <w:rtl w:val="0"/>
        </w:rPr>
      </w:r>
    </w:p>
    <w:p w:rsidR="00000000" w:rsidDel="00000000" w:rsidP="00000000" w:rsidRDefault="00000000" w:rsidRPr="00000000" w14:paraId="00000182">
      <w:pPr>
        <w:pStyle w:val="Heading3"/>
        <w:rPr/>
      </w:pPr>
      <w:bookmarkStart w:colFirst="0" w:colLast="0" w:name="_heading=h.eme8hqu72hge" w:id="32"/>
      <w:bookmarkEnd w:id="32"/>
      <w:r w:rsidDel="00000000" w:rsidR="00000000" w:rsidRPr="00000000">
        <w:rPr>
          <w:rFonts w:ascii="Manrope Medium" w:cs="Manrope Medium" w:eastAsia="Manrope Medium" w:hAnsi="Manrope Medium"/>
          <w:b w:val="0"/>
          <w:rtl w:val="0"/>
        </w:rPr>
        <w:t xml:space="preserve">6.1.1 </w:t>
      </w:r>
      <w:r w:rsidDel="00000000" w:rsidR="00000000" w:rsidRPr="00000000">
        <w:rPr>
          <w:rFonts w:ascii="Manrope Medium" w:cs="Manrope Medium" w:eastAsia="Manrope Medium" w:hAnsi="Manrope Medium"/>
          <w:b w:val="0"/>
          <w:rtl w:val="0"/>
        </w:rPr>
        <w:t xml:space="preserve">Dados públicos:</w:t>
      </w:r>
      <w:r w:rsidDel="00000000" w:rsidR="00000000" w:rsidRPr="00000000">
        <w:rPr>
          <w:rtl w:val="0"/>
        </w:rPr>
        <w:t xml:space="preserve"> </w:t>
      </w:r>
    </w:p>
    <w:p w:rsidR="00000000" w:rsidDel="00000000" w:rsidP="00000000" w:rsidRDefault="00000000" w:rsidRPr="00000000" w14:paraId="0000018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4">
      <w:pPr>
        <w:spacing w:line="276" w:lineRule="auto"/>
        <w:ind w:firstLine="720"/>
        <w:rPr>
          <w:rFonts w:ascii="Arial" w:cs="Arial" w:eastAsia="Arial" w:hAnsi="Arial"/>
        </w:rPr>
      </w:pPr>
      <w:r w:rsidDel="00000000" w:rsidR="00000000" w:rsidRPr="00000000">
        <w:rPr>
          <w:rFonts w:ascii="Arial" w:cs="Arial" w:eastAsia="Arial" w:hAnsi="Arial"/>
          <w:rtl w:val="0"/>
        </w:rPr>
        <w:t xml:space="preserve">São fornecidos pelos canais de pesquisa do governo, </w:t>
      </w:r>
      <w:r w:rsidDel="00000000" w:rsidR="00000000" w:rsidRPr="00000000">
        <w:rPr>
          <w:rtl w:val="0"/>
        </w:rPr>
        <w:t xml:space="preserve">tendo como mais frequente o IBGE</w:t>
      </w:r>
      <w:r w:rsidDel="00000000" w:rsidR="00000000" w:rsidRPr="00000000">
        <w:rPr>
          <w:rFonts w:ascii="Arial" w:cs="Arial" w:eastAsia="Arial" w:hAnsi="Arial"/>
          <w:rtl w:val="0"/>
        </w:rPr>
        <w:t xml:space="preserve">, </w:t>
      </w:r>
      <w:r w:rsidDel="00000000" w:rsidR="00000000" w:rsidRPr="00000000">
        <w:rPr>
          <w:rtl w:val="0"/>
        </w:rPr>
        <w:t xml:space="preserve">através</w:t>
      </w:r>
      <w:r w:rsidDel="00000000" w:rsidR="00000000" w:rsidRPr="00000000">
        <w:rPr>
          <w:rFonts w:ascii="Arial" w:cs="Arial" w:eastAsia="Arial" w:hAnsi="Arial"/>
          <w:rtl w:val="0"/>
        </w:rPr>
        <w:t xml:space="preserve"> de arquivos .txt em uma pasta no início do projeto. </w:t>
      </w:r>
      <w:r w:rsidDel="00000000" w:rsidR="00000000" w:rsidRPr="00000000">
        <w:rPr>
          <w:rtl w:val="0"/>
        </w:rPr>
        <w:t xml:space="preserve">De partida, os dados </w:t>
      </w:r>
      <w:r w:rsidDel="00000000" w:rsidR="00000000" w:rsidRPr="00000000">
        <w:rPr>
          <w:rFonts w:ascii="Arial" w:cs="Arial" w:eastAsia="Arial" w:hAnsi="Arial"/>
          <w:rtl w:val="0"/>
        </w:rPr>
        <w:t xml:space="preserve">não </w:t>
      </w:r>
      <w:r w:rsidDel="00000000" w:rsidR="00000000" w:rsidRPr="00000000">
        <w:rPr>
          <w:rtl w:val="0"/>
        </w:rPr>
        <w:t xml:space="preserve">apresentavam-se </w:t>
      </w:r>
      <w:r w:rsidDel="00000000" w:rsidR="00000000" w:rsidRPr="00000000">
        <w:rPr>
          <w:rFonts w:ascii="Arial" w:cs="Arial" w:eastAsia="Arial" w:hAnsi="Arial"/>
          <w:rtl w:val="0"/>
        </w:rPr>
        <w:t xml:space="preserve">estruturados,</w:t>
      </w:r>
      <w:r w:rsidDel="00000000" w:rsidR="00000000" w:rsidRPr="00000000">
        <w:rPr>
          <w:rtl w:val="0"/>
        </w:rPr>
        <w:t xml:space="preserve"> </w:t>
      </w:r>
      <w:r w:rsidDel="00000000" w:rsidR="00000000" w:rsidRPr="00000000">
        <w:rPr>
          <w:rFonts w:ascii="Arial" w:cs="Arial" w:eastAsia="Arial" w:hAnsi="Arial"/>
          <w:rtl w:val="0"/>
        </w:rPr>
        <w:t xml:space="preserve">sendo fornecido um script em R para leitura desses dados e a criação de tabelas que </w:t>
      </w:r>
      <w:r w:rsidDel="00000000" w:rsidR="00000000" w:rsidRPr="00000000">
        <w:rPr>
          <w:rtl w:val="0"/>
        </w:rPr>
        <w:t xml:space="preserve">possibilitam a compreensão</w:t>
      </w:r>
      <w:r w:rsidDel="00000000" w:rsidR="00000000" w:rsidRPr="00000000">
        <w:rPr>
          <w:rFonts w:ascii="Arial" w:cs="Arial" w:eastAsia="Arial" w:hAnsi="Arial"/>
          <w:rtl w:val="0"/>
        </w:rPr>
        <w:t xml:space="preserve">. Após a leitura os dados serão convertidos para .rds e posteriormente para .csv e passados para o EC2. Nos dados públicos tambem se </w:t>
      </w:r>
      <w:r w:rsidDel="00000000" w:rsidR="00000000" w:rsidRPr="00000000">
        <w:rPr>
          <w:rtl w:val="0"/>
        </w:rPr>
        <w:t xml:space="preserve">encaixam </w:t>
      </w:r>
      <w:r w:rsidDel="00000000" w:rsidR="00000000" w:rsidRPr="00000000">
        <w:rPr>
          <w:rFonts w:ascii="Arial" w:cs="Arial" w:eastAsia="Arial" w:hAnsi="Arial"/>
          <w:rtl w:val="0"/>
        </w:rPr>
        <w:t xml:space="preserve">o</w:t>
      </w:r>
      <w:r w:rsidDel="00000000" w:rsidR="00000000" w:rsidRPr="00000000">
        <w:rPr>
          <w:rtl w:val="0"/>
        </w:rPr>
        <w:t xml:space="preserve">s dados referentes aos CNPJ no Brasil, que foram forncecidos diretamente em .csv.</w:t>
      </w:r>
      <w:r w:rsidDel="00000000" w:rsidR="00000000" w:rsidRPr="00000000">
        <w:rPr>
          <w:rtl w:val="0"/>
        </w:rPr>
      </w:r>
    </w:p>
    <w:p w:rsidR="00000000" w:rsidDel="00000000" w:rsidP="00000000" w:rsidRDefault="00000000" w:rsidRPr="00000000" w14:paraId="0000018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6">
      <w:pPr>
        <w:spacing w:line="276" w:lineRule="auto"/>
        <w:ind w:firstLine="720"/>
        <w:rPr/>
      </w:pPr>
      <w:r w:rsidDel="00000000" w:rsidR="00000000" w:rsidRPr="00000000">
        <w:rPr>
          <w:b w:val="1"/>
          <w:rtl w:val="0"/>
        </w:rPr>
        <w:t xml:space="preserve">Conteúdo:</w:t>
      </w:r>
      <w:r w:rsidDel="00000000" w:rsidR="00000000" w:rsidRPr="00000000">
        <w:rPr>
          <w:rFonts w:ascii="Arial" w:cs="Arial" w:eastAsia="Arial" w:hAnsi="Arial"/>
          <w:rtl w:val="0"/>
        </w:rPr>
        <w:t xml:space="preserve"> público, dados demográficos coletados pelo governo, que englobam fatores como condição financeira dos moradores de cada região, </w:t>
      </w:r>
      <w:r w:rsidDel="00000000" w:rsidR="00000000" w:rsidRPr="00000000">
        <w:rPr>
          <w:rtl w:val="0"/>
        </w:rPr>
        <w:t xml:space="preserve">hábitos</w:t>
      </w:r>
      <w:r w:rsidDel="00000000" w:rsidR="00000000" w:rsidRPr="00000000">
        <w:rPr>
          <w:rFonts w:ascii="Arial" w:cs="Arial" w:eastAsia="Arial" w:hAnsi="Arial"/>
          <w:rtl w:val="0"/>
        </w:rPr>
        <w:t xml:space="preserve"> de consumos alimentares, despesas, aluguel dentre outros, organizados por fatores como faixa etária, faixa de renda e região. Os dados de Pesquisa de Orçamentos Familiares (POF) </w:t>
      </w:r>
      <w:r w:rsidDel="00000000" w:rsidR="00000000" w:rsidRPr="00000000">
        <w:rPr>
          <w:rtl w:val="0"/>
        </w:rPr>
        <w:t xml:space="preserve">contemplam os seguintes tópicos:</w:t>
      </w:r>
    </w:p>
    <w:p w:rsidR="00000000" w:rsidDel="00000000" w:rsidP="00000000" w:rsidRDefault="00000000" w:rsidRPr="00000000" w14:paraId="00000187">
      <w:pPr>
        <w:spacing w:line="276" w:lineRule="auto"/>
        <w:rPr/>
      </w:pPr>
      <w:r w:rsidDel="00000000" w:rsidR="00000000" w:rsidRPr="00000000">
        <w:rPr>
          <w:rtl w:val="0"/>
        </w:rPr>
      </w:r>
    </w:p>
    <w:p w:rsidR="00000000" w:rsidDel="00000000" w:rsidP="00000000" w:rsidRDefault="00000000" w:rsidRPr="00000000" w14:paraId="00000188">
      <w:pPr>
        <w:numPr>
          <w:ilvl w:val="0"/>
          <w:numId w:val="3"/>
        </w:numPr>
        <w:spacing w:line="276" w:lineRule="auto"/>
        <w:ind w:left="720" w:hanging="360"/>
        <w:rPr>
          <w:u w:val="none"/>
        </w:rPr>
      </w:pPr>
      <w:r w:rsidDel="00000000" w:rsidR="00000000" w:rsidRPr="00000000">
        <w:rPr>
          <w:rtl w:val="0"/>
        </w:rPr>
        <w:t xml:space="preserve">Primeiros Resultados, que apresenta informações sobre despesas e rendimentos das famílias.</w:t>
      </w:r>
    </w:p>
    <w:p w:rsidR="00000000" w:rsidDel="00000000" w:rsidP="00000000" w:rsidRDefault="00000000" w:rsidRPr="00000000" w14:paraId="00000189">
      <w:pPr>
        <w:numPr>
          <w:ilvl w:val="0"/>
          <w:numId w:val="3"/>
        </w:numPr>
        <w:spacing w:line="276" w:lineRule="auto"/>
        <w:ind w:left="720" w:hanging="360"/>
        <w:rPr>
          <w:u w:val="none"/>
        </w:rPr>
      </w:pPr>
      <w:r w:rsidDel="00000000" w:rsidR="00000000" w:rsidRPr="00000000">
        <w:rPr>
          <w:rtl w:val="0"/>
        </w:rPr>
        <w:t xml:space="preserve">Avaliação nutricional da disponibilidade domiciliar de alimentos no Brasil.</w:t>
      </w:r>
    </w:p>
    <w:p w:rsidR="00000000" w:rsidDel="00000000" w:rsidP="00000000" w:rsidRDefault="00000000" w:rsidRPr="00000000" w14:paraId="0000018A">
      <w:pPr>
        <w:numPr>
          <w:ilvl w:val="0"/>
          <w:numId w:val="3"/>
        </w:numPr>
        <w:spacing w:line="276" w:lineRule="auto"/>
        <w:ind w:left="720" w:hanging="360"/>
        <w:rPr>
          <w:u w:val="none"/>
        </w:rPr>
      </w:pPr>
      <w:r w:rsidDel="00000000" w:rsidR="00000000" w:rsidRPr="00000000">
        <w:rPr>
          <w:rtl w:val="0"/>
        </w:rPr>
        <w:t xml:space="preserve">Análise do consumo alimentar pessoal no Brasil.</w:t>
      </w:r>
    </w:p>
    <w:p w:rsidR="00000000" w:rsidDel="00000000" w:rsidP="00000000" w:rsidRDefault="00000000" w:rsidRPr="00000000" w14:paraId="0000018B">
      <w:pPr>
        <w:numPr>
          <w:ilvl w:val="0"/>
          <w:numId w:val="3"/>
        </w:numPr>
        <w:spacing w:line="276" w:lineRule="auto"/>
        <w:ind w:left="720" w:hanging="360"/>
        <w:rPr>
          <w:u w:val="none"/>
        </w:rPr>
      </w:pPr>
      <w:r w:rsidDel="00000000" w:rsidR="00000000" w:rsidRPr="00000000">
        <w:rPr>
          <w:rtl w:val="0"/>
        </w:rPr>
        <w:t xml:space="preserve">Análise da Segurança Alimentar no Brasil.</w:t>
      </w:r>
    </w:p>
    <w:p w:rsidR="00000000" w:rsidDel="00000000" w:rsidP="00000000" w:rsidRDefault="00000000" w:rsidRPr="00000000" w14:paraId="0000018C">
      <w:pPr>
        <w:numPr>
          <w:ilvl w:val="0"/>
          <w:numId w:val="3"/>
        </w:numPr>
        <w:spacing w:line="276" w:lineRule="auto"/>
        <w:ind w:left="720" w:hanging="360"/>
        <w:rPr>
          <w:u w:val="none"/>
        </w:rPr>
      </w:pPr>
      <w:r w:rsidDel="00000000" w:rsidR="00000000" w:rsidRPr="00000000">
        <w:rPr>
          <w:rtl w:val="0"/>
        </w:rPr>
        <w:t xml:space="preserve">Perfil das Despesas no Brasil: indicadores selecionados.</w:t>
      </w:r>
    </w:p>
    <w:p w:rsidR="00000000" w:rsidDel="00000000" w:rsidP="00000000" w:rsidRDefault="00000000" w:rsidRPr="00000000" w14:paraId="0000018D">
      <w:pPr>
        <w:numPr>
          <w:ilvl w:val="0"/>
          <w:numId w:val="3"/>
        </w:numPr>
        <w:spacing w:line="276" w:lineRule="auto"/>
        <w:ind w:left="720" w:hanging="360"/>
        <w:rPr>
          <w:u w:val="none"/>
        </w:rPr>
      </w:pPr>
      <w:r w:rsidDel="00000000" w:rsidR="00000000" w:rsidRPr="00000000">
        <w:rPr>
          <w:rtl w:val="0"/>
        </w:rPr>
        <w:t xml:space="preserve">Perfil das Despesas no Brasil: indicadores selecionados de alimentação, transporte, lazer e inclusão financeira.</w:t>
      </w:r>
    </w:p>
    <w:p w:rsidR="00000000" w:rsidDel="00000000" w:rsidP="00000000" w:rsidRDefault="00000000" w:rsidRPr="00000000" w14:paraId="0000018E">
      <w:pPr>
        <w:numPr>
          <w:ilvl w:val="0"/>
          <w:numId w:val="3"/>
        </w:numPr>
        <w:spacing w:line="276" w:lineRule="auto"/>
        <w:ind w:left="720" w:hanging="360"/>
        <w:rPr>
          <w:u w:val="none"/>
        </w:rPr>
      </w:pPr>
      <w:r w:rsidDel="00000000" w:rsidR="00000000" w:rsidRPr="00000000">
        <w:rPr>
          <w:rtl w:val="0"/>
        </w:rPr>
        <w:t xml:space="preserve">Perfil das Despesas no Brasil: indicadores de qualidade de vida.</w:t>
      </w:r>
    </w:p>
    <w:p w:rsidR="00000000" w:rsidDel="00000000" w:rsidP="00000000" w:rsidRDefault="00000000" w:rsidRPr="00000000" w14:paraId="0000018F">
      <w:pPr>
        <w:numPr>
          <w:ilvl w:val="0"/>
          <w:numId w:val="3"/>
        </w:numPr>
        <w:spacing w:line="276" w:lineRule="auto"/>
        <w:ind w:left="720" w:hanging="360"/>
        <w:rPr>
          <w:u w:val="none"/>
        </w:rPr>
      </w:pPr>
      <w:r w:rsidDel="00000000" w:rsidR="00000000" w:rsidRPr="00000000">
        <w:rPr>
          <w:rtl w:val="0"/>
        </w:rPr>
        <w:t xml:space="preserve">Evolução dos indicadores de qualidade de vida no Brasil com base na Pesquisa de Orçamentos Familiares.</w:t>
      </w:r>
    </w:p>
    <w:p w:rsidR="00000000" w:rsidDel="00000000" w:rsidP="00000000" w:rsidRDefault="00000000" w:rsidRPr="00000000" w14:paraId="00000190">
      <w:pPr>
        <w:spacing w:line="276" w:lineRule="auto"/>
        <w:rPr/>
      </w:pP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tab/>
      </w:r>
      <w:r w:rsidDel="00000000" w:rsidR="00000000" w:rsidRPr="00000000">
        <w:rPr>
          <w:b w:val="1"/>
          <w:rtl w:val="0"/>
        </w:rPr>
        <w:t xml:space="preserve">Tabelas: </w:t>
      </w:r>
      <w:r w:rsidDel="00000000" w:rsidR="00000000" w:rsidRPr="00000000">
        <w:rPr>
          <w:rtl w:val="0"/>
        </w:rPr>
        <w:t xml:space="preserve">Os dados se distribuem em tabelas de acordo com o seu conteúdo, sendo as fornecidas pelo parceiro:</w:t>
      </w:r>
    </w:p>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tbl>
      <w:tblPr>
        <w:tblStyle w:val="Table6"/>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5730"/>
        <w:tblGridChange w:id="0">
          <w:tblGrid>
            <w:gridCol w:w="3660"/>
            <w:gridCol w:w="5730"/>
          </w:tblGrid>
        </w:tblGridChange>
      </w:tblGrid>
      <w:tr>
        <w:trPr>
          <w:cantSplit w:val="0"/>
          <w:trHeight w:val="315" w:hRule="atLeast"/>
          <w:tblHeader w:val="0"/>
        </w:trPr>
        <w:tc>
          <w:tcPr>
            <w:tcBorders>
              <w:top w:color="d9d9d9" w:space="0" w:sz="5" w:val="single"/>
              <w:left w:color="d9d9d9" w:space="0" w:sz="5" w:val="single"/>
              <w:bottom w:color="d9d9d9" w:space="0" w:sz="5" w:val="single"/>
              <w:right w:color="d9d9d9"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b w:val="1"/>
                <w:sz w:val="20"/>
                <w:szCs w:val="20"/>
              </w:rPr>
            </w:pPr>
            <w:r w:rsidDel="00000000" w:rsidR="00000000" w:rsidRPr="00000000">
              <w:rPr>
                <w:b w:val="1"/>
                <w:sz w:val="20"/>
                <w:szCs w:val="20"/>
                <w:rtl w:val="0"/>
              </w:rPr>
              <w:t xml:space="preserve">Tabela</w:t>
            </w:r>
          </w:p>
        </w:tc>
        <w:tc>
          <w:tcPr>
            <w:tcBorders>
              <w:top w:color="d9d9d9" w:space="0" w:sz="5" w:val="single"/>
              <w:left w:color="d9d9d9" w:space="0" w:sz="5" w:val="single"/>
              <w:bottom w:color="d9d9d9" w:space="0" w:sz="5" w:val="single"/>
              <w:right w:color="d9d9d9"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rPr>
                <w:b w:val="1"/>
                <w:sz w:val="20"/>
                <w:szCs w:val="20"/>
              </w:rPr>
            </w:pPr>
            <w:r w:rsidDel="00000000" w:rsidR="00000000" w:rsidRPr="00000000">
              <w:rPr>
                <w:b w:val="1"/>
                <w:sz w:val="20"/>
                <w:szCs w:val="20"/>
                <w:rtl w:val="0"/>
              </w:rPr>
              <w:t xml:space="preserve">Descrição</w:t>
            </w:r>
          </w:p>
        </w:tc>
      </w:tr>
      <w:tr>
        <w:trPr>
          <w:cantSplit w:val="0"/>
          <w:trHeight w:val="315" w:hRule="atLeast"/>
          <w:tblHeader w:val="0"/>
        </w:trPr>
        <w:tc>
          <w:tcPr>
            <w:tcBorders>
              <w:top w:color="d9d9d9"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sz w:val="20"/>
                <w:szCs w:val="20"/>
              </w:rPr>
            </w:pPr>
            <w:r w:rsidDel="00000000" w:rsidR="00000000" w:rsidRPr="00000000">
              <w:rPr>
                <w:sz w:val="20"/>
                <w:szCs w:val="20"/>
                <w:rtl w:val="0"/>
              </w:rPr>
              <w:t xml:space="preserve">Aluguel Estimado</w:t>
            </w:r>
          </w:p>
        </w:tc>
        <w:tc>
          <w:tcPr>
            <w:tcBorders>
              <w:top w:color="d9d9d9"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sz w:val="20"/>
                <w:szCs w:val="20"/>
              </w:rPr>
            </w:pPr>
            <w:r w:rsidDel="00000000" w:rsidR="00000000" w:rsidRPr="00000000">
              <w:rPr>
                <w:sz w:val="20"/>
                <w:szCs w:val="20"/>
                <w:rtl w:val="0"/>
              </w:rPr>
              <w:t xml:space="preserve">Pesquisa sobre os custos estimados de aluguel no Brasil.</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sz w:val="20"/>
                <w:szCs w:val="20"/>
              </w:rPr>
            </w:pPr>
            <w:r w:rsidDel="00000000" w:rsidR="00000000" w:rsidRPr="00000000">
              <w:rPr>
                <w:sz w:val="20"/>
                <w:szCs w:val="20"/>
                <w:rtl w:val="0"/>
              </w:rPr>
              <w:t xml:space="preserve">Caderneta - Coletiva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sz w:val="20"/>
                <w:szCs w:val="20"/>
              </w:rPr>
            </w:pPr>
            <w:r w:rsidDel="00000000" w:rsidR="00000000" w:rsidRPr="00000000">
              <w:rPr>
                <w:sz w:val="20"/>
                <w:szCs w:val="20"/>
                <w:rtl w:val="0"/>
              </w:rPr>
              <w:t xml:space="preserve">Levantamento de informações financeiras coletivas em cadernetas.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sz w:val="20"/>
                <w:szCs w:val="20"/>
              </w:rPr>
            </w:pPr>
            <w:r w:rsidDel="00000000" w:rsidR="00000000" w:rsidRPr="00000000">
              <w:rPr>
                <w:sz w:val="20"/>
                <w:szCs w:val="20"/>
                <w:rtl w:val="0"/>
              </w:rPr>
              <w:t xml:space="preserve">Características - Dieta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sz w:val="20"/>
                <w:szCs w:val="20"/>
              </w:rPr>
            </w:pPr>
            <w:r w:rsidDel="00000000" w:rsidR="00000000" w:rsidRPr="00000000">
              <w:rPr>
                <w:sz w:val="20"/>
                <w:szCs w:val="20"/>
                <w:rtl w:val="0"/>
              </w:rPr>
              <w:t xml:space="preserve">Estudo das características da dieta alimentar da população.</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sz w:val="20"/>
                <w:szCs w:val="20"/>
              </w:rPr>
            </w:pPr>
            <w:r w:rsidDel="00000000" w:rsidR="00000000" w:rsidRPr="00000000">
              <w:rPr>
                <w:sz w:val="20"/>
                <w:szCs w:val="20"/>
                <w:rtl w:val="0"/>
              </w:rPr>
              <w:t xml:space="preserve">Condições - Vida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sz w:val="20"/>
                <w:szCs w:val="20"/>
              </w:rPr>
            </w:pPr>
            <w:r w:rsidDel="00000000" w:rsidR="00000000" w:rsidRPr="00000000">
              <w:rPr>
                <w:sz w:val="20"/>
                <w:szCs w:val="20"/>
                <w:rtl w:val="0"/>
              </w:rPr>
              <w:t xml:space="preserve">Análise das condições de vida no país.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sz w:val="20"/>
                <w:szCs w:val="20"/>
              </w:rPr>
            </w:pPr>
            <w:r w:rsidDel="00000000" w:rsidR="00000000" w:rsidRPr="00000000">
              <w:rPr>
                <w:sz w:val="20"/>
                <w:szCs w:val="20"/>
                <w:rtl w:val="0"/>
              </w:rPr>
              <w:t xml:space="preserve">Consumo - Alimentar</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sz w:val="20"/>
                <w:szCs w:val="20"/>
              </w:rPr>
            </w:pPr>
            <w:r w:rsidDel="00000000" w:rsidR="00000000" w:rsidRPr="00000000">
              <w:rPr>
                <w:sz w:val="20"/>
                <w:szCs w:val="20"/>
                <w:rtl w:val="0"/>
              </w:rPr>
              <w:t xml:space="preserve">Investigação sobre o consumo de alimentos na sociedade.</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sz w:val="20"/>
                <w:szCs w:val="20"/>
              </w:rPr>
            </w:pPr>
            <w:r w:rsidDel="00000000" w:rsidR="00000000" w:rsidRPr="00000000">
              <w:rPr>
                <w:sz w:val="20"/>
                <w:szCs w:val="20"/>
                <w:rtl w:val="0"/>
              </w:rPr>
              <w:t xml:space="preserve">Despesa - Coletiva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sz w:val="20"/>
                <w:szCs w:val="20"/>
              </w:rPr>
            </w:pPr>
            <w:r w:rsidDel="00000000" w:rsidR="00000000" w:rsidRPr="00000000">
              <w:rPr>
                <w:sz w:val="20"/>
                <w:szCs w:val="20"/>
                <w:rtl w:val="0"/>
              </w:rPr>
              <w:t xml:space="preserve">Coleta de dados sobre despesas coletivas.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sz w:val="20"/>
                <w:szCs w:val="20"/>
              </w:rPr>
            </w:pPr>
            <w:r w:rsidDel="00000000" w:rsidR="00000000" w:rsidRPr="00000000">
              <w:rPr>
                <w:sz w:val="20"/>
                <w:szCs w:val="20"/>
                <w:rtl w:val="0"/>
              </w:rPr>
              <w:t xml:space="preserve">Despesa - Individual</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sz w:val="20"/>
                <w:szCs w:val="20"/>
              </w:rPr>
            </w:pPr>
            <w:r w:rsidDel="00000000" w:rsidR="00000000" w:rsidRPr="00000000">
              <w:rPr>
                <w:sz w:val="20"/>
                <w:szCs w:val="20"/>
                <w:rtl w:val="0"/>
              </w:rPr>
              <w:t xml:space="preserve">Coleta de dados sobre despesas individuais.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sz w:val="20"/>
                <w:szCs w:val="20"/>
              </w:rPr>
            </w:pPr>
            <w:r w:rsidDel="00000000" w:rsidR="00000000" w:rsidRPr="00000000">
              <w:rPr>
                <w:sz w:val="20"/>
                <w:szCs w:val="20"/>
                <w:rtl w:val="0"/>
              </w:rPr>
              <w:t xml:space="preserve">Domicílio</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sz w:val="20"/>
                <w:szCs w:val="20"/>
              </w:rPr>
            </w:pPr>
            <w:r w:rsidDel="00000000" w:rsidR="00000000" w:rsidRPr="00000000">
              <w:rPr>
                <w:sz w:val="20"/>
                <w:szCs w:val="20"/>
                <w:rtl w:val="0"/>
              </w:rPr>
              <w:t xml:space="preserve">Levantamento de informações relacionadas a residências.</w:t>
            </w:r>
          </w:p>
        </w:tc>
      </w:tr>
      <w:tr>
        <w:trPr>
          <w:cantSplit w:val="0"/>
          <w:trHeight w:val="339.477539062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sz w:val="20"/>
                <w:szCs w:val="20"/>
              </w:rPr>
            </w:pPr>
            <w:r w:rsidDel="00000000" w:rsidR="00000000" w:rsidRPr="00000000">
              <w:rPr>
                <w:sz w:val="20"/>
                <w:szCs w:val="20"/>
                <w:rtl w:val="0"/>
              </w:rPr>
              <w:t xml:space="preserve">Inventário</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sz w:val="20"/>
                <w:szCs w:val="20"/>
              </w:rPr>
            </w:pPr>
            <w:r w:rsidDel="00000000" w:rsidR="00000000" w:rsidRPr="00000000">
              <w:rPr>
                <w:sz w:val="20"/>
                <w:szCs w:val="20"/>
                <w:rtl w:val="0"/>
              </w:rPr>
              <w:t xml:space="preserve">Pesquisa sobre o inventário de bens e recursos.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sz w:val="20"/>
                <w:szCs w:val="20"/>
              </w:rPr>
            </w:pPr>
            <w:r w:rsidDel="00000000" w:rsidR="00000000" w:rsidRPr="00000000">
              <w:rPr>
                <w:sz w:val="20"/>
                <w:szCs w:val="20"/>
                <w:rtl w:val="0"/>
              </w:rPr>
              <w:t xml:space="preserve">Morador - Qualidade - Vida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sz w:val="20"/>
                <w:szCs w:val="20"/>
              </w:rPr>
            </w:pPr>
            <w:r w:rsidDel="00000000" w:rsidR="00000000" w:rsidRPr="00000000">
              <w:rPr>
                <w:sz w:val="20"/>
                <w:szCs w:val="20"/>
                <w:rtl w:val="0"/>
              </w:rPr>
              <w:t xml:space="preserve">Avaliação da qualidade de vida dos moradores.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rPr>
                <w:sz w:val="20"/>
                <w:szCs w:val="20"/>
              </w:rPr>
            </w:pPr>
            <w:r w:rsidDel="00000000" w:rsidR="00000000" w:rsidRPr="00000000">
              <w:rPr>
                <w:sz w:val="20"/>
                <w:szCs w:val="20"/>
                <w:rtl w:val="0"/>
              </w:rPr>
              <w:t xml:space="preserve">Morador</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sz w:val="20"/>
                <w:szCs w:val="20"/>
              </w:rPr>
            </w:pPr>
            <w:r w:rsidDel="00000000" w:rsidR="00000000" w:rsidRPr="00000000">
              <w:rPr>
                <w:sz w:val="20"/>
                <w:szCs w:val="20"/>
                <w:rtl w:val="0"/>
              </w:rPr>
              <w:t xml:space="preserve">Coleta de dados sobre os habitantes de uma área específica.</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sz w:val="20"/>
                <w:szCs w:val="20"/>
              </w:rPr>
            </w:pPr>
            <w:r w:rsidDel="00000000" w:rsidR="00000000" w:rsidRPr="00000000">
              <w:rPr>
                <w:sz w:val="20"/>
                <w:szCs w:val="20"/>
                <w:rtl w:val="0"/>
              </w:rPr>
              <w:t xml:space="preserve">Outros - Rendimentos</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sz w:val="20"/>
                <w:szCs w:val="20"/>
              </w:rPr>
            </w:pPr>
            <w:r w:rsidDel="00000000" w:rsidR="00000000" w:rsidRPr="00000000">
              <w:rPr>
                <w:sz w:val="20"/>
                <w:szCs w:val="20"/>
                <w:rtl w:val="0"/>
              </w:rPr>
              <w:t xml:space="preserve">Pesquisa de rendimentos não especificados.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sz w:val="20"/>
                <w:szCs w:val="20"/>
              </w:rPr>
            </w:pPr>
            <w:r w:rsidDel="00000000" w:rsidR="00000000" w:rsidRPr="00000000">
              <w:rPr>
                <w:sz w:val="20"/>
                <w:szCs w:val="20"/>
                <w:rtl w:val="0"/>
              </w:rPr>
              <w:t xml:space="preserve">Rendimento - Trabalho</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sz w:val="20"/>
                <w:szCs w:val="20"/>
              </w:rPr>
            </w:pPr>
            <w:r w:rsidDel="00000000" w:rsidR="00000000" w:rsidRPr="00000000">
              <w:rPr>
                <w:sz w:val="20"/>
                <w:szCs w:val="20"/>
                <w:rtl w:val="0"/>
              </w:rPr>
              <w:t xml:space="preserve">Estudo dos rendimentos provenientes do trabalho.</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sz w:val="20"/>
                <w:szCs w:val="20"/>
              </w:rPr>
            </w:pPr>
            <w:r w:rsidDel="00000000" w:rsidR="00000000" w:rsidRPr="00000000">
              <w:rPr>
                <w:sz w:val="20"/>
                <w:szCs w:val="20"/>
                <w:rtl w:val="0"/>
              </w:rPr>
              <w:t xml:space="preserve">Restrição - Produtos - Serviços - Saúde</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sz w:val="20"/>
                <w:szCs w:val="20"/>
              </w:rPr>
            </w:pPr>
            <w:r w:rsidDel="00000000" w:rsidR="00000000" w:rsidRPr="00000000">
              <w:rPr>
                <w:sz w:val="20"/>
                <w:szCs w:val="20"/>
                <w:rtl w:val="0"/>
              </w:rPr>
              <w:t xml:space="preserve">Avaliação das restrições no acesso a produtos e serviços de saúde.</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rPr>
                <w:sz w:val="20"/>
                <w:szCs w:val="20"/>
              </w:rPr>
            </w:pPr>
            <w:r w:rsidDel="00000000" w:rsidR="00000000" w:rsidRPr="00000000">
              <w:rPr>
                <w:sz w:val="20"/>
                <w:szCs w:val="20"/>
                <w:rtl w:val="0"/>
              </w:rPr>
              <w:t xml:space="preserve">Serviço não monetário - POF2</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sz w:val="20"/>
                <w:szCs w:val="20"/>
              </w:rPr>
            </w:pPr>
            <w:r w:rsidDel="00000000" w:rsidR="00000000" w:rsidRPr="00000000">
              <w:rPr>
                <w:sz w:val="20"/>
                <w:szCs w:val="20"/>
                <w:rtl w:val="0"/>
              </w:rPr>
              <w:t xml:space="preserve">Pesquisa sobre serviços não monetários na Pesquisa de Orçamento Familiar (POF) 2.</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sz w:val="20"/>
                <w:szCs w:val="20"/>
              </w:rPr>
            </w:pPr>
            <w:r w:rsidDel="00000000" w:rsidR="00000000" w:rsidRPr="00000000">
              <w:rPr>
                <w:sz w:val="20"/>
                <w:szCs w:val="20"/>
                <w:rtl w:val="0"/>
              </w:rPr>
              <w:t xml:space="preserve">Serviço não monetário - POF4</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sz w:val="20"/>
                <w:szCs w:val="20"/>
              </w:rPr>
            </w:pPr>
            <w:r w:rsidDel="00000000" w:rsidR="00000000" w:rsidRPr="00000000">
              <w:rPr>
                <w:sz w:val="20"/>
                <w:szCs w:val="20"/>
                <w:rtl w:val="0"/>
              </w:rPr>
              <w:t xml:space="preserve">Pesquisa sobre serviços não monetários na Pesquisa de Orçamento Familiar (POF) 4.</w:t>
            </w:r>
          </w:p>
        </w:tc>
      </w:tr>
    </w:tbl>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B8">
      <w:pPr>
        <w:pStyle w:val="Heading3"/>
        <w:rPr>
          <w:rFonts w:ascii="Arial" w:cs="Arial" w:eastAsia="Arial" w:hAnsi="Arial"/>
          <w:b w:val="1"/>
        </w:rPr>
      </w:pPr>
      <w:bookmarkStart w:colFirst="0" w:colLast="0" w:name="_heading=h.528w1oij0766" w:id="33"/>
      <w:bookmarkEnd w:id="33"/>
      <w:r w:rsidDel="00000000" w:rsidR="00000000" w:rsidRPr="00000000">
        <w:rPr>
          <w:rFonts w:ascii="Manrope Medium" w:cs="Manrope Medium" w:eastAsia="Manrope Medium" w:hAnsi="Manrope Medium"/>
          <w:b w:val="0"/>
          <w:rtl w:val="0"/>
        </w:rPr>
        <w:t xml:space="preserve">6.1.2 Dados do cliente: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9">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BA">
      <w:pPr>
        <w:spacing w:line="276" w:lineRule="auto"/>
        <w:ind w:firstLine="720"/>
        <w:rPr>
          <w:rFonts w:ascii="Arial" w:cs="Arial" w:eastAsia="Arial" w:hAnsi="Arial"/>
        </w:rPr>
      </w:pPr>
      <w:r w:rsidDel="00000000" w:rsidR="00000000" w:rsidRPr="00000000">
        <w:rPr>
          <w:rtl w:val="0"/>
        </w:rPr>
        <w:t xml:space="preserve">Os </w:t>
      </w:r>
      <w:r w:rsidDel="00000000" w:rsidR="00000000" w:rsidRPr="00000000">
        <w:rPr>
          <w:rFonts w:ascii="Arial" w:cs="Arial" w:eastAsia="Arial" w:hAnsi="Arial"/>
          <w:rtl w:val="0"/>
        </w:rPr>
        <w:t xml:space="preserve">dados referente</w:t>
      </w:r>
      <w:r w:rsidDel="00000000" w:rsidR="00000000" w:rsidRPr="00000000">
        <w:rPr>
          <w:rtl w:val="0"/>
        </w:rPr>
        <w:t xml:space="preserve">s ao cliente </w:t>
      </w:r>
      <w:r w:rsidDel="00000000" w:rsidR="00000000" w:rsidRPr="00000000">
        <w:rPr>
          <w:rFonts w:ascii="Arial" w:cs="Arial" w:eastAsia="Arial" w:hAnsi="Arial"/>
          <w:rtl w:val="0"/>
        </w:rPr>
        <w:t xml:space="preserve">serão fornecidos através de uma API hospedad</w:t>
      </w:r>
      <w:r w:rsidDel="00000000" w:rsidR="00000000" w:rsidRPr="00000000">
        <w:rPr>
          <w:rtl w:val="0"/>
        </w:rPr>
        <w:t xml:space="preserve">a pela Integration</w:t>
      </w:r>
      <w:r w:rsidDel="00000000" w:rsidR="00000000" w:rsidRPr="00000000">
        <w:rPr>
          <w:rFonts w:ascii="Arial" w:cs="Arial" w:eastAsia="Arial" w:hAnsi="Arial"/>
          <w:rtl w:val="0"/>
        </w:rPr>
        <w:t xml:space="preserve">, esses dados contém informações privadas sobre os clientes da </w:t>
      </w:r>
      <w:r w:rsidDel="00000000" w:rsidR="00000000" w:rsidRPr="00000000">
        <w:rPr>
          <w:rFonts w:ascii="Arial" w:cs="Arial" w:eastAsia="Arial" w:hAnsi="Arial"/>
          <w:rtl w:val="0"/>
        </w:rPr>
        <w:t xml:space="preserve">Integration</w:t>
      </w:r>
      <w:r w:rsidDel="00000000" w:rsidR="00000000" w:rsidRPr="00000000">
        <w:rPr>
          <w:rFonts w:ascii="Arial" w:cs="Arial" w:eastAsia="Arial" w:hAnsi="Arial"/>
          <w:rtl w:val="0"/>
        </w:rPr>
        <w:t xml:space="preserve">, </w:t>
      </w:r>
      <w:r w:rsidDel="00000000" w:rsidR="00000000" w:rsidRPr="00000000">
        <w:rPr>
          <w:rtl w:val="0"/>
        </w:rPr>
        <w:t xml:space="preserve">portanto, </w:t>
      </w:r>
      <w:r w:rsidDel="00000000" w:rsidR="00000000" w:rsidRPr="00000000">
        <w:rPr>
          <w:rFonts w:ascii="Arial" w:cs="Arial" w:eastAsia="Arial" w:hAnsi="Arial"/>
          <w:rtl w:val="0"/>
        </w:rPr>
        <w:t xml:space="preserve">são de natureza sigilosa</w:t>
      </w:r>
      <w:r w:rsidDel="00000000" w:rsidR="00000000" w:rsidRPr="00000000">
        <w:rPr>
          <w:rtl w:val="0"/>
        </w:rPr>
        <w:t xml:space="preserve">, </w:t>
      </w:r>
      <w:r w:rsidDel="00000000" w:rsidR="00000000" w:rsidRPr="00000000">
        <w:rPr>
          <w:rFonts w:ascii="Arial" w:cs="Arial" w:eastAsia="Arial" w:hAnsi="Arial"/>
          <w:rtl w:val="0"/>
        </w:rPr>
        <w:t xml:space="preserve">não </w:t>
      </w:r>
      <w:r w:rsidDel="00000000" w:rsidR="00000000" w:rsidRPr="00000000">
        <w:rPr>
          <w:rtl w:val="0"/>
        </w:rPr>
        <w:t xml:space="preserve">permitindo </w:t>
      </w:r>
      <w:r w:rsidDel="00000000" w:rsidR="00000000" w:rsidRPr="00000000">
        <w:rPr>
          <w:rFonts w:ascii="Arial" w:cs="Arial" w:eastAsia="Arial" w:hAnsi="Arial"/>
          <w:rtl w:val="0"/>
        </w:rPr>
        <w:t xml:space="preserve">ficar em posse da </w:t>
      </w:r>
      <w:r w:rsidDel="00000000" w:rsidR="00000000" w:rsidRPr="00000000">
        <w:rPr>
          <w:rtl w:val="0"/>
        </w:rPr>
        <w:t xml:space="preserve">Integration </w:t>
      </w:r>
      <w:r w:rsidDel="00000000" w:rsidR="00000000" w:rsidRPr="00000000">
        <w:rPr>
          <w:rFonts w:ascii="Arial" w:cs="Arial" w:eastAsia="Arial" w:hAnsi="Arial"/>
          <w:rtl w:val="0"/>
        </w:rPr>
        <w:t xml:space="preserve">após o projeto. Esses dados são obtidos através de </w:t>
      </w:r>
      <w:r w:rsidDel="00000000" w:rsidR="00000000" w:rsidRPr="00000000">
        <w:rPr>
          <w:rtl w:val="0"/>
        </w:rPr>
        <w:t xml:space="preserve">queries</w:t>
      </w:r>
      <w:r w:rsidDel="00000000" w:rsidR="00000000" w:rsidRPr="00000000">
        <w:rPr>
          <w:rFonts w:ascii="Arial" w:cs="Arial" w:eastAsia="Arial" w:hAnsi="Arial"/>
          <w:rtl w:val="0"/>
        </w:rPr>
        <w:t xml:space="preserve"> realizadas </w:t>
      </w:r>
      <w:r w:rsidDel="00000000" w:rsidR="00000000" w:rsidRPr="00000000">
        <w:rPr>
          <w:rtl w:val="0"/>
        </w:rPr>
        <w:t xml:space="preserve">pela</w:t>
      </w:r>
      <w:r w:rsidDel="00000000" w:rsidR="00000000" w:rsidRPr="00000000">
        <w:rPr>
          <w:rFonts w:ascii="Arial" w:cs="Arial" w:eastAsia="Arial" w:hAnsi="Arial"/>
          <w:rtl w:val="0"/>
        </w:rPr>
        <w:t xml:space="preserve"> API da </w:t>
      </w:r>
      <w:r w:rsidDel="00000000" w:rsidR="00000000" w:rsidRPr="00000000">
        <w:rPr>
          <w:rtl w:val="0"/>
        </w:rPr>
        <w:t xml:space="preserve">Integration</w:t>
      </w:r>
      <w:r w:rsidDel="00000000" w:rsidR="00000000" w:rsidRPr="00000000">
        <w:rPr>
          <w:rFonts w:ascii="Arial" w:cs="Arial" w:eastAsia="Arial" w:hAnsi="Arial"/>
          <w:rtl w:val="0"/>
        </w:rPr>
        <w:t xml:space="preserve">. </w:t>
      </w:r>
    </w:p>
    <w:p w:rsidR="00000000" w:rsidDel="00000000" w:rsidP="00000000" w:rsidRDefault="00000000" w:rsidRPr="00000000" w14:paraId="000001B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BC">
      <w:pPr>
        <w:spacing w:line="276" w:lineRule="auto"/>
        <w:ind w:firstLine="720"/>
        <w:rPr>
          <w:rFonts w:ascii="Arial" w:cs="Arial" w:eastAsia="Arial" w:hAnsi="Arial"/>
        </w:rPr>
      </w:pPr>
      <w:r w:rsidDel="00000000" w:rsidR="00000000" w:rsidRPr="00000000">
        <w:rPr>
          <w:b w:val="1"/>
          <w:rtl w:val="0"/>
        </w:rPr>
        <w:t xml:space="preserve">Conteúdo:</w:t>
      </w:r>
      <w:r w:rsidDel="00000000" w:rsidR="00000000" w:rsidRPr="00000000">
        <w:rPr>
          <w:rFonts w:ascii="Arial" w:cs="Arial" w:eastAsia="Arial" w:hAnsi="Arial"/>
          <w:rtl w:val="0"/>
        </w:rPr>
        <w:t xml:space="preserve"> Sigiloso, o conteúdo desses dados engloba informações específicas sobre o parceiro, </w:t>
      </w:r>
      <w:r w:rsidDel="00000000" w:rsidR="00000000" w:rsidRPr="00000000">
        <w:rPr>
          <w:rtl w:val="0"/>
        </w:rPr>
        <w:t xml:space="preserve">compreendendo </w:t>
      </w:r>
      <w:r w:rsidDel="00000000" w:rsidR="00000000" w:rsidRPr="00000000">
        <w:rPr>
          <w:rFonts w:ascii="Arial" w:cs="Arial" w:eastAsia="Arial" w:hAnsi="Arial"/>
          <w:rtl w:val="0"/>
        </w:rPr>
        <w:t xml:space="preserve">dados como receita gerada por um produto, receita regional, número de vendas, lista de produtos, CNPJ de clientes dentr</w:t>
      </w:r>
      <w:r w:rsidDel="00000000" w:rsidR="00000000" w:rsidRPr="00000000">
        <w:rPr>
          <w:rtl w:val="0"/>
        </w:rPr>
        <w:t xml:space="preserve">e</w:t>
      </w:r>
      <w:r w:rsidDel="00000000" w:rsidR="00000000" w:rsidRPr="00000000">
        <w:rPr>
          <w:rFonts w:ascii="Arial" w:cs="Arial" w:eastAsia="Arial" w:hAnsi="Arial"/>
          <w:rtl w:val="0"/>
        </w:rPr>
        <w:t xml:space="preserve"> outros. Esses dados devem variar de cliente para cliente e refletem sua situação no mercado. A solução precisa estar preparada para receber diferentes tipos de dado</w:t>
      </w:r>
      <w:r w:rsidDel="00000000" w:rsidR="00000000" w:rsidRPr="00000000">
        <w:rPr>
          <w:rtl w:val="0"/>
        </w:rPr>
        <w:t xml:space="preserve">s e estruturas</w:t>
      </w:r>
      <w:r w:rsidDel="00000000" w:rsidR="00000000" w:rsidRPr="00000000">
        <w:rPr>
          <w:rFonts w:ascii="Arial" w:cs="Arial" w:eastAsia="Arial" w:hAnsi="Arial"/>
          <w:rtl w:val="0"/>
        </w:rPr>
        <w:t xml:space="preserve">, pois eles podem varia</w:t>
      </w:r>
      <w:r w:rsidDel="00000000" w:rsidR="00000000" w:rsidRPr="00000000">
        <w:rPr>
          <w:rtl w:val="0"/>
        </w:rPr>
        <w:t xml:space="preserve">r</w:t>
      </w:r>
      <w:r w:rsidDel="00000000" w:rsidR="00000000" w:rsidRPr="00000000">
        <w:rPr>
          <w:rFonts w:ascii="Arial" w:cs="Arial" w:eastAsia="Arial" w:hAnsi="Arial"/>
          <w:rtl w:val="0"/>
        </w:rPr>
        <w:t xml:space="preserve"> de cliente para cliente.</w:t>
      </w:r>
    </w:p>
    <w:p w:rsidR="00000000" w:rsidDel="00000000" w:rsidP="00000000" w:rsidRDefault="00000000" w:rsidRPr="00000000" w14:paraId="000001BD">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BE">
      <w:pPr>
        <w:pStyle w:val="Heading2"/>
        <w:spacing w:line="276" w:lineRule="auto"/>
        <w:rPr/>
      </w:pPr>
      <w:bookmarkStart w:colFirst="0" w:colLast="0" w:name="_heading=h.29sh0z960rqx" w:id="34"/>
      <w:bookmarkEnd w:id="34"/>
      <w:r w:rsidDel="00000000" w:rsidR="00000000" w:rsidRPr="00000000">
        <w:rPr>
          <w:rtl w:val="0"/>
        </w:rPr>
        <w:t xml:space="preserve">6.2 Gestão de dados:</w:t>
      </w:r>
    </w:p>
    <w:p w:rsidR="00000000" w:rsidDel="00000000" w:rsidP="00000000" w:rsidRDefault="00000000" w:rsidRPr="00000000" w14:paraId="000001BF">
      <w:pPr>
        <w:pStyle w:val="Heading3"/>
        <w:rPr>
          <w:rFonts w:ascii="Arial" w:cs="Arial" w:eastAsia="Arial" w:hAnsi="Arial"/>
          <w:b w:val="1"/>
        </w:rPr>
      </w:pPr>
      <w:bookmarkStart w:colFirst="0" w:colLast="0" w:name="_heading=h.zhrxwbhype5e" w:id="35"/>
      <w:bookmarkEnd w:id="35"/>
      <w:r w:rsidDel="00000000" w:rsidR="00000000" w:rsidRPr="00000000">
        <w:rPr>
          <w:rFonts w:ascii="Manrope Medium" w:cs="Manrope Medium" w:eastAsia="Manrope Medium" w:hAnsi="Manrope Medium"/>
          <w:b w:val="0"/>
          <w:rtl w:val="0"/>
        </w:rPr>
        <w:t xml:space="preserve">6.2.1 Dados públicos:</w:t>
      </w:r>
      <w:r w:rsidDel="00000000" w:rsidR="00000000" w:rsidRPr="00000000">
        <w:rPr>
          <w:rtl w:val="0"/>
        </w:rPr>
      </w:r>
    </w:p>
    <w:p w:rsidR="00000000" w:rsidDel="00000000" w:rsidP="00000000" w:rsidRDefault="00000000" w:rsidRPr="00000000" w14:paraId="000001C0">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C1">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Ingestão:</w:t>
      </w:r>
      <w:r w:rsidDel="00000000" w:rsidR="00000000" w:rsidRPr="00000000">
        <w:rPr>
          <w:rFonts w:ascii="Arial" w:cs="Arial" w:eastAsia="Arial" w:hAnsi="Arial"/>
          <w:rtl w:val="0"/>
        </w:rPr>
        <w:t xml:space="preserve"> Os dados são </w:t>
      </w:r>
      <w:r w:rsidDel="00000000" w:rsidR="00000000" w:rsidRPr="00000000">
        <w:rPr>
          <w:rFonts w:ascii="Arial" w:cs="Arial" w:eastAsia="Arial" w:hAnsi="Arial"/>
          <w:rtl w:val="0"/>
        </w:rPr>
        <w:t xml:space="preserve">coletados</w:t>
      </w:r>
      <w:r w:rsidDel="00000000" w:rsidR="00000000" w:rsidRPr="00000000">
        <w:rPr>
          <w:rFonts w:ascii="Arial" w:cs="Arial" w:eastAsia="Arial" w:hAnsi="Arial"/>
          <w:rtl w:val="0"/>
        </w:rPr>
        <w:t xml:space="preserve"> por canais públicos como do Instituto Brasileiro de Geografia e Estatística - IBGE e outros órgãos públicos. Através de uma API, fornecida pelo governo, podem-se ser </w:t>
      </w:r>
      <w:r w:rsidDel="00000000" w:rsidR="00000000" w:rsidRPr="00000000">
        <w:rPr>
          <w:rtl w:val="0"/>
        </w:rPr>
        <w:t xml:space="preserve">obtidos</w:t>
      </w:r>
      <w:r w:rsidDel="00000000" w:rsidR="00000000" w:rsidRPr="00000000">
        <w:rPr>
          <w:rFonts w:ascii="Arial" w:cs="Arial" w:eastAsia="Arial" w:hAnsi="Arial"/>
          <w:rtl w:val="0"/>
        </w:rPr>
        <w:t xml:space="preserve"> em formato .txt, sendo </w:t>
      </w:r>
      <w:r w:rsidDel="00000000" w:rsidR="00000000" w:rsidRPr="00000000">
        <w:rPr>
          <w:rtl w:val="0"/>
        </w:rPr>
        <w:t xml:space="preserve">necessário</w:t>
      </w:r>
      <w:r w:rsidDel="00000000" w:rsidR="00000000" w:rsidRPr="00000000">
        <w:rPr>
          <w:rFonts w:ascii="Arial" w:cs="Arial" w:eastAsia="Arial" w:hAnsi="Arial"/>
          <w:rtl w:val="0"/>
        </w:rPr>
        <w:t xml:space="preserve"> passar por scripts em R para</w:t>
      </w:r>
      <w:r w:rsidDel="00000000" w:rsidR="00000000" w:rsidRPr="00000000">
        <w:rPr>
          <w:rtl w:val="0"/>
        </w:rPr>
        <w:t xml:space="preserve"> transformá-los em tabelas legíveis e distinguíveis</w:t>
      </w:r>
      <w:r w:rsidDel="00000000" w:rsidR="00000000" w:rsidRPr="00000000">
        <w:rPr>
          <w:rFonts w:ascii="Arial" w:cs="Arial" w:eastAsia="Arial" w:hAnsi="Arial"/>
          <w:rtl w:val="0"/>
        </w:rPr>
        <w:t xml:space="preserve">. Esses dados </w:t>
      </w:r>
      <w:r w:rsidDel="00000000" w:rsidR="00000000" w:rsidRPr="00000000">
        <w:rPr>
          <w:rtl w:val="0"/>
        </w:rPr>
        <w:t xml:space="preserve">passarão</w:t>
      </w:r>
      <w:r w:rsidDel="00000000" w:rsidR="00000000" w:rsidRPr="00000000">
        <w:rPr>
          <w:rFonts w:ascii="Arial" w:cs="Arial" w:eastAsia="Arial" w:hAnsi="Arial"/>
          <w:rtl w:val="0"/>
        </w:rPr>
        <w:t xml:space="preserve"> por uma pipeline em python na EC2, juntamente com os dados ref</w:t>
      </w:r>
      <w:r w:rsidDel="00000000" w:rsidR="00000000" w:rsidRPr="00000000">
        <w:rPr>
          <w:rtl w:val="0"/>
        </w:rPr>
        <w:t xml:space="preserve">erentes aos CNPJ,</w:t>
      </w:r>
      <w:r w:rsidDel="00000000" w:rsidR="00000000" w:rsidRPr="00000000">
        <w:rPr>
          <w:rFonts w:ascii="Arial" w:cs="Arial" w:eastAsia="Arial" w:hAnsi="Arial"/>
          <w:rtl w:val="0"/>
        </w:rPr>
        <w:t xml:space="preserve"> e depois carregados em sua totalidade no S3. Após isso, os dados relevantes para os projetos atuais da empresa devem ser </w:t>
      </w:r>
      <w:r w:rsidDel="00000000" w:rsidR="00000000" w:rsidRPr="00000000">
        <w:rPr>
          <w:rtl w:val="0"/>
        </w:rPr>
        <w:t xml:space="preserve">transferidos</w:t>
      </w:r>
      <w:r w:rsidDel="00000000" w:rsidR="00000000" w:rsidRPr="00000000">
        <w:rPr>
          <w:rFonts w:ascii="Arial" w:cs="Arial" w:eastAsia="Arial" w:hAnsi="Arial"/>
          <w:rtl w:val="0"/>
        </w:rPr>
        <w:t xml:space="preserve"> para o RDS, mantendo os dados mais importantes lá.  Os quais posteriormente serão  </w:t>
      </w:r>
      <w:r w:rsidDel="00000000" w:rsidR="00000000" w:rsidRPr="00000000">
        <w:rPr>
          <w:rtl w:val="0"/>
        </w:rPr>
        <w:t xml:space="preserve">consumidos</w:t>
      </w:r>
      <w:r w:rsidDel="00000000" w:rsidR="00000000" w:rsidRPr="00000000">
        <w:rPr>
          <w:rFonts w:ascii="Arial" w:cs="Arial" w:eastAsia="Arial" w:hAnsi="Arial"/>
          <w:rtl w:val="0"/>
        </w:rPr>
        <w:t xml:space="preserve"> no EC2 por um </w:t>
      </w:r>
      <w:r w:rsidDel="00000000" w:rsidR="00000000" w:rsidRPr="00000000">
        <w:rPr>
          <w:rtl w:val="0"/>
        </w:rPr>
        <w:t xml:space="preserve">código</w:t>
      </w:r>
      <w:r w:rsidDel="00000000" w:rsidR="00000000" w:rsidRPr="00000000">
        <w:rPr>
          <w:rFonts w:ascii="Arial" w:cs="Arial" w:eastAsia="Arial" w:hAnsi="Arial"/>
          <w:rtl w:val="0"/>
        </w:rPr>
        <w:t xml:space="preserve"> python, o qual será processado com o sparky, e </w:t>
      </w:r>
      <w:r w:rsidDel="00000000" w:rsidR="00000000" w:rsidRPr="00000000">
        <w:rPr>
          <w:rtl w:val="0"/>
        </w:rPr>
        <w:t xml:space="preserve">também</w:t>
      </w:r>
      <w:r w:rsidDel="00000000" w:rsidR="00000000" w:rsidRPr="00000000">
        <w:rPr>
          <w:rFonts w:ascii="Arial" w:cs="Arial" w:eastAsia="Arial" w:hAnsi="Arial"/>
          <w:rtl w:val="0"/>
        </w:rPr>
        <w:t xml:space="preserve"> será parte do cubo de dados.</w:t>
      </w:r>
    </w:p>
    <w:p w:rsidR="00000000" w:rsidDel="00000000" w:rsidP="00000000" w:rsidRDefault="00000000" w:rsidRPr="00000000" w14:paraId="000001C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3">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frequência: </w:t>
      </w:r>
      <w:r w:rsidDel="00000000" w:rsidR="00000000" w:rsidRPr="00000000">
        <w:rPr>
          <w:rFonts w:ascii="Arial" w:cs="Arial" w:eastAsia="Arial" w:hAnsi="Arial"/>
          <w:rtl w:val="0"/>
        </w:rPr>
        <w:t xml:space="preserve">A atualização desses dados deve ser feita anualmente, acompanhando a velocidade a qual os censos são atualizados.</w:t>
      </w:r>
    </w:p>
    <w:p w:rsidR="00000000" w:rsidDel="00000000" w:rsidP="00000000" w:rsidRDefault="00000000" w:rsidRPr="00000000" w14:paraId="000001C4">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C5">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quantidade: </w:t>
      </w:r>
      <w:r w:rsidDel="00000000" w:rsidR="00000000" w:rsidRPr="00000000">
        <w:rPr>
          <w:rtl w:val="0"/>
        </w:rPr>
        <w:t xml:space="preserve">Espera-se</w:t>
      </w:r>
      <w:r w:rsidDel="00000000" w:rsidR="00000000" w:rsidRPr="00000000">
        <w:rPr>
          <w:rFonts w:ascii="Arial" w:cs="Arial" w:eastAsia="Arial" w:hAnsi="Arial"/>
          <w:rtl w:val="0"/>
        </w:rPr>
        <w:t xml:space="preserve"> que quando atualizados será em grande quantidade, pois a frequência de atualização não será tão alta, e os dados do governo </w:t>
      </w:r>
      <w:r w:rsidDel="00000000" w:rsidR="00000000" w:rsidRPr="00000000">
        <w:rPr>
          <w:rtl w:val="0"/>
        </w:rPr>
        <w:t xml:space="preserve">englobam</w:t>
      </w:r>
      <w:r w:rsidDel="00000000" w:rsidR="00000000" w:rsidRPr="00000000">
        <w:rPr>
          <w:rFonts w:ascii="Arial" w:cs="Arial" w:eastAsia="Arial" w:hAnsi="Arial"/>
          <w:rtl w:val="0"/>
        </w:rPr>
        <w:t xml:space="preserve"> milhões de pessoas.</w:t>
      </w:r>
    </w:p>
    <w:p w:rsidR="00000000" w:rsidDel="00000000" w:rsidP="00000000" w:rsidRDefault="00000000" w:rsidRPr="00000000" w14:paraId="000001C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8">
      <w:pPr>
        <w:pStyle w:val="Heading3"/>
        <w:rPr>
          <w:rFonts w:ascii="Arial" w:cs="Arial" w:eastAsia="Arial" w:hAnsi="Arial"/>
          <w:b w:val="1"/>
        </w:rPr>
      </w:pPr>
      <w:bookmarkStart w:colFirst="0" w:colLast="0" w:name="_heading=h.do7rhgso3g25" w:id="36"/>
      <w:bookmarkEnd w:id="36"/>
      <w:r w:rsidDel="00000000" w:rsidR="00000000" w:rsidRPr="00000000">
        <w:rPr>
          <w:rFonts w:ascii="Manrope Medium" w:cs="Manrope Medium" w:eastAsia="Manrope Medium" w:hAnsi="Manrope Medium"/>
          <w:b w:val="0"/>
          <w:rtl w:val="0"/>
        </w:rPr>
        <w:t xml:space="preserve">6.2.2 Dados privados:</w:t>
      </w:r>
      <w:r w:rsidDel="00000000" w:rsidR="00000000" w:rsidRPr="00000000">
        <w:rPr>
          <w:rtl w:val="0"/>
        </w:rPr>
      </w:r>
    </w:p>
    <w:p w:rsidR="00000000" w:rsidDel="00000000" w:rsidP="00000000" w:rsidRDefault="00000000" w:rsidRPr="00000000" w14:paraId="000001C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A">
      <w:pPr>
        <w:spacing w:line="276" w:lineRule="auto"/>
        <w:ind w:firstLine="720"/>
        <w:rPr>
          <w:rFonts w:ascii="Arial" w:cs="Arial" w:eastAsia="Arial" w:hAnsi="Arial"/>
        </w:rPr>
      </w:pPr>
      <w:r w:rsidDel="00000000" w:rsidR="00000000" w:rsidRPr="00000000">
        <w:rPr>
          <w:rFonts w:ascii="Arial" w:cs="Arial" w:eastAsia="Arial" w:hAnsi="Arial"/>
          <w:rtl w:val="0"/>
        </w:rPr>
        <w:t xml:space="preserve">Já para os dados privados os dados serão ingeridos a partir da Api que </w:t>
      </w:r>
      <w:r w:rsidDel="00000000" w:rsidR="00000000" w:rsidRPr="00000000">
        <w:rPr>
          <w:rtl w:val="0"/>
        </w:rPr>
        <w:t xml:space="preserve">fornece</w:t>
      </w:r>
      <w:r w:rsidDel="00000000" w:rsidR="00000000" w:rsidRPr="00000000">
        <w:rPr>
          <w:rFonts w:ascii="Arial" w:cs="Arial" w:eastAsia="Arial" w:hAnsi="Arial"/>
          <w:rtl w:val="0"/>
        </w:rPr>
        <w:t xml:space="preserve"> os dados do cliente em questão para cada projeto. A Api será consultada por um </w:t>
      </w:r>
      <w:r w:rsidDel="00000000" w:rsidR="00000000" w:rsidRPr="00000000">
        <w:rPr>
          <w:rtl w:val="0"/>
        </w:rPr>
        <w:t xml:space="preserve">código</w:t>
      </w:r>
      <w:r w:rsidDel="00000000" w:rsidR="00000000" w:rsidRPr="00000000">
        <w:rPr>
          <w:rFonts w:ascii="Arial" w:cs="Arial" w:eastAsia="Arial" w:hAnsi="Arial"/>
          <w:rtl w:val="0"/>
        </w:rPr>
        <w:t xml:space="preserve"> python rodando no EC2, e posteriormente carregado, em um </w:t>
      </w:r>
      <w:r w:rsidDel="00000000" w:rsidR="00000000" w:rsidRPr="00000000">
        <w:rPr>
          <w:rtl w:val="0"/>
        </w:rPr>
        <w:t xml:space="preserve">código</w:t>
      </w:r>
      <w:r w:rsidDel="00000000" w:rsidR="00000000" w:rsidRPr="00000000">
        <w:rPr>
          <w:rFonts w:ascii="Arial" w:cs="Arial" w:eastAsia="Arial" w:hAnsi="Arial"/>
          <w:rtl w:val="0"/>
        </w:rPr>
        <w:t xml:space="preserve"> python, também na EC2, utilizando sparky para uma manipulação dos dados. Eles </w:t>
      </w:r>
      <w:r w:rsidDel="00000000" w:rsidR="00000000" w:rsidRPr="00000000">
        <w:rPr>
          <w:rtl w:val="0"/>
        </w:rPr>
        <w:t xml:space="preserve">também</w:t>
      </w:r>
      <w:r w:rsidDel="00000000" w:rsidR="00000000" w:rsidRPr="00000000">
        <w:rPr>
          <w:rFonts w:ascii="Arial" w:cs="Arial" w:eastAsia="Arial" w:hAnsi="Arial"/>
          <w:rtl w:val="0"/>
        </w:rPr>
        <w:t xml:space="preserve"> serão utilizados para a criação de um cubo de dados.</w:t>
      </w:r>
    </w:p>
    <w:p w:rsidR="00000000" w:rsidDel="00000000" w:rsidP="00000000" w:rsidRDefault="00000000" w:rsidRPr="00000000" w14:paraId="000001C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CC">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frequência: </w:t>
      </w:r>
      <w:r w:rsidDel="00000000" w:rsidR="00000000" w:rsidRPr="00000000">
        <w:rPr>
          <w:rFonts w:ascii="Arial" w:cs="Arial" w:eastAsia="Arial" w:hAnsi="Arial"/>
          <w:rtl w:val="0"/>
        </w:rPr>
        <w:t xml:space="preserve">A atualização desses dados deve ser feita diariamente,gerenciada por um airflow para essa execução, a fim de manter os dados sempre atualizados em relação aos dados fornecidos na api do parceiro. </w:t>
      </w:r>
    </w:p>
    <w:p w:rsidR="00000000" w:rsidDel="00000000" w:rsidP="00000000" w:rsidRDefault="00000000" w:rsidRPr="00000000" w14:paraId="000001CD">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CE">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quantidade: </w:t>
      </w:r>
      <w:r w:rsidDel="00000000" w:rsidR="00000000" w:rsidRPr="00000000">
        <w:rPr>
          <w:rFonts w:ascii="Arial" w:cs="Arial" w:eastAsia="Arial" w:hAnsi="Arial"/>
          <w:rtl w:val="0"/>
        </w:rPr>
        <w:t xml:space="preserve">A quantidade de dados, embora grande, será </w:t>
      </w:r>
      <w:r w:rsidDel="00000000" w:rsidR="00000000" w:rsidRPr="00000000">
        <w:rPr>
          <w:rtl w:val="0"/>
        </w:rPr>
        <w:t xml:space="preserve">recebida</w:t>
      </w:r>
      <w:r w:rsidDel="00000000" w:rsidR="00000000" w:rsidRPr="00000000">
        <w:rPr>
          <w:rFonts w:ascii="Arial" w:cs="Arial" w:eastAsia="Arial" w:hAnsi="Arial"/>
          <w:rtl w:val="0"/>
        </w:rPr>
        <w:t xml:space="preserve"> em um quantidade média, pois serão atualizados com uma frequência maior.</w:t>
      </w:r>
    </w:p>
    <w:p w:rsidR="00000000" w:rsidDel="00000000" w:rsidP="00000000" w:rsidRDefault="00000000" w:rsidRPr="00000000" w14:paraId="000001C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1">
      <w:pPr>
        <w:pStyle w:val="Heading2"/>
        <w:spacing w:line="276" w:lineRule="auto"/>
        <w:rPr/>
      </w:pPr>
      <w:bookmarkStart w:colFirst="0" w:colLast="0" w:name="_heading=h.zb1njinral8f" w:id="37"/>
      <w:bookmarkEnd w:id="37"/>
      <w:r w:rsidDel="00000000" w:rsidR="00000000" w:rsidRPr="00000000">
        <w:rPr>
          <w:rtl w:val="0"/>
        </w:rPr>
        <w:t xml:space="preserve">6.3 Seleção dos serviços AWS:</w:t>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4">
      <w:pPr>
        <w:spacing w:line="276" w:lineRule="auto"/>
        <w:rPr>
          <w:rFonts w:ascii="Arial" w:cs="Arial" w:eastAsia="Arial" w:hAnsi="Arial"/>
          <w:b w:val="1"/>
        </w:rPr>
      </w:pPr>
      <w:r w:rsidDel="00000000" w:rsidR="00000000" w:rsidRPr="00000000">
        <w:rPr>
          <w:rFonts w:ascii="Arial" w:cs="Arial" w:eastAsia="Arial" w:hAnsi="Arial"/>
          <w:b w:val="1"/>
          <w:rtl w:val="0"/>
        </w:rPr>
        <w:t xml:space="preserve">Tratamento/processamento de dados:</w:t>
      </w:r>
    </w:p>
    <w:p w:rsidR="00000000" w:rsidDel="00000000" w:rsidP="00000000" w:rsidRDefault="00000000" w:rsidRPr="00000000" w14:paraId="000001D5">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D6">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b w:val="1"/>
          <w:rtl w:val="0"/>
        </w:rPr>
        <w:t xml:space="preserve">EC2:</w:t>
      </w:r>
      <w:r w:rsidDel="00000000" w:rsidR="00000000" w:rsidRPr="00000000">
        <w:rPr>
          <w:rFonts w:ascii="Arial" w:cs="Arial" w:eastAsia="Arial" w:hAnsi="Arial"/>
          <w:rtl w:val="0"/>
        </w:rPr>
        <w:t xml:space="preserve"> realizaremos o tratamento e processamento dos dados pela máquina virtual do Amazon EC2 (Elastic Compute Cloud), </w:t>
      </w:r>
      <w:r w:rsidDel="00000000" w:rsidR="00000000" w:rsidRPr="00000000">
        <w:rPr>
          <w:rtl w:val="0"/>
        </w:rPr>
        <w:t xml:space="preserve">através</w:t>
      </w:r>
      <w:r w:rsidDel="00000000" w:rsidR="00000000" w:rsidRPr="00000000">
        <w:rPr>
          <w:rFonts w:ascii="Arial" w:cs="Arial" w:eastAsia="Arial" w:hAnsi="Arial"/>
          <w:rtl w:val="0"/>
        </w:rPr>
        <w:t xml:space="preserve"> de </w:t>
      </w:r>
      <w:r w:rsidDel="00000000" w:rsidR="00000000" w:rsidRPr="00000000">
        <w:rPr>
          <w:rtl w:val="0"/>
        </w:rPr>
        <w:t xml:space="preserve">códigos</w:t>
      </w:r>
      <w:r w:rsidDel="00000000" w:rsidR="00000000" w:rsidRPr="00000000">
        <w:rPr>
          <w:rFonts w:ascii="Arial" w:cs="Arial" w:eastAsia="Arial" w:hAnsi="Arial"/>
          <w:rtl w:val="0"/>
        </w:rPr>
        <w:t xml:space="preserve"> python. O EC2 é um serviço de nuvem da Amazon que oferece servidores virtuais para hospedar os recursos computacionais para a pipeline de tratamento.</w:t>
      </w:r>
    </w:p>
    <w:p w:rsidR="00000000" w:rsidDel="00000000" w:rsidP="00000000" w:rsidRDefault="00000000" w:rsidRPr="00000000" w14:paraId="000001D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8">
      <w:pPr>
        <w:spacing w:line="276" w:lineRule="auto"/>
        <w:rPr>
          <w:rFonts w:ascii="Arial" w:cs="Arial" w:eastAsia="Arial" w:hAnsi="Arial"/>
        </w:rPr>
      </w:pPr>
      <w:r w:rsidDel="00000000" w:rsidR="00000000" w:rsidRPr="00000000">
        <w:rPr>
          <w:rFonts w:ascii="Arial" w:cs="Arial" w:eastAsia="Arial" w:hAnsi="Arial"/>
          <w:rtl w:val="0"/>
        </w:rPr>
        <w:t xml:space="preserve">Serão no total quatro </w:t>
      </w:r>
      <w:r w:rsidDel="00000000" w:rsidR="00000000" w:rsidRPr="00000000">
        <w:rPr>
          <w:rtl w:val="0"/>
        </w:rPr>
        <w:t xml:space="preserve">códigos</w:t>
      </w:r>
      <w:r w:rsidDel="00000000" w:rsidR="00000000" w:rsidRPr="00000000">
        <w:rPr>
          <w:rFonts w:ascii="Arial" w:cs="Arial" w:eastAsia="Arial" w:hAnsi="Arial"/>
          <w:rtl w:val="0"/>
        </w:rPr>
        <w:t xml:space="preserve"> alocados na EC2:</w:t>
      </w:r>
    </w:p>
    <w:p w:rsidR="00000000" w:rsidDel="00000000" w:rsidP="00000000" w:rsidRDefault="00000000" w:rsidRPr="00000000" w14:paraId="000001D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A">
      <w:pPr>
        <w:spacing w:line="276" w:lineRule="auto"/>
        <w:rPr>
          <w:rFonts w:ascii="Arial" w:cs="Arial" w:eastAsia="Arial" w:hAnsi="Arial"/>
        </w:rPr>
      </w:pPr>
      <w:r w:rsidDel="00000000" w:rsidR="00000000" w:rsidRPr="00000000">
        <w:rPr>
          <w:rFonts w:ascii="Arial" w:cs="Arial" w:eastAsia="Arial" w:hAnsi="Arial"/>
          <w:rtl w:val="0"/>
        </w:rPr>
        <w:t xml:space="preserve">Tratamento de dados públicos: Esse </w:t>
      </w:r>
      <w:r w:rsidDel="00000000" w:rsidR="00000000" w:rsidRPr="00000000">
        <w:rPr>
          <w:rtl w:val="0"/>
        </w:rPr>
        <w:t xml:space="preserve">código</w:t>
      </w:r>
      <w:r w:rsidDel="00000000" w:rsidR="00000000" w:rsidRPr="00000000">
        <w:rPr>
          <w:rFonts w:ascii="Arial" w:cs="Arial" w:eastAsia="Arial" w:hAnsi="Arial"/>
          <w:rtl w:val="0"/>
        </w:rPr>
        <w:t xml:space="preserve"> receberá os dados públicos, os processará e os enviará para o AWS S3.</w:t>
      </w:r>
    </w:p>
    <w:p w:rsidR="00000000" w:rsidDel="00000000" w:rsidP="00000000" w:rsidRDefault="00000000" w:rsidRPr="00000000" w14:paraId="000001DB">
      <w:pPr>
        <w:spacing w:line="276" w:lineRule="auto"/>
        <w:rPr/>
      </w:pP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rtl w:val="0"/>
        </w:rPr>
        <w:t xml:space="preserve">Consulta da api/RDS: Esse código será responsável por consultar a api do parceiro e os códigos guardados no RDS, criar um cubo de dados com essas informações e, passar as informações para o código de tratamento/transformação de dados.</w:t>
      </w:r>
    </w:p>
    <w:p w:rsidR="00000000" w:rsidDel="00000000" w:rsidP="00000000" w:rsidRDefault="00000000" w:rsidRPr="00000000" w14:paraId="000001DD">
      <w:pPr>
        <w:spacing w:line="276" w:lineRule="auto"/>
        <w:rPr/>
      </w:pPr>
      <w:r w:rsidDel="00000000" w:rsidR="00000000" w:rsidRPr="00000000">
        <w:rPr>
          <w:rtl w:val="0"/>
        </w:rPr>
      </w:r>
    </w:p>
    <w:p w:rsidR="00000000" w:rsidDel="00000000" w:rsidP="00000000" w:rsidRDefault="00000000" w:rsidRPr="00000000" w14:paraId="000001DE">
      <w:pPr>
        <w:spacing w:line="276" w:lineRule="auto"/>
        <w:rPr/>
      </w:pPr>
      <w:r w:rsidDel="00000000" w:rsidR="00000000" w:rsidRPr="00000000">
        <w:rPr>
          <w:rtl w:val="0"/>
        </w:rPr>
        <w:t xml:space="preserve">Código de tratamento/ transformação de dados com sparky: Esse código será responsável pelo processamento dos tanto do cliente tanto dos dados públicos, visando alcançar as informações solicitadas pelo parceiro.</w:t>
      </w:r>
    </w:p>
    <w:p w:rsidR="00000000" w:rsidDel="00000000" w:rsidP="00000000" w:rsidRDefault="00000000" w:rsidRPr="00000000" w14:paraId="000001DF">
      <w:pPr>
        <w:spacing w:line="276" w:lineRule="auto"/>
        <w:rPr/>
      </w:pPr>
      <w:r w:rsidDel="00000000" w:rsidR="00000000" w:rsidRPr="00000000">
        <w:rPr>
          <w:rtl w:val="0"/>
        </w:rPr>
      </w:r>
    </w:p>
    <w:p w:rsidR="00000000" w:rsidDel="00000000" w:rsidP="00000000" w:rsidRDefault="00000000" w:rsidRPr="00000000" w14:paraId="000001E0">
      <w:pPr>
        <w:spacing w:line="276" w:lineRule="auto"/>
        <w:rPr/>
      </w:pPr>
      <w:r w:rsidDel="00000000" w:rsidR="00000000" w:rsidRPr="00000000">
        <w:rPr>
          <w:rtl w:val="0"/>
        </w:rPr>
        <w:t xml:space="preserve">Código para o infográfico: Esse código será responsável por criar infográficos com base nos dados fornecidos, com objetivos de fornecer possíveis insights sobre os dados.</w:t>
      </w:r>
    </w:p>
    <w:p w:rsidR="00000000" w:rsidDel="00000000" w:rsidP="00000000" w:rsidRDefault="00000000" w:rsidRPr="00000000" w14:paraId="000001E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2">
      <w:pPr>
        <w:spacing w:line="276" w:lineRule="auto"/>
        <w:rPr>
          <w:rFonts w:ascii="Arial" w:cs="Arial" w:eastAsia="Arial" w:hAnsi="Arial"/>
          <w:b w:val="1"/>
        </w:rPr>
      </w:pPr>
      <w:r w:rsidDel="00000000" w:rsidR="00000000" w:rsidRPr="00000000">
        <w:rPr>
          <w:rFonts w:ascii="Arial" w:cs="Arial" w:eastAsia="Arial" w:hAnsi="Arial"/>
          <w:b w:val="1"/>
          <w:rtl w:val="0"/>
        </w:rPr>
        <w:t xml:space="preserve">Armazenamento:</w:t>
      </w:r>
    </w:p>
    <w:p w:rsidR="00000000" w:rsidDel="00000000" w:rsidP="00000000" w:rsidRDefault="00000000" w:rsidRPr="00000000" w14:paraId="000001E3">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tl w:val="0"/>
        </w:rPr>
      </w:r>
    </w:p>
    <w:p w:rsidR="00000000" w:rsidDel="00000000" w:rsidP="00000000" w:rsidRDefault="00000000" w:rsidRPr="00000000" w14:paraId="000001E4">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b w:val="1"/>
          <w:rtl w:val="0"/>
        </w:rPr>
        <w:t xml:space="preserve">S3:</w:t>
      </w:r>
      <w:r w:rsidDel="00000000" w:rsidR="00000000" w:rsidRPr="00000000">
        <w:rPr>
          <w:rFonts w:ascii="Arial" w:cs="Arial" w:eastAsia="Arial" w:hAnsi="Arial"/>
          <w:rtl w:val="0"/>
        </w:rPr>
        <w:t xml:space="preserve"> Por aspectos do pipeline de big data como volume e </w:t>
      </w:r>
      <w:r w:rsidDel="00000000" w:rsidR="00000000" w:rsidRPr="00000000">
        <w:rPr>
          <w:rtl w:val="0"/>
        </w:rPr>
        <w:t xml:space="preserve">custos</w:t>
      </w:r>
      <w:r w:rsidDel="00000000" w:rsidR="00000000" w:rsidRPr="00000000">
        <w:rPr>
          <w:rFonts w:ascii="Arial" w:cs="Arial" w:eastAsia="Arial" w:hAnsi="Arial"/>
          <w:rtl w:val="0"/>
        </w:rPr>
        <w:t xml:space="preserve">, será utilizado o , serviço que permite o armazenamento de dados de forma flexível e não estruturada. Nele se espera comportar todos os dados públicos com alto volume histórico de datação prezando pela economia em espaço e processamento alcançáveis por uma base de dados não relacional. </w:t>
      </w:r>
    </w:p>
    <w:p w:rsidR="00000000" w:rsidDel="00000000" w:rsidP="00000000" w:rsidRDefault="00000000" w:rsidRPr="00000000" w14:paraId="000001E5">
      <w:pPr>
        <w:spacing w:line="276" w:lineRule="auto"/>
        <w:rPr/>
      </w:pPr>
      <w:r w:rsidDel="00000000" w:rsidR="00000000" w:rsidRPr="00000000">
        <w:rPr>
          <w:rtl w:val="0"/>
        </w:rPr>
      </w:r>
    </w:p>
    <w:p w:rsidR="00000000" w:rsidDel="00000000" w:rsidP="00000000" w:rsidRDefault="00000000" w:rsidRPr="00000000" w14:paraId="000001E6">
      <w:pPr>
        <w:spacing w:line="276" w:lineRule="auto"/>
        <w:rPr/>
      </w:pPr>
      <w:r w:rsidDel="00000000" w:rsidR="00000000" w:rsidRPr="00000000">
        <w:rPr>
          <w:rtl w:val="0"/>
        </w:rPr>
        <w:tab/>
      </w:r>
      <w:r w:rsidDel="00000000" w:rsidR="00000000" w:rsidRPr="00000000">
        <w:rPr>
          <w:b w:val="1"/>
          <w:rtl w:val="0"/>
        </w:rPr>
        <w:t xml:space="preserve">RDS: </w:t>
      </w:r>
      <w:r w:rsidDel="00000000" w:rsidR="00000000" w:rsidRPr="00000000">
        <w:rPr>
          <w:rtl w:val="0"/>
        </w:rPr>
        <w:t xml:space="preserve">Posteriormente, após a seleção dos dados de interesse para as análises de mercado e negócios, será utilizado o AWS RDS para hospedar um banco de dados relacional </w:t>
      </w:r>
      <w:r w:rsidDel="00000000" w:rsidR="00000000" w:rsidRPr="00000000">
        <w:rPr>
          <w:rtl w:val="0"/>
        </w:rPr>
        <w:t xml:space="preserve">Postgre</w:t>
      </w:r>
      <w:r w:rsidDel="00000000" w:rsidR="00000000" w:rsidRPr="00000000">
        <w:rPr>
          <w:rtl w:val="0"/>
        </w:rPr>
        <w:t xml:space="preserve">, o qual receberá os dados de mais importância que estavam no S3. Será restrito ao último os dados desejados para a elaboração de tabelas e informações de negócios na próxima etapa de tratamento.</w:t>
      </w:r>
    </w:p>
    <w:p w:rsidR="00000000" w:rsidDel="00000000" w:rsidP="00000000" w:rsidRDefault="00000000" w:rsidRPr="00000000" w14:paraId="000001E7">
      <w:pPr>
        <w:spacing w:line="276" w:lineRule="auto"/>
        <w:rPr/>
      </w:pPr>
      <w:r w:rsidDel="00000000" w:rsidR="00000000" w:rsidRPr="00000000">
        <w:rPr>
          <w:rtl w:val="0"/>
        </w:rPr>
      </w:r>
    </w:p>
    <w:p w:rsidR="00000000" w:rsidDel="00000000" w:rsidP="00000000" w:rsidRDefault="00000000" w:rsidRPr="00000000" w14:paraId="000001E8">
      <w:pPr>
        <w:spacing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1E9">
      <w:pPr>
        <w:spacing w:line="276" w:lineRule="auto"/>
        <w:rPr>
          <w:b w:val="1"/>
        </w:rPr>
      </w:pPr>
      <w:r w:rsidDel="00000000" w:rsidR="00000000" w:rsidRPr="00000000">
        <w:rPr>
          <w:rtl w:val="0"/>
        </w:rPr>
      </w:r>
    </w:p>
    <w:p w:rsidR="00000000" w:rsidDel="00000000" w:rsidP="00000000" w:rsidRDefault="00000000" w:rsidRPr="00000000" w14:paraId="000001EA">
      <w:pPr>
        <w:spacing w:line="276" w:lineRule="auto"/>
        <w:rPr/>
      </w:pPr>
      <w:r w:rsidDel="00000000" w:rsidR="00000000" w:rsidRPr="00000000">
        <w:rPr>
          <w:b w:val="1"/>
          <w:rtl w:val="0"/>
        </w:rPr>
        <w:tab/>
        <w:t xml:space="preserve">VPC: </w:t>
      </w:r>
      <w:r w:rsidDel="00000000" w:rsidR="00000000" w:rsidRPr="00000000">
        <w:rPr>
          <w:rtl w:val="0"/>
        </w:rPr>
        <w:t xml:space="preserve">Possibilita a criação de secções na nuvem da aws, sendo possível controlar o acesso aos serviços da AWS utilizados, criar restrições de acesso e regras de segurança. Sendo possível garantir uma segurança maior à solução.</w:t>
      </w:r>
    </w:p>
    <w:p w:rsidR="00000000" w:rsidDel="00000000" w:rsidP="00000000" w:rsidRDefault="00000000" w:rsidRPr="00000000" w14:paraId="000001EB">
      <w:pPr>
        <w:spacing w:line="276" w:lineRule="auto"/>
        <w:rPr/>
      </w:pPr>
      <w:r w:rsidDel="00000000" w:rsidR="00000000" w:rsidRPr="00000000">
        <w:rPr>
          <w:rtl w:val="0"/>
        </w:rPr>
      </w:r>
    </w:p>
    <w:p w:rsidR="00000000" w:rsidDel="00000000" w:rsidP="00000000" w:rsidRDefault="00000000" w:rsidRPr="00000000" w14:paraId="000001EC">
      <w:pPr>
        <w:spacing w:line="276" w:lineRule="auto"/>
        <w:rPr>
          <w:b w:val="1"/>
        </w:rPr>
      </w:pPr>
      <w:r w:rsidDel="00000000" w:rsidR="00000000" w:rsidRPr="00000000">
        <w:rPr>
          <w:b w:val="1"/>
          <w:rtl w:val="0"/>
        </w:rPr>
        <w:t xml:space="preserve">Monitoramento:</w:t>
      </w:r>
    </w:p>
    <w:p w:rsidR="00000000" w:rsidDel="00000000" w:rsidP="00000000" w:rsidRDefault="00000000" w:rsidRPr="00000000" w14:paraId="000001ED">
      <w:pPr>
        <w:spacing w:line="276" w:lineRule="auto"/>
        <w:rPr>
          <w:b w:val="1"/>
        </w:rPr>
      </w:pPr>
      <w:r w:rsidDel="00000000" w:rsidR="00000000" w:rsidRPr="00000000">
        <w:rPr>
          <w:rtl w:val="0"/>
        </w:rPr>
      </w:r>
    </w:p>
    <w:p w:rsidR="00000000" w:rsidDel="00000000" w:rsidP="00000000" w:rsidRDefault="00000000" w:rsidRPr="00000000" w14:paraId="000001EE">
      <w:pPr>
        <w:spacing w:line="276" w:lineRule="auto"/>
        <w:ind w:firstLine="720"/>
        <w:rPr/>
      </w:pPr>
      <w:r w:rsidDel="00000000" w:rsidR="00000000" w:rsidRPr="00000000">
        <w:rPr>
          <w:b w:val="1"/>
          <w:rtl w:val="0"/>
        </w:rPr>
        <w:t xml:space="preserve">Amazon Cloudwatch: </w:t>
      </w:r>
      <w:r w:rsidDel="00000000" w:rsidR="00000000" w:rsidRPr="00000000">
        <w:rPr>
          <w:rtl w:val="0"/>
        </w:rPr>
        <w:t xml:space="preserve">Será utilizado o AWS Cloud Watch para o monitoramento dos serviços mencionados anteriormente, EC2 e RDS. Visualizando informações sobre eles e o status em tempo real.</w:t>
      </w:r>
    </w:p>
    <w:p w:rsidR="00000000" w:rsidDel="00000000" w:rsidP="00000000" w:rsidRDefault="00000000" w:rsidRPr="00000000" w14:paraId="000001EF">
      <w:pPr>
        <w:spacing w:line="276" w:lineRule="auto"/>
        <w:rPr>
          <w:b w:val="1"/>
        </w:rPr>
      </w:pPr>
      <w:r w:rsidDel="00000000" w:rsidR="00000000" w:rsidRPr="00000000">
        <w:rPr>
          <w:rtl w:val="0"/>
        </w:rPr>
      </w:r>
    </w:p>
    <w:p w:rsidR="00000000" w:rsidDel="00000000" w:rsidP="00000000" w:rsidRDefault="00000000" w:rsidRPr="00000000" w14:paraId="000001F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1">
      <w:pPr>
        <w:pStyle w:val="Heading2"/>
        <w:spacing w:line="276" w:lineRule="auto"/>
        <w:rPr/>
      </w:pPr>
      <w:bookmarkStart w:colFirst="0" w:colLast="0" w:name="_heading=h.qb9w1vvoki3l" w:id="38"/>
      <w:bookmarkEnd w:id="38"/>
      <w:r w:rsidDel="00000000" w:rsidR="00000000" w:rsidRPr="00000000">
        <w:rPr>
          <w:rtl w:val="0"/>
        </w:rPr>
        <w:t xml:space="preserve">6.4 Fluxo dos dados: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ind w:firstLine="720"/>
        <w:rPr/>
      </w:pPr>
      <w:r w:rsidDel="00000000" w:rsidR="00000000" w:rsidRPr="00000000">
        <w:rPr>
          <w:rtl w:val="0"/>
        </w:rPr>
        <w:t xml:space="preserve">Os dados possuem diferentes fluxos, mas se conectam futuramente no EC2, segue abaixo os fluxos dos dados até se juntarem:</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b w:val="1"/>
          <w:rtl w:val="0"/>
        </w:rPr>
        <w:t xml:space="preserve">Dados públicos: </w:t>
      </w:r>
      <w:r w:rsidDel="00000000" w:rsidR="00000000" w:rsidRPr="00000000">
        <w:rPr>
          <w:rtl w:val="0"/>
        </w:rPr>
        <w:t xml:space="preserve">Os dados públicos serão retirados dos sites do governo em formato .txt, após isso os dados terão que passar por um Script R para gerar arquivos .rds a partir deles e após isso por um script python para conversão em .csv. Após isso eles serão inseridos no EC2, em um notebook que irá tratar os dados e os enviar para o S3 em sua totalidade. Os dados mais relevantes atualmente para empresa serão selecionados e enviados para o RDS e por fim enviados de volta para o EC2 para criação do cubo de dados.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 xml:space="preserve">Dados privados: </w:t>
      </w:r>
      <w:r w:rsidDel="00000000" w:rsidR="00000000" w:rsidRPr="00000000">
        <w:rPr>
          <w:rtl w:val="0"/>
        </w:rPr>
        <w:t xml:space="preserve">Os dados privados serão solicitados diretamente na api fornecida pelo parceiro, esse consumo será realizado em código python localizado na EC2 e utilizados para criação do cubo de dados.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b w:val="1"/>
          <w:rtl w:val="0"/>
        </w:rPr>
        <w:t xml:space="preserve">Cubo de Dados: </w:t>
      </w:r>
      <w:r w:rsidDel="00000000" w:rsidR="00000000" w:rsidRPr="00000000">
        <w:rPr>
          <w:rtl w:val="0"/>
        </w:rPr>
        <w:t xml:space="preserve">Após a formação inicial do cubo de dados os dados passarão por outro código python no EC2, sendo processados e agregados de forma a gerar as informações que o cliente deseja para gerar um relatório. E por fim serão enviados para outro código python no EC2, o qual irá gerar infográficos a partir desses dados.</w:t>
      </w:r>
    </w:p>
    <w:p w:rsidR="00000000" w:rsidDel="00000000" w:rsidP="00000000" w:rsidRDefault="00000000" w:rsidRPr="00000000" w14:paraId="000001FA">
      <w:pPr>
        <w:spacing w:line="276" w:lineRule="auto"/>
        <w:rPr>
          <w:b w:val="1"/>
        </w:rPr>
      </w:pPr>
      <w:r w:rsidDel="00000000" w:rsidR="00000000" w:rsidRPr="00000000">
        <w:rPr>
          <w:rtl w:val="0"/>
        </w:rPr>
      </w:r>
    </w:p>
    <w:p w:rsidR="00000000" w:rsidDel="00000000" w:rsidP="00000000" w:rsidRDefault="00000000" w:rsidRPr="00000000" w14:paraId="000001FB">
      <w:pPr>
        <w:spacing w:line="276" w:lineRule="auto"/>
        <w:rPr>
          <w:b w:val="1"/>
        </w:rPr>
      </w:pPr>
      <w:r w:rsidDel="00000000" w:rsidR="00000000" w:rsidRPr="00000000">
        <w:rPr>
          <w:rtl w:val="0"/>
        </w:rPr>
      </w:r>
    </w:p>
    <w:p w:rsidR="00000000" w:rsidDel="00000000" w:rsidP="00000000" w:rsidRDefault="00000000" w:rsidRPr="00000000" w14:paraId="000001FC">
      <w:pPr>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FD">
      <w:pPr>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FE">
      <w:pPr>
        <w:pStyle w:val="Heading2"/>
        <w:spacing w:line="276" w:lineRule="auto"/>
        <w:rPr/>
      </w:pPr>
      <w:bookmarkStart w:colFirst="0" w:colLast="0" w:name="_heading=h.4alkkznaypf2" w:id="39"/>
      <w:bookmarkEnd w:id="39"/>
      <w:r w:rsidDel="00000000" w:rsidR="00000000" w:rsidRPr="00000000">
        <w:rPr>
          <w:rtl w:val="0"/>
        </w:rPr>
        <w:t xml:space="preserve">6.5 Segurança:</w:t>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t xml:space="preserve">Como mencionado anteriormente, uma das ferramentas utilizadas para garantir a segurança do projeto foi o Amazon VPC, que será responsável pelo controle de acesso, criação de restrições e regras de segurança no ambiente da AWS.</w:t>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t xml:space="preserve">Mas além dos cuidados com a segurança da AWS, também foram tomados cuidado com os dados, uma vez que apenas dados públicos serão salvos na base de dados, evitando assim que os dados privados do parceiro obtidos através da api tenham risco de vazar.</w:t>
      </w:r>
      <w:r w:rsidDel="00000000" w:rsidR="00000000" w:rsidRPr="00000000">
        <w:rPr>
          <w:rtl w:val="0"/>
        </w:rPr>
      </w:r>
    </w:p>
    <w:p w:rsidR="00000000" w:rsidDel="00000000" w:rsidP="00000000" w:rsidRDefault="00000000" w:rsidRPr="00000000" w14:paraId="0000020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0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05">
      <w:pPr>
        <w:pStyle w:val="Heading2"/>
        <w:spacing w:line="276" w:lineRule="auto"/>
        <w:rPr/>
      </w:pPr>
      <w:bookmarkStart w:colFirst="0" w:colLast="0" w:name="_heading=h.55be9z5wwwaf" w:id="40"/>
      <w:bookmarkEnd w:id="40"/>
      <w:r w:rsidDel="00000000" w:rsidR="00000000" w:rsidRPr="00000000">
        <w:rPr>
          <w:rtl w:val="0"/>
        </w:rPr>
        <w:t xml:space="preserve">6.6 Monitoramento e gerenciamento:</w:t>
      </w:r>
    </w:p>
    <w:p w:rsidR="00000000" w:rsidDel="00000000" w:rsidP="00000000" w:rsidRDefault="00000000" w:rsidRPr="00000000" w14:paraId="00000206">
      <w:pPr>
        <w:spacing w:line="276" w:lineRule="auto"/>
        <w:rPr/>
      </w:pP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t xml:space="preserve">Como mencionado anteriormente na parte de serviços será utilizado o Amazon CloudWatch para o monitoramento da solução. Dentre os tópicos monitorados vale destacar:</w:t>
      </w:r>
    </w:p>
    <w:p w:rsidR="00000000" w:rsidDel="00000000" w:rsidP="00000000" w:rsidRDefault="00000000" w:rsidRPr="00000000" w14:paraId="00000208">
      <w:pPr>
        <w:spacing w:line="276" w:lineRule="auto"/>
        <w:rPr/>
      </w:pPr>
      <w:r w:rsidDel="00000000" w:rsidR="00000000" w:rsidRPr="00000000">
        <w:rPr>
          <w:rtl w:val="0"/>
        </w:rPr>
      </w:r>
    </w:p>
    <w:p w:rsidR="00000000" w:rsidDel="00000000" w:rsidP="00000000" w:rsidRDefault="00000000" w:rsidRPr="00000000" w14:paraId="00000209">
      <w:pPr>
        <w:spacing w:line="276" w:lineRule="auto"/>
        <w:rPr/>
      </w:pPr>
      <w:r w:rsidDel="00000000" w:rsidR="00000000" w:rsidRPr="00000000">
        <w:rPr>
          <w:rtl w:val="0"/>
        </w:rPr>
        <w:t xml:space="preserve">Gasto de recursos: Para garantir que as ferramentas da AWS estejam utilizando os recursos esperados, de forma a evitar gastos indesejados.</w:t>
      </w:r>
    </w:p>
    <w:p w:rsidR="00000000" w:rsidDel="00000000" w:rsidP="00000000" w:rsidRDefault="00000000" w:rsidRPr="00000000" w14:paraId="0000020A">
      <w:pPr>
        <w:spacing w:line="276" w:lineRule="auto"/>
        <w:rPr/>
      </w:pPr>
      <w:r w:rsidDel="00000000" w:rsidR="00000000" w:rsidRPr="00000000">
        <w:rPr>
          <w:rtl w:val="0"/>
        </w:rPr>
      </w:r>
    </w:p>
    <w:p w:rsidR="00000000" w:rsidDel="00000000" w:rsidP="00000000" w:rsidRDefault="00000000" w:rsidRPr="00000000" w14:paraId="0000020B">
      <w:pPr>
        <w:spacing w:line="276" w:lineRule="auto"/>
        <w:rPr/>
      </w:pPr>
      <w:r w:rsidDel="00000000" w:rsidR="00000000" w:rsidRPr="00000000">
        <w:rPr>
          <w:rtl w:val="0"/>
        </w:rPr>
        <w:t xml:space="preserve">Disponibilidade: Verificar a disponibilidade dos serviços, de forma a garantir o funcionamento da solução.</w:t>
      </w:r>
    </w:p>
    <w:p w:rsidR="00000000" w:rsidDel="00000000" w:rsidP="00000000" w:rsidRDefault="00000000" w:rsidRPr="00000000" w14:paraId="0000020C">
      <w:pPr>
        <w:spacing w:line="276" w:lineRule="auto"/>
        <w:rPr/>
      </w:pPr>
      <w:r w:rsidDel="00000000" w:rsidR="00000000" w:rsidRPr="00000000">
        <w:rPr>
          <w:rtl w:val="0"/>
        </w:rPr>
      </w:r>
    </w:p>
    <w:p w:rsidR="00000000" w:rsidDel="00000000" w:rsidP="00000000" w:rsidRDefault="00000000" w:rsidRPr="00000000" w14:paraId="0000020D">
      <w:pPr>
        <w:spacing w:line="276" w:lineRule="auto"/>
        <w:rPr/>
      </w:pPr>
      <w:r w:rsidDel="00000000" w:rsidR="00000000" w:rsidRPr="00000000">
        <w:rPr>
          <w:rtl w:val="0"/>
        </w:rPr>
        <w:t xml:space="preserve">Informações: Monitoramento do que está ocorrendo nas ferramentas da solução, de forma a garantir que o fluxo esteja ocorrendo como planejado.</w:t>
      </w:r>
    </w:p>
    <w:p w:rsidR="00000000" w:rsidDel="00000000" w:rsidP="00000000" w:rsidRDefault="00000000" w:rsidRPr="00000000" w14:paraId="0000020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0F">
      <w:pPr>
        <w:spacing w:line="276" w:lineRule="auto"/>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2160" w:firstLine="0"/>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firstLine="720"/>
        <w:rPr/>
      </w:pPr>
      <w:r w:rsidDel="00000000" w:rsidR="00000000" w:rsidRPr="00000000">
        <w:rPr>
          <w:rtl w:val="0"/>
        </w:rPr>
      </w:r>
    </w:p>
    <w:p w:rsidR="00000000" w:rsidDel="00000000" w:rsidP="00000000" w:rsidRDefault="00000000" w:rsidRPr="00000000" w14:paraId="00000215">
      <w:pPr>
        <w:pStyle w:val="Heading1"/>
        <w:ind w:left="0" w:firstLine="0"/>
        <w:jc w:val="left"/>
        <w:rPr/>
      </w:pPr>
      <w:bookmarkStart w:colFirst="0" w:colLast="0" w:name="_heading=h.mn0pzztrjg3b" w:id="41"/>
      <w:bookmarkEnd w:id="41"/>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ind w:left="0" w:firstLine="0"/>
        <w:jc w:val="left"/>
        <w:rPr/>
      </w:pPr>
      <w:bookmarkStart w:colFirst="0" w:colLast="0" w:name="_heading=h.w43117eiw6xe" w:id="42"/>
      <w:bookmarkEnd w:id="42"/>
      <w:r w:rsidDel="00000000" w:rsidR="00000000" w:rsidRPr="00000000">
        <w:rPr>
          <w:rtl w:val="0"/>
        </w:rPr>
        <w:t xml:space="preserve">7. Conclusões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ind w:left="0" w:firstLine="0"/>
        <w:jc w:val="left"/>
        <w:rPr/>
      </w:pPr>
      <w:bookmarkStart w:colFirst="0" w:colLast="0" w:name="_heading=h.19c6y18" w:id="43"/>
      <w:bookmarkEnd w:id="43"/>
      <w:r w:rsidDel="00000000" w:rsidR="00000000" w:rsidRPr="00000000">
        <w:rPr>
          <w:rtl w:val="0"/>
        </w:rPr>
        <w:t xml:space="preserve">8. Referências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ind w:left="0" w:firstLine="0"/>
        <w:jc w:val="left"/>
        <w:rPr/>
      </w:pPr>
      <w:bookmarkStart w:colFirst="0" w:colLast="0" w:name="_heading=h.3tbugp1" w:id="44"/>
      <w:bookmarkEnd w:id="44"/>
      <w:r w:rsidDel="00000000" w:rsidR="00000000" w:rsidRPr="00000000">
        <w:rPr>
          <w:rtl w:val="0"/>
        </w:rPr>
        <w:t xml:space="preserve">9. Anexos</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ectPr>
      <w:headerReference r:id="rId19" w:type="default"/>
      <w:footerReference r:id="rId20" w:type="default"/>
      <w:pgSz w:h="16838" w:w="11906" w:orient="portrait"/>
      <w:pgMar w:bottom="1134" w:top="1134" w:left="1134" w:right="1134"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tor Oliveira" w:id="1" w:date="2023-10-26T19:31:15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 análise exploratória foi usado o ambiente do google colab e python para a compreensão quantitativa dos dados, enquanto que foram registrados os aspectos qualitativos pelas tabelas de tradução fornecidas pelo cliente e explorações visuais.</w:t>
      </w:r>
    </w:p>
  </w:comment>
  <w:comment w:author="Vitor Oliveira" w:id="0" w:date="2023-10-26T19:31:07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análise exploratória deu-se como a etapa inicial do projeto… com a finalidade de… realizada em x tabelas… públicos e privados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2" w15:done="0"/>
  <w15:commentEx w15:paraId="0000022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anrope SemiBold">
    <w:embedRegular w:fontKey="{00000000-0000-0000-0000-000000000000}" r:id="rId1" w:subsetted="0"/>
    <w:embedBold w:fontKey="{00000000-0000-0000-0000-000000000000}" r:id="rId2" w:subsetted="0"/>
  </w:font>
  <w:font w:name="Manrope">
    <w:embedRegular w:fontKey="{00000000-0000-0000-0000-000000000000}" r:id="rId3" w:subsetted="0"/>
    <w:embedBold w:fontKey="{00000000-0000-0000-0000-000000000000}" r:id="rId4" w:subsetted="0"/>
  </w:font>
  <w:font w:name="Manrope Medium">
    <w:embedRegular w:fontKey="{00000000-0000-0000-0000-000000000000}" r:id="rId5" w:subsetted="0"/>
    <w:embedBold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Manrope" w:cs="Manrope" w:eastAsia="Manrope" w:hAnsi="Manrope"/>
      <w:b w:val="1"/>
      <w:color w:val="3c0a49"/>
      <w:sz w:val="36"/>
      <w:szCs w:val="36"/>
    </w:rPr>
  </w:style>
  <w:style w:type="paragraph" w:styleId="Heading2">
    <w:name w:val="heading 2"/>
    <w:basedOn w:val="Normal"/>
    <w:next w:val="Normal"/>
    <w:pPr>
      <w:keepNext w:val="1"/>
      <w:spacing w:after="120" w:before="200" w:lineRule="auto"/>
    </w:pPr>
    <w:rPr>
      <w:rFonts w:ascii="Manrope SemiBold" w:cs="Manrope SemiBold" w:eastAsia="Manrope SemiBold" w:hAnsi="Manrope SemiBold"/>
      <w:color w:val="3c0a49"/>
      <w:sz w:val="32"/>
      <w:szCs w:val="32"/>
    </w:rPr>
  </w:style>
  <w:style w:type="paragraph" w:styleId="Heading3">
    <w:name w:val="heading 3"/>
    <w:basedOn w:val="Normal"/>
    <w:next w:val="Normal"/>
    <w:pPr>
      <w:keepNext w:val="1"/>
      <w:spacing w:after="120" w:before="200" w:line="276" w:lineRule="auto"/>
    </w:pPr>
    <w:rPr>
      <w:rFonts w:ascii="Manrope SemiBold" w:cs="Manrope SemiBold" w:eastAsia="Manrope SemiBold" w:hAnsi="Manrope SemiBold"/>
      <w:b w:val="1"/>
      <w:color w:val="3c0a49"/>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720" w:hanging="36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Lucida Sans" w:eastAsia="NSimSun" w:hAnsi="Liberation Serif"/>
      <w:color w:val="auto"/>
      <w:kern w:val="2"/>
      <w:sz w:val="24"/>
      <w:szCs w:val="24"/>
      <w:lang w:bidi="hi-IN" w:eastAsia="zh-CN" w:val="pt-BR"/>
    </w:rPr>
  </w:style>
  <w:style w:type="paragraph" w:styleId="Heading1">
    <w:name w:val="Heading 1"/>
    <w:basedOn w:val="Heading"/>
    <w:next w:val="TextBody"/>
    <w:qFormat w:val="1"/>
    <w:pPr>
      <w:numPr>
        <w:ilvl w:val="0"/>
        <w:numId w:val="1"/>
      </w:numPr>
      <w:spacing w:after="120" w:before="240"/>
      <w:outlineLvl w:val="0"/>
    </w:pPr>
    <w:rPr>
      <w:b w:val="1"/>
      <w:bCs w:val="1"/>
      <w:sz w:val="36"/>
      <w:szCs w:val="36"/>
    </w:rPr>
  </w:style>
  <w:style w:type="paragraph" w:styleId="Heading2">
    <w:name w:val="Heading 2"/>
    <w:basedOn w:val="Heading"/>
    <w:next w:val="TextBody"/>
    <w:qFormat w:val="1"/>
    <w:pPr>
      <w:numPr>
        <w:ilvl w:val="0"/>
        <w:numId w:val="0"/>
      </w:numPr>
      <w:spacing w:after="120" w:before="200"/>
      <w:outlineLvl w:val="1"/>
    </w:pPr>
    <w:rPr>
      <w:rFonts w:ascii="Liberation Serif" w:cs="Lucida Sans" w:eastAsia="NSimSun" w:hAnsi="Liberation Serif"/>
      <w:b w:val="1"/>
      <w:bCs w:val="1"/>
      <w:sz w:val="36"/>
      <w:szCs w:val="36"/>
    </w:rPr>
  </w:style>
  <w:style w:type="paragraph" w:styleId="Heading3">
    <w:name w:val="Heading 3"/>
    <w:basedOn w:val="Heading"/>
    <w:next w:val="TextBody"/>
    <w:qFormat w:val="1"/>
    <w:pPr>
      <w:numPr>
        <w:ilvl w:val="0"/>
        <w:numId w:val="0"/>
      </w:numPr>
      <w:spacing w:after="120" w:before="140"/>
      <w:outlineLvl w:val="2"/>
    </w:pPr>
    <w:rPr>
      <w:rFonts w:ascii="Liberation Serif" w:cs="Lucida Sans" w:eastAsia="NSimSun" w:hAnsi="Liberation Serif"/>
      <w:b w:val="1"/>
      <w:bCs w:val="1"/>
      <w:sz w:val="28"/>
      <w:szCs w:val="28"/>
    </w:rPr>
  </w:style>
  <w:style w:type="paragraph" w:styleId="Heading4">
    <w:name w:val="Heading 4"/>
    <w:basedOn w:val="Heading"/>
    <w:next w:val="TextBody"/>
    <w:qFormat w:val="1"/>
    <w:pPr>
      <w:numPr>
        <w:ilvl w:val="0"/>
        <w:numId w:val="0"/>
      </w:numPr>
      <w:spacing w:after="120" w:before="120"/>
      <w:outlineLvl w:val="3"/>
    </w:pPr>
    <w:rPr>
      <w:rFonts w:ascii="Liberation Serif" w:cs="Lucida Sans" w:eastAsia="NSimSun" w:hAnsi="Liberation Serif"/>
      <w:b w:val="1"/>
      <w:bCs w:val="1"/>
      <w:sz w:val="24"/>
      <w:szCs w:val="24"/>
    </w:rPr>
  </w:style>
  <w:style w:type="character" w:styleId="InternetLink">
    <w:name w:val="Hyperlink"/>
    <w:rPr>
      <w:color w:val="000080"/>
      <w:u w:val="single"/>
      <w:lang w:bidi="zxx" w:eastAsia="zxx" w:val="zxx"/>
    </w:rPr>
  </w:style>
  <w:style w:type="character" w:styleId="IndexLink">
    <w:name w:val="Index Link"/>
    <w:qFormat w:val="1"/>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character" w:styleId="VisitedInternetLink">
    <w:name w:val="FollowedHyperlink"/>
    <w:rPr>
      <w:color w:val="800000"/>
      <w:u w:val="single"/>
      <w:lang w:bidi="zxx" w:eastAsia="zxx" w:val="zxx"/>
    </w:rPr>
  </w:style>
  <w:style w:type="character" w:styleId="StrongEmphasis">
    <w:name w:val="Strong"/>
    <w:qFormat w:val="1"/>
    <w:rPr>
      <w:b w:val="1"/>
      <w:bCs w:val="1"/>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lang w:bidi="zxx" w:eastAsia="zxx" w:val="zxx"/>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paragraph" w:styleId="IndexHeading">
    <w:name w:val="Index Heading"/>
    <w:basedOn w:val="Heading"/>
    <w:pPr>
      <w:suppressLineNumbers w:val="1"/>
      <w:ind w:left="0" w:right="0" w:hanging="0"/>
    </w:pPr>
    <w:rPr>
      <w:b w:val="1"/>
      <w:bCs w:val="1"/>
      <w:sz w:val="32"/>
      <w:szCs w:val="32"/>
    </w:rPr>
  </w:style>
  <w:style w:type="paragraph" w:styleId="ContentsHeading">
    <w:name w:val="TOC Heading"/>
    <w:basedOn w:val="IndexHeading"/>
    <w:pPr>
      <w:suppressLineNumbers w:val="1"/>
      <w:ind w:left="0" w:right="0" w:hanging="0"/>
    </w:pPr>
    <w:rPr>
      <w:b w:val="1"/>
      <w:bCs w:val="1"/>
      <w:sz w:val="32"/>
      <w:szCs w:val="32"/>
    </w:rPr>
  </w:style>
  <w:style w:type="paragraph" w:styleId="Contents1">
    <w:name w:val="TOC 1"/>
    <w:basedOn w:val="Index"/>
    <w:pPr>
      <w:tabs>
        <w:tab w:val="clear" w:pos="709"/>
        <w:tab w:val="right" w:leader="dot" w:pos="9638"/>
      </w:tabs>
      <w:ind w:left="0" w:right="0" w:hanging="0"/>
    </w:pPr>
    <w:rPr/>
  </w:style>
  <w:style w:type="paragraph" w:styleId="FigureIndexHeading">
    <w:name w:val="Figure Index Heading"/>
    <w:basedOn w:val="IndexHeading"/>
    <w:qFormat w:val="1"/>
    <w:pPr>
      <w:suppressLineNumbers w:val="1"/>
      <w:ind w:left="0" w:right="0" w:hanging="0"/>
    </w:pPr>
    <w:rPr>
      <w:b w:val="1"/>
      <w:bCs w:val="1"/>
      <w:sz w:val="32"/>
      <w:szCs w:val="32"/>
    </w:rPr>
  </w:style>
  <w:style w:type="paragraph" w:styleId="TableIndexHeading">
    <w:name w:val="Table Index Heading"/>
    <w:basedOn w:val="IndexHeading"/>
    <w:qFormat w:val="1"/>
    <w:pPr>
      <w:suppressLineNumbers w:val="1"/>
      <w:ind w:left="0" w:right="0" w:hanging="0"/>
    </w:pPr>
    <w:rPr>
      <w:b w:val="1"/>
      <w:bCs w:val="1"/>
      <w:sz w:val="32"/>
      <w:szCs w:val="32"/>
    </w:rPr>
  </w:style>
  <w:style w:type="paragraph" w:styleId="Figure">
    <w:name w:val="Figure"/>
    <w:basedOn w:val="Caption"/>
    <w:qFormat w:val="1"/>
    <w:pPr/>
    <w:rPr/>
  </w:style>
  <w:style w:type="paragraph" w:styleId="FrameContents">
    <w:name w:val="Frame Contents"/>
    <w:basedOn w:val="Normal"/>
    <w:qFormat w:val="1"/>
    <w:pPr/>
    <w:rPr/>
  </w:style>
  <w:style w:type="paragraph" w:styleId="Contents2">
    <w:name w:val="TOC 2"/>
    <w:basedOn w:val="Index"/>
    <w:pPr>
      <w:tabs>
        <w:tab w:val="clear" w:pos="709"/>
        <w:tab w:val="right" w:leader="dot" w:pos="9638"/>
      </w:tabs>
      <w:ind w:left="283" w:right="0" w:hanging="0"/>
    </w:pPr>
    <w:rPr/>
  </w:style>
  <w:style w:type="paragraph" w:styleId="Contents3">
    <w:name w:val="TOC 3"/>
    <w:basedOn w:val="Index"/>
    <w:pPr>
      <w:tabs>
        <w:tab w:val="clear" w:pos="709"/>
        <w:tab w:val="right" w:leader="dot" w:pos="9638"/>
      </w:tabs>
      <w:ind w:left="567" w:right="0" w:hanging="0"/>
    </w:pPr>
    <w:rPr/>
  </w:style>
  <w:style w:type="paragraph" w:styleId="Contents4">
    <w:name w:val="TOC 4"/>
    <w:basedOn w:val="Index"/>
    <w:pPr>
      <w:tabs>
        <w:tab w:val="clear" w:pos="709"/>
        <w:tab w:val="right" w:leader="dot" w:pos="9638"/>
      </w:tabs>
      <w:ind w:left="850" w:right="0" w:hanging="0"/>
    </w:pPr>
    <w:rPr/>
  </w:style>
  <w:style w:type="paragraph" w:styleId="Table">
    <w:name w:val="Table"/>
    <w:basedOn w:val="Caption"/>
    <w:qFormat w:val="1"/>
    <w:pPr/>
    <w:rPr/>
  </w:style>
  <w:style w:type="paragraph" w:styleId="TableIndex1">
    <w:name w:val="Table Index 1"/>
    <w:basedOn w:val="Index"/>
    <w:qFormat w:val="1"/>
    <w:pPr>
      <w:tabs>
        <w:tab w:val="clear" w:pos="709"/>
        <w:tab w:val="right" w:leader="dot" w:pos="9638"/>
      </w:tabs>
      <w:ind w:left="0" w:right="0" w:hanging="0"/>
    </w:pPr>
    <w:rPr/>
  </w:style>
  <w:style w:type="paragraph" w:styleId="FigureIndex1">
    <w:name w:val="Figure Index 1"/>
    <w:basedOn w:val="Index"/>
    <w:qFormat w:val="1"/>
    <w:pPr>
      <w:tabs>
        <w:tab w:val="clear" w:pos="709"/>
        <w:tab w:val="right" w:leader="dot" w:pos="9638"/>
      </w:tabs>
      <w:ind w:left="0" w:right="0" w:hanging="0"/>
    </w:pPr>
    <w:rPr/>
  </w:style>
  <w:style w:type="paragraph" w:styleId="ListContents">
    <w:name w:val="List Contents"/>
    <w:basedOn w:val="Normal"/>
    <w:qFormat w:val="1"/>
    <w:pPr>
      <w:ind w:left="567" w:right="0" w:hanging="0"/>
    </w:pPr>
    <w:rPr/>
  </w:style>
  <w:style w:type="paragraph" w:styleId="ListHeading">
    <w:name w:val="List Heading"/>
    <w:basedOn w:val="Normal"/>
    <w:next w:val="ListContents"/>
    <w:qFormat w:val="1"/>
    <w:pPr>
      <w:ind w:left="0" w:right="0" w:hanging="0"/>
    </w:pPr>
    <w:rPr/>
  </w:style>
  <w:style w:type="paragraph" w:styleId="HeaderandFooter">
    <w:name w:val="Header and Footer"/>
    <w:basedOn w:val="Normal"/>
    <w:qFormat w:val="1"/>
    <w:pPr>
      <w:suppressLineNumbers w:val="1"/>
      <w:tabs>
        <w:tab w:val="clear" w:pos="709"/>
        <w:tab w:val="center" w:leader="none" w:pos="4819"/>
        <w:tab w:val="right" w:leader="none" w:pos="9638"/>
      </w:tabs>
    </w:pPr>
    <w:rPr/>
  </w:style>
  <w:style w:type="paragraph" w:styleId="Header">
    <w:name w:val="Header"/>
    <w:basedOn w:val="HeaderandFooter"/>
    <w:pPr>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ManropeSemiBold-regular.ttf"/><Relationship Id="rId2" Type="http://schemas.openxmlformats.org/officeDocument/2006/relationships/font" Target="fonts/ManropeSemiBold-bold.ttf"/><Relationship Id="rId3" Type="http://schemas.openxmlformats.org/officeDocument/2006/relationships/font" Target="fonts/Manrope-regular.ttf"/><Relationship Id="rId4" Type="http://schemas.openxmlformats.org/officeDocument/2006/relationships/font" Target="fonts/Manrope-bold.ttf"/><Relationship Id="rId5" Type="http://schemas.openxmlformats.org/officeDocument/2006/relationships/font" Target="fonts/ManropeMedium-regular.ttf"/><Relationship Id="rId6"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TLr6AmN7gB45JXBmprtkg2F2Dw==">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2022-04-12T18:24:18Z</dcterms:created>
</cp:coreProperties>
</file>