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EFEFEF"/>
  <w:body>
    <w:p w:rsidR="00000000" w:rsidDel="00000000" w:rsidP="00000000" w:rsidRDefault="00000000" w:rsidRPr="00000000" w14:paraId="00000001">
      <w:pPr>
        <w:pStyle w:val="Heading1"/>
        <w:pageBreakBefore w:val="0"/>
        <w:rPr/>
      </w:pPr>
      <w:bookmarkStart w:colFirst="0" w:colLast="0" w:name="_w09riado97hl" w:id="0"/>
      <w:bookmarkEnd w:id="0"/>
      <w:r w:rsidDel="00000000" w:rsidR="00000000" w:rsidRPr="00000000">
        <w:rPr>
          <w:rFonts w:ascii="Poppins" w:cs="Poppins" w:eastAsia="Poppins" w:hAnsi="Poppins"/>
          <w:sz w:val="30"/>
          <w:szCs w:val="30"/>
          <w:rtl w:val="0"/>
        </w:rPr>
        <w:t xml:space="preserve">OWNML MACHINE LEARNING</w:t>
      </w:r>
      <w:r w:rsidDel="00000000" w:rsidR="00000000" w:rsidRPr="00000000">
        <w:rPr>
          <w:rFonts w:ascii="Poppins" w:cs="Poppins" w:eastAsia="Poppins" w:hAnsi="Poppins"/>
          <w:sz w:val="30"/>
          <w:szCs w:val="30"/>
          <w:rtl w:val="0"/>
        </w:rPr>
        <w:t xml:space="preserve"> CANVAS</w:t>
      </w:r>
      <w:r w:rsidDel="00000000" w:rsidR="00000000" w:rsidRPr="00000000">
        <w:rPr>
          <w:rtl w:val="0"/>
        </w:rPr>
        <w:t xml:space="preserve">   </w:t>
      </w:r>
      <w:r w:rsidDel="00000000" w:rsidR="00000000" w:rsidRPr="00000000">
        <w:rPr>
          <w:b w:val="0"/>
          <w:color w:val="b7b7b7"/>
          <w:sz w:val="16"/>
          <w:szCs w:val="16"/>
          <w:rtl w:val="0"/>
        </w:rPr>
        <w:t xml:space="preserve">     </w:t>
      </w:r>
      <w:r w:rsidDel="00000000" w:rsidR="00000000" w:rsidRPr="00000000">
        <w:rPr>
          <w:rtl w:val="0"/>
        </w:rPr>
        <w:t xml:space="preserve">   </w:t>
      </w:r>
      <w:r w:rsidDel="00000000" w:rsidR="00000000" w:rsidRPr="00000000">
        <w:rPr>
          <w:b w:val="0"/>
          <w:color w:val="b7b7b7"/>
          <w:sz w:val="16"/>
          <w:szCs w:val="16"/>
          <w:rtl w:val="0"/>
        </w:rPr>
        <w:t xml:space="preserve">     </w:t>
      </w:r>
      <w:r w:rsidDel="00000000" w:rsidR="00000000" w:rsidRPr="00000000">
        <w:rPr>
          <w:rtl w:val="0"/>
        </w:rPr>
        <w:t xml:space="preserve">   </w:t>
      </w:r>
      <w:r w:rsidDel="00000000" w:rsidR="00000000" w:rsidRPr="00000000">
        <w:rPr>
          <w:b w:val="0"/>
          <w:color w:val="b7b7b7"/>
          <w:sz w:val="16"/>
          <w:szCs w:val="16"/>
          <w:rtl w:val="0"/>
        </w:rPr>
        <w:t xml:space="preserve">     </w:t>
      </w:r>
      <w:r w:rsidDel="00000000" w:rsidR="00000000" w:rsidRPr="00000000">
        <w:rPr>
          <w:rtl w:val="0"/>
        </w:rPr>
        <w:t xml:space="preserve">   </w:t>
      </w:r>
    </w:p>
    <w:p w:rsidR="00000000" w:rsidDel="00000000" w:rsidP="00000000" w:rsidRDefault="00000000" w:rsidRPr="00000000" w14:paraId="00000002">
      <w:pPr>
        <w:pStyle w:val="Heading1"/>
        <w:pageBreakBefore w:val="0"/>
        <w:rPr/>
      </w:pPr>
      <w:bookmarkStart w:colFirst="0" w:colLast="0" w:name="_d4mv67pkm8he" w:id="1"/>
      <w:bookmarkEnd w:id="1"/>
      <w:r w:rsidDel="00000000" w:rsidR="00000000" w:rsidRPr="00000000">
        <w:rPr>
          <w:b w:val="0"/>
          <w:color w:val="b7b7b7"/>
          <w:sz w:val="16"/>
          <w:szCs w:val="16"/>
          <w:rtl w:val="0"/>
        </w:rPr>
        <w:t xml:space="preserve">  Nicolas Arango - 202220342  </w:t>
        <w:tab/>
        <w:tab/>
        <w:t xml:space="preserve">Mateo Rincon- 202221402   </w:t>
        <w:tab/>
        <w:tab/>
        <w:t xml:space="preserve">Amalia Carbonell - 202122079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4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80"/>
        <w:gridCol w:w="2880"/>
        <w:gridCol w:w="2880"/>
        <w:gridCol w:w="2880"/>
        <w:tblGridChange w:id="0">
          <w:tblGrid>
            <w:gridCol w:w="2955"/>
            <w:gridCol w:w="2880"/>
            <w:gridCol w:w="2880"/>
            <w:gridCol w:w="2880"/>
            <w:gridCol w:w="2880"/>
          </w:tblGrid>
        </w:tblGridChange>
      </w:tblGrid>
      <w:tr>
        <w:trPr>
          <w:cantSplit w:val="0"/>
          <w:trHeight w:val="4140" w:hRule="atLeast"/>
          <w:tblHeader w:val="0"/>
        </w:trPr>
        <w:tc>
          <w:tcPr>
            <w:tcBorders>
              <w:top w:color="000000" w:space="0" w:sz="24" w:val="single"/>
              <w:lef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4">
            <w:pPr>
              <w:pStyle w:val="Heading2"/>
              <w:pageBreakBefore w:val="0"/>
              <w:rPr/>
            </w:pPr>
            <w:bookmarkStart w:colFirst="0" w:colLast="0" w:name="_1h1dkvi2yfu9" w:id="2"/>
            <w:bookmarkEnd w:id="2"/>
            <w:r w:rsidDel="00000000" w:rsidR="00000000" w:rsidRPr="00000000">
              <w:rPr>
                <w:rtl w:val="0"/>
              </w:rPr>
              <w:t xml:space="preserve">Tipo de Aprendizaje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1390650</wp:posOffset>
                  </wp:positionH>
                  <wp:positionV relativeFrom="paragraph">
                    <wp:posOffset>0</wp:posOffset>
                  </wp:positionV>
                  <wp:extent cx="324000" cy="324000"/>
                  <wp:effectExtent b="0" l="0" r="0" t="0"/>
                  <wp:wrapSquare wrapText="bothSides" distB="0" distT="0" distL="0" distR="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5">
            <w:pPr>
              <w:pStyle w:val="Heading3"/>
              <w:spacing w:after="0" w:lineRule="auto"/>
              <w:rPr/>
            </w:pPr>
            <w:bookmarkStart w:colFirst="0" w:colLast="0" w:name="_ey8zlrtsndyk" w:id="3"/>
            <w:bookmarkEnd w:id="3"/>
            <w:r w:rsidDel="00000000" w:rsidR="00000000" w:rsidRPr="00000000">
              <w:rPr>
                <w:rtl w:val="0"/>
              </w:rPr>
              <w:t xml:space="preserve">¿Cuál es el tipo de aprendizaje?</w:t>
            </w:r>
          </w:p>
          <w:p w:rsidR="00000000" w:rsidDel="00000000" w:rsidP="00000000" w:rsidRDefault="00000000" w:rsidRPr="00000000" w14:paraId="00000006">
            <w:pPr>
              <w:pStyle w:val="Heading3"/>
              <w:spacing w:after="0" w:lineRule="auto"/>
              <w:rPr/>
            </w:pPr>
            <w:bookmarkStart w:colFirst="0" w:colLast="0" w:name="_ey8zlrtsndyk" w:id="3"/>
            <w:bookmarkEnd w:id="3"/>
            <w:r w:rsidDel="00000000" w:rsidR="00000000" w:rsidRPr="00000000">
              <w:rPr>
                <w:rtl w:val="0"/>
              </w:rPr>
              <w:t xml:space="preserve">¿Si es aprendizaje supervisado, indicar qué se predice? ¿Cuáles son los posibles resultados de la tarea de aprendizaje? ¿Cuándo se observan los resultados de esta tarea? Por ejemplo, si es un modelo predictivo indicar si el resultado se obtiene unas horas, días, semanas, o meses antes.</w:t>
            </w:r>
          </w:p>
          <w:p w:rsidR="00000000" w:rsidDel="00000000" w:rsidP="00000000" w:rsidRDefault="00000000" w:rsidRPr="00000000" w14:paraId="00000007">
            <w:pPr>
              <w:pStyle w:val="Heading3"/>
              <w:pageBreakBefore w:val="0"/>
              <w:spacing w:after="200" w:lineRule="auto"/>
              <w:rPr/>
            </w:pPr>
            <w:bookmarkStart w:colFirst="0" w:colLast="0" w:name="_ey8zlrtsndyk" w:id="3"/>
            <w:bookmarkEnd w:id="3"/>
            <w:r w:rsidDel="00000000" w:rsidR="00000000" w:rsidRPr="00000000">
              <w:rPr>
                <w:color w:val="999999"/>
                <w:rtl w:val="0"/>
              </w:rPr>
              <w:br w:type="textWrapping"/>
            </w:r>
            <w:r w:rsidDel="00000000" w:rsidR="00000000" w:rsidRPr="00000000">
              <w:rPr>
                <w:rFonts w:ascii="Times New Roman" w:cs="Times New Roman" w:eastAsia="Times New Roman" w:hAnsi="Times New Roman"/>
                <w:color w:val="000000"/>
                <w:sz w:val="16"/>
                <w:szCs w:val="16"/>
                <w:rtl w:val="0"/>
              </w:rPr>
              <w:t xml:space="preserve">El tipo de aprendizaje sería aprendizaje supervisado y busca predecir si una noticia es falsa o verdadera. Los posibles resultados serían noticia falsa (1) y noticia verdadera (0). Los resultados de esta tarea se esperarían en el momento en el que se ingresen las noticias, no predice cuáles serán falsas en un futuro. </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pStyle w:val="Heading2"/>
              <w:pageBreakBefore w:val="0"/>
              <w:rPr/>
            </w:pPr>
            <w:bookmarkStart w:colFirst="0" w:colLast="0" w:name="_zi43bbo66xa8" w:id="4"/>
            <w:bookmarkEnd w:id="4"/>
            <w:r w:rsidDel="00000000" w:rsidR="00000000" w:rsidRPr="00000000">
              <w:rPr>
                <w:rtl w:val="0"/>
              </w:rPr>
              <w:t xml:space="preserve">Decisiones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1371600</wp:posOffset>
                  </wp:positionH>
                  <wp:positionV relativeFrom="paragraph">
                    <wp:posOffset>0</wp:posOffset>
                  </wp:positionV>
                  <wp:extent cx="324000" cy="324000"/>
                  <wp:effectExtent b="0" l="0" r="0" t="0"/>
                  <wp:wrapSquare wrapText="bothSides" distB="0" distT="0" distL="0" distR="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B">
            <w:pPr>
              <w:pStyle w:val="Heading3"/>
              <w:pageBreakBefore w:val="0"/>
              <w:spacing w:after="200" w:lineRule="auto"/>
              <w:rPr>
                <w:color w:val="999999"/>
              </w:rPr>
            </w:pPr>
            <w:bookmarkStart w:colFirst="0" w:colLast="0" w:name="_n3znq0gcdzbg" w:id="5"/>
            <w:bookmarkEnd w:id="5"/>
            <w:r w:rsidDel="00000000" w:rsidR="00000000" w:rsidRPr="00000000">
              <w:rPr>
                <w:color w:val="999999"/>
                <w:rtl w:val="0"/>
              </w:rPr>
              <w:t xml:space="preserve">How are predictions turned into actionable recommendations or decisions for the end-user? (Mention parameters of the process / application for this.)</w:t>
            </w:r>
          </w:p>
          <w:p w:rsidR="00000000" w:rsidDel="00000000" w:rsidP="00000000" w:rsidRDefault="00000000" w:rsidRPr="00000000" w14:paraId="0000000C">
            <w:pPr>
              <w:pageBreakBefore w:val="0"/>
              <w:spacing w:after="20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 modelo convierte predicciones matemáticas en probabilidades de que una noticia sea falsa o verdadera. Esta información llega al usuario final, quien con base en el “output” del modelo puede tomar una decisión informada sobre si leer o no una noticia o al menos puede estar advertido y ser más crítico a la hora de leer noticias. </w:t>
            </w:r>
            <w:r w:rsidDel="00000000" w:rsidR="00000000" w:rsidRPr="00000000">
              <w:rPr>
                <w:rtl w:val="0"/>
              </w:rPr>
            </w:r>
          </w:p>
        </w:tc>
        <w:tc>
          <w:tcPr>
            <w:tcBorders>
              <w:top w:color="000000" w:space="0" w:sz="24" w:val="single"/>
              <w:left w:color="000000" w:space="0" w:sz="12" w:val="single"/>
              <w:bottom w:color="000000" w:space="0" w:sz="0" w:val="nil"/>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D">
            <w:pPr>
              <w:pStyle w:val="Heading2"/>
              <w:pageBreakBefore w:val="0"/>
              <w:rPr/>
            </w:pPr>
            <w:bookmarkStart w:colFirst="0" w:colLast="0" w:name="_2awhjch1rrw2" w:id="6"/>
            <w:bookmarkEnd w:id="6"/>
            <w:r w:rsidDel="00000000" w:rsidR="00000000" w:rsidRPr="00000000">
              <w:rPr>
                <w:rtl w:val="0"/>
              </w:rPr>
              <w:t xml:space="preserve">Propuesta de Valor</w:t>
            </w:r>
            <w:r w:rsidDel="00000000" w:rsidR="00000000" w:rsidRPr="00000000">
              <w:drawing>
                <wp:anchor allowOverlap="1" behindDoc="0" distB="0" distT="0" distL="0" distR="0" hidden="0" layoutInCell="1" locked="0" relativeHeight="0" simplePos="0">
                  <wp:simplePos x="0" y="0"/>
                  <wp:positionH relativeFrom="column">
                    <wp:posOffset>1333500</wp:posOffset>
                  </wp:positionH>
                  <wp:positionV relativeFrom="paragraph">
                    <wp:posOffset>0</wp:posOffset>
                  </wp:positionV>
                  <wp:extent cx="360000" cy="3600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00" cy="360000"/>
                          </a:xfrm>
                          <a:prstGeom prst="rect"/>
                          <a:ln/>
                        </pic:spPr>
                      </pic:pic>
                    </a:graphicData>
                  </a:graphic>
                </wp:anchor>
              </w:drawing>
            </w:r>
          </w:p>
          <w:p w:rsidR="00000000" w:rsidDel="00000000" w:rsidP="00000000" w:rsidRDefault="00000000" w:rsidRPr="00000000" w14:paraId="0000000E">
            <w:pPr>
              <w:pStyle w:val="Heading3"/>
              <w:spacing w:after="0" w:lineRule="auto"/>
              <w:rPr>
                <w:color w:val="878787"/>
              </w:rPr>
            </w:pPr>
            <w:bookmarkStart w:colFirst="0" w:colLast="0" w:name="_6rk78o3u4vrn" w:id="7"/>
            <w:bookmarkEnd w:id="7"/>
            <w:r w:rsidDel="00000000" w:rsidR="00000000" w:rsidRPr="00000000">
              <w:rPr>
                <w:color w:val="878787"/>
                <w:rtl w:val="0"/>
              </w:rPr>
              <w:t xml:space="preserve">¿Quién es el beneficiario final?</w:t>
            </w:r>
          </w:p>
          <w:p w:rsidR="00000000" w:rsidDel="00000000" w:rsidP="00000000" w:rsidRDefault="00000000" w:rsidRPr="00000000" w14:paraId="0000000F">
            <w:pPr>
              <w:pStyle w:val="Heading3"/>
              <w:spacing w:after="0" w:lineRule="auto"/>
              <w:rPr>
                <w:color w:val="878787"/>
              </w:rPr>
            </w:pPr>
            <w:bookmarkStart w:colFirst="0" w:colLast="0" w:name="_31lctly3o4pm" w:id="8"/>
            <w:bookmarkEnd w:id="8"/>
            <w:r w:rsidDel="00000000" w:rsidR="00000000" w:rsidRPr="00000000">
              <w:rPr>
                <w:color w:val="878787"/>
                <w:rtl w:val="0"/>
              </w:rPr>
              <w:t xml:space="preserve">¿De qué empresa es? ¿Qué problemas</w:t>
            </w:r>
          </w:p>
          <w:p w:rsidR="00000000" w:rsidDel="00000000" w:rsidP="00000000" w:rsidRDefault="00000000" w:rsidRPr="00000000" w14:paraId="00000010">
            <w:pPr>
              <w:pStyle w:val="Heading3"/>
              <w:spacing w:after="0" w:lineRule="auto"/>
              <w:rPr>
                <w:color w:val="878787"/>
              </w:rPr>
            </w:pPr>
            <w:bookmarkStart w:colFirst="0" w:colLast="0" w:name="_dlpy96ae7xc4" w:id="9"/>
            <w:bookmarkEnd w:id="9"/>
            <w:r w:rsidDel="00000000" w:rsidR="00000000" w:rsidRPr="00000000">
              <w:rPr>
                <w:color w:val="878787"/>
                <w:rtl w:val="0"/>
              </w:rPr>
              <w:t xml:space="preserve">específicos se abordan? ¿Qué riesgo puede</w:t>
            </w:r>
          </w:p>
          <w:p w:rsidR="00000000" w:rsidDel="00000000" w:rsidP="00000000" w:rsidRDefault="00000000" w:rsidRPr="00000000" w14:paraId="00000011">
            <w:pPr>
              <w:pStyle w:val="Heading3"/>
              <w:spacing w:after="0" w:lineRule="auto"/>
              <w:rPr>
                <w:color w:val="878787"/>
              </w:rPr>
            </w:pPr>
            <w:bookmarkStart w:colFirst="0" w:colLast="0" w:name="_s6n8lbey4396" w:id="10"/>
            <w:bookmarkEnd w:id="10"/>
            <w:r w:rsidDel="00000000" w:rsidR="00000000" w:rsidRPr="00000000">
              <w:rPr>
                <w:color w:val="878787"/>
                <w:rtl w:val="0"/>
              </w:rPr>
              <w:t xml:space="preserve">tener para ese beneficiario el uso de este</w:t>
            </w:r>
          </w:p>
          <w:p w:rsidR="00000000" w:rsidDel="00000000" w:rsidP="00000000" w:rsidRDefault="00000000" w:rsidRPr="00000000" w14:paraId="00000012">
            <w:pPr>
              <w:pStyle w:val="Heading3"/>
              <w:spacing w:after="0" w:lineRule="auto"/>
              <w:rPr>
                <w:color w:val="878787"/>
              </w:rPr>
            </w:pPr>
            <w:bookmarkStart w:colFirst="0" w:colLast="0" w:name="_r5yk4v3t4sp7" w:id="11"/>
            <w:bookmarkEnd w:id="11"/>
            <w:r w:rsidDel="00000000" w:rsidR="00000000" w:rsidRPr="00000000">
              <w:rPr>
                <w:color w:val="878787"/>
                <w:rtl w:val="0"/>
              </w:rPr>
              <w:t xml:space="preserve">modelo?</w:t>
            </w:r>
          </w:p>
          <w:p w:rsidR="00000000" w:rsidDel="00000000" w:rsidP="00000000" w:rsidRDefault="00000000" w:rsidRPr="00000000" w14:paraId="00000013">
            <w:pPr>
              <w:pStyle w:val="Heading3"/>
              <w:rPr>
                <w:color w:val="999999"/>
              </w:rPr>
            </w:pPr>
            <w:bookmarkStart w:colFirst="0" w:colLast="0" w:name="_dxjs2hhn8jih" w:id="12"/>
            <w:bookmarkEnd w:id="12"/>
            <w:r w:rsidDel="00000000" w:rsidR="00000000" w:rsidRPr="00000000">
              <w:rPr>
                <w:rtl w:val="0"/>
              </w:rPr>
            </w:r>
          </w:p>
          <w:p w:rsidR="00000000" w:rsidDel="00000000" w:rsidP="00000000" w:rsidRDefault="00000000" w:rsidRPr="00000000" w14:paraId="00000014">
            <w:pPr>
              <w:pageBreakBefore w:val="0"/>
              <w:spacing w:after="200" w:lineRule="auto"/>
              <w:jc w:val="left"/>
              <w:rPr>
                <w:rFonts w:ascii="Caveat" w:cs="Caveat" w:eastAsia="Caveat" w:hAnsi="Caveat"/>
                <w:color w:val="020094"/>
                <w:sz w:val="18"/>
                <w:szCs w:val="18"/>
              </w:rPr>
            </w:pPr>
            <w:r w:rsidDel="00000000" w:rsidR="00000000" w:rsidRPr="00000000">
              <w:rPr>
                <w:rtl w:val="0"/>
              </w:rPr>
            </w:r>
          </w:p>
          <w:p w:rsidR="00000000" w:rsidDel="00000000" w:rsidP="00000000" w:rsidRDefault="00000000" w:rsidRPr="00000000" w14:paraId="00000015">
            <w:pPr>
              <w:spacing w:after="2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Beneficiario Final</w:t>
            </w:r>
            <w:r w:rsidDel="00000000" w:rsidR="00000000" w:rsidRPr="00000000">
              <w:rPr>
                <w:rFonts w:ascii="Times New Roman" w:cs="Times New Roman" w:eastAsia="Times New Roman" w:hAnsi="Times New Roman"/>
                <w:sz w:val="16"/>
                <w:szCs w:val="16"/>
                <w:rtl w:val="0"/>
              </w:rPr>
              <w:t xml:space="preserve">: Lectores de noticias, Medios de comunicación, redes sociales, agencias gubernamentales. </w:t>
            </w:r>
          </w:p>
          <w:p w:rsidR="00000000" w:rsidDel="00000000" w:rsidP="00000000" w:rsidRDefault="00000000" w:rsidRPr="00000000" w14:paraId="00000016">
            <w:pPr>
              <w:spacing w:after="2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Empresa</w:t>
            </w:r>
            <w:r w:rsidDel="00000000" w:rsidR="00000000" w:rsidRPr="00000000">
              <w:rPr>
                <w:rFonts w:ascii="Times New Roman" w:cs="Times New Roman" w:eastAsia="Times New Roman" w:hAnsi="Times New Roman"/>
                <w:sz w:val="16"/>
                <w:szCs w:val="16"/>
                <w:rtl w:val="0"/>
              </w:rPr>
              <w:t xml:space="preserve">: No se tiene una empresa específica asociada con el proyecto. </w:t>
            </w:r>
          </w:p>
          <w:p w:rsidR="00000000" w:rsidDel="00000000" w:rsidP="00000000" w:rsidRDefault="00000000" w:rsidRPr="00000000" w14:paraId="00000017">
            <w:pPr>
              <w:spacing w:after="2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Problema Abordado</w:t>
            </w:r>
            <w:r w:rsidDel="00000000" w:rsidR="00000000" w:rsidRPr="00000000">
              <w:rPr>
                <w:rFonts w:ascii="Times New Roman" w:cs="Times New Roman" w:eastAsia="Times New Roman" w:hAnsi="Times New Roman"/>
                <w:sz w:val="16"/>
                <w:szCs w:val="16"/>
                <w:rtl w:val="0"/>
              </w:rPr>
              <w:t xml:space="preserve">: La propagación de noticias falsas que afecta la opinión pública y la estabilidad política. Las noticias falsas polarizan las opiniones políticas de los lectores. Falta de confianza en las cadenas de noticias al no poder creer la validez de su contenido. </w:t>
            </w:r>
          </w:p>
          <w:p w:rsidR="00000000" w:rsidDel="00000000" w:rsidP="00000000" w:rsidRDefault="00000000" w:rsidRPr="00000000" w14:paraId="00000018">
            <w:pPr>
              <w:spacing w:after="20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Riesgos</w:t>
            </w:r>
            <w:r w:rsidDel="00000000" w:rsidR="00000000" w:rsidRPr="00000000">
              <w:rPr>
                <w:rFonts w:ascii="Times New Roman" w:cs="Times New Roman" w:eastAsia="Times New Roman" w:hAnsi="Times New Roman"/>
                <w:sz w:val="16"/>
                <w:szCs w:val="16"/>
                <w:rtl w:val="0"/>
              </w:rPr>
              <w:t xml:space="preserve">: Falsos positivos y falsos negativos.</w:t>
            </w:r>
          </w:p>
          <w:p w:rsidR="00000000" w:rsidDel="00000000" w:rsidP="00000000" w:rsidRDefault="00000000" w:rsidRPr="00000000" w14:paraId="00000019">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24" w:val="single"/>
              <w:lef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1A">
            <w:pPr>
              <w:pStyle w:val="Heading2"/>
              <w:pageBreakBefore w:val="0"/>
              <w:rPr/>
            </w:pPr>
            <w:bookmarkStart w:colFirst="0" w:colLast="0" w:name="_xadehxe6m08r" w:id="13"/>
            <w:bookmarkEnd w:id="13"/>
            <w:r w:rsidDel="00000000" w:rsidR="00000000" w:rsidRPr="00000000">
              <w:rPr>
                <w:rtl w:val="0"/>
              </w:rPr>
              <w:t xml:space="preserve">Recolección de datos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1352550</wp:posOffset>
                  </wp:positionH>
                  <wp:positionV relativeFrom="paragraph">
                    <wp:posOffset>0</wp:posOffset>
                  </wp:positionV>
                  <wp:extent cx="324000" cy="324000"/>
                  <wp:effectExtent b="0" l="0" r="0" t="0"/>
                  <wp:wrapSquare wrapText="bothSides" distB="0" distT="0" distL="0" distR="0"/>
                  <wp:docPr id="4"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B">
            <w:pPr>
              <w:pStyle w:val="Heading3"/>
              <w:rPr>
                <w:rFonts w:ascii="Poppins" w:cs="Poppins" w:eastAsia="Poppins" w:hAnsi="Poppins"/>
                <w:color w:val="999999"/>
                <w:sz w:val="12"/>
                <w:szCs w:val="12"/>
              </w:rPr>
            </w:pPr>
            <w:bookmarkStart w:colFirst="0" w:colLast="0" w:name="_bycxw25eie8y" w:id="14"/>
            <w:bookmarkEnd w:id="14"/>
            <w:r w:rsidDel="00000000" w:rsidR="00000000" w:rsidRPr="00000000">
              <w:rPr>
                <w:rtl w:val="0"/>
              </w:rPr>
              <w:t xml:space="preserve">How is the initial set of entities and outcomes sourced (e.g., database extracts, API pulls, manual labeling)?</w:t>
              <w:br w:type="textWrapping"/>
              <w:t xml:space="preserve">What strategies are in place to update data continuously while controlling cost and maintaining freshness?</w:t>
            </w:r>
            <w:r w:rsidDel="00000000" w:rsidR="00000000" w:rsidRPr="00000000">
              <w:rPr>
                <w:rtl w:val="0"/>
              </w:rPr>
            </w:r>
          </w:p>
          <w:p w:rsidR="00000000" w:rsidDel="00000000" w:rsidP="00000000" w:rsidRDefault="00000000" w:rsidRPr="00000000" w14:paraId="0000001C">
            <w:pPr>
              <w:pageBreakBefore w:val="0"/>
              <w:spacing w:after="200" w:lineRule="auto"/>
              <w:jc w:val="left"/>
              <w:rPr>
                <w:sz w:val="14"/>
                <w:szCs w:val="14"/>
              </w:rPr>
            </w:pPr>
            <w:r w:rsidDel="00000000" w:rsidR="00000000" w:rsidRPr="00000000">
              <w:rPr>
                <w:rtl w:val="0"/>
              </w:rPr>
            </w:r>
          </w:p>
        </w:tc>
        <w:tc>
          <w:tcPr>
            <w:tcBorders>
              <w:top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pStyle w:val="Heading2"/>
              <w:pageBreakBefore w:val="0"/>
              <w:rPr/>
            </w:pPr>
            <w:bookmarkStart w:colFirst="0" w:colLast="0" w:name="_akf661vjm278" w:id="15"/>
            <w:bookmarkEnd w:id="15"/>
            <w:r w:rsidDel="00000000" w:rsidR="00000000" w:rsidRPr="00000000">
              <w:rPr>
                <w:rtl w:val="0"/>
              </w:rPr>
              <w:t xml:space="preserve">Fuentes de datos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1352550</wp:posOffset>
                  </wp:positionH>
                  <wp:positionV relativeFrom="paragraph">
                    <wp:posOffset>0</wp:posOffset>
                  </wp:positionV>
                  <wp:extent cx="324000" cy="324000"/>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E">
            <w:pPr>
              <w:pStyle w:val="Heading3"/>
              <w:spacing w:after="0" w:lineRule="auto"/>
              <w:rPr>
                <w:color w:val="878787"/>
              </w:rPr>
            </w:pPr>
            <w:bookmarkStart w:colFirst="0" w:colLast="0" w:name="_10wyr5y6gyh4" w:id="16"/>
            <w:bookmarkEnd w:id="16"/>
            <w:r w:rsidDel="00000000" w:rsidR="00000000" w:rsidRPr="00000000">
              <w:rPr>
                <w:color w:val="878787"/>
                <w:rtl w:val="0"/>
              </w:rPr>
              <w:t xml:space="preserve">¿Qué fuentes de datos se utilizan?</w:t>
            </w:r>
          </w:p>
          <w:p w:rsidR="00000000" w:rsidDel="00000000" w:rsidP="00000000" w:rsidRDefault="00000000" w:rsidRPr="00000000" w14:paraId="0000001F">
            <w:pPr>
              <w:pStyle w:val="Heading3"/>
              <w:spacing w:after="0" w:lineRule="auto"/>
              <w:rPr>
                <w:color w:val="878787"/>
              </w:rPr>
            </w:pPr>
            <w:bookmarkStart w:colFirst="0" w:colLast="0" w:name="_ah9fz4b3zx1b" w:id="17"/>
            <w:bookmarkEnd w:id="17"/>
            <w:r w:rsidDel="00000000" w:rsidR="00000000" w:rsidRPr="00000000">
              <w:rPr>
                <w:color w:val="878787"/>
                <w:rtl w:val="0"/>
              </w:rPr>
              <w:t xml:space="preserve">(Menciona tablas de bases de datos internas y externas o métodos API). ¿De dónde se toman los datos? ¿Se pueden utilizar para realizar el objetivo del análisis?</w:t>
            </w:r>
          </w:p>
          <w:p w:rsidR="00000000" w:rsidDel="00000000" w:rsidP="00000000" w:rsidRDefault="00000000" w:rsidRPr="00000000" w14:paraId="00000020">
            <w:pPr>
              <w:pStyle w:val="Heading3"/>
              <w:spacing w:after="0" w:lineRule="auto"/>
              <w:rPr>
                <w:color w:val="878787"/>
              </w:rPr>
            </w:pPr>
            <w:bookmarkStart w:colFirst="0" w:colLast="0" w:name="_6cex7ay1v9r3" w:id="18"/>
            <w:bookmarkEnd w:id="18"/>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Bases de datos utilizadas:</w:t>
            </w:r>
          </w:p>
          <w:p w:rsidR="00000000" w:rsidDel="00000000" w:rsidP="00000000" w:rsidRDefault="00000000" w:rsidRPr="00000000" w14:paraId="0000002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Internas : </w:t>
            </w:r>
          </w:p>
          <w:p w:rsidR="00000000" w:rsidDel="00000000" w:rsidP="00000000" w:rsidRDefault="00000000" w:rsidRPr="00000000" w14:paraId="00000024">
            <w:pPr>
              <w:numPr>
                <w:ilvl w:val="0"/>
                <w:numId w:val="4"/>
              </w:numPr>
              <w:spacing w:line="240" w:lineRule="auto"/>
              <w:ind w:left="720" w:hanging="360"/>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fake_new_spanish.csv</w:t>
            </w:r>
          </w:p>
          <w:p w:rsidR="00000000" w:rsidDel="00000000" w:rsidP="00000000" w:rsidRDefault="00000000" w:rsidRPr="00000000" w14:paraId="00000025">
            <w:pPr>
              <w:numPr>
                <w:ilvl w:val="0"/>
                <w:numId w:val="4"/>
              </w:numPr>
              <w:spacing w:line="240" w:lineRule="auto"/>
              <w:ind w:left="720" w:hanging="360"/>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fake_news_test.csv</w:t>
            </w:r>
            <w:r w:rsidDel="00000000" w:rsidR="00000000" w:rsidRPr="00000000">
              <w:rPr>
                <w:rtl w:val="0"/>
              </w:rPr>
            </w:r>
          </w:p>
          <w:p w:rsidR="00000000" w:rsidDel="00000000" w:rsidP="00000000" w:rsidRDefault="00000000" w:rsidRPr="00000000" w14:paraId="00000026">
            <w:pPr>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Externas: </w:t>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 se pueden utilizar para realizar el objetivo del análisis pero se debería probar al final con noticias falsas de otra base de datos para garantizar que los resultados no sean por aprendizaje de los datos. </w:t>
            </w:r>
            <w:r w:rsidDel="00000000" w:rsidR="00000000" w:rsidRPr="00000000">
              <w:rPr>
                <w:rtl w:val="0"/>
              </w:rPr>
            </w:r>
          </w:p>
          <w:p w:rsidR="00000000" w:rsidDel="00000000" w:rsidP="00000000" w:rsidRDefault="00000000" w:rsidRPr="00000000" w14:paraId="0000002A">
            <w:pPr>
              <w:pStyle w:val="Heading3"/>
              <w:spacing w:after="0" w:lineRule="auto"/>
              <w:rPr>
                <w:rFonts w:ascii="Times New Roman" w:cs="Times New Roman" w:eastAsia="Times New Roman" w:hAnsi="Times New Roman"/>
                <w:color w:val="878787"/>
                <w:sz w:val="22"/>
                <w:szCs w:val="22"/>
              </w:rPr>
            </w:pPr>
            <w:bookmarkStart w:colFirst="0" w:colLast="0" w:name="_r6im2old94s8" w:id="19"/>
            <w:bookmarkEnd w:id="19"/>
            <w:r w:rsidDel="00000000" w:rsidR="00000000" w:rsidRPr="00000000">
              <w:rPr>
                <w:rtl w:val="0"/>
              </w:rPr>
            </w:r>
          </w:p>
          <w:p w:rsidR="00000000" w:rsidDel="00000000" w:rsidP="00000000" w:rsidRDefault="00000000" w:rsidRPr="00000000" w14:paraId="0000002B">
            <w:pPr>
              <w:pStyle w:val="Heading3"/>
              <w:spacing w:after="0" w:lineRule="auto"/>
              <w:rPr>
                <w:color w:val="878787"/>
              </w:rPr>
            </w:pPr>
            <w:bookmarkStart w:colFirst="0" w:colLast="0" w:name="_8ofea6vsggcg" w:id="20"/>
            <w:bookmarkEnd w:id="20"/>
            <w:r w:rsidDel="00000000" w:rsidR="00000000" w:rsidRPr="00000000">
              <w:rPr>
                <w:rtl w:val="0"/>
              </w:rPr>
            </w:r>
          </w:p>
          <w:p w:rsidR="00000000" w:rsidDel="00000000" w:rsidP="00000000" w:rsidRDefault="00000000" w:rsidRPr="00000000" w14:paraId="0000002C">
            <w:pPr>
              <w:pStyle w:val="Heading3"/>
              <w:pageBreakBefore w:val="0"/>
              <w:spacing w:after="200" w:lineRule="auto"/>
              <w:rPr>
                <w:color w:val="999999"/>
              </w:rPr>
            </w:pPr>
            <w:bookmarkStart w:colFirst="0" w:colLast="0" w:name="_3ktfmkup4get" w:id="21"/>
            <w:bookmarkEnd w:id="21"/>
            <w:r w:rsidDel="00000000" w:rsidR="00000000" w:rsidRPr="00000000">
              <w:rPr>
                <w:rtl w:val="0"/>
              </w:rPr>
            </w:r>
          </w:p>
          <w:p w:rsidR="00000000" w:rsidDel="00000000" w:rsidP="00000000" w:rsidRDefault="00000000" w:rsidRPr="00000000" w14:paraId="0000002D">
            <w:pPr>
              <w:pageBreakBefore w:val="0"/>
              <w:spacing w:after="200" w:lineRule="auto"/>
              <w:jc w:val="left"/>
              <w:rPr>
                <w:i w:val="1"/>
                <w:color w:val="999999"/>
                <w:sz w:val="14"/>
                <w:szCs w:val="14"/>
              </w:rPr>
            </w:pPr>
            <w:r w:rsidDel="00000000" w:rsidR="00000000" w:rsidRPr="00000000">
              <w:rPr>
                <w:rtl w:val="0"/>
              </w:rPr>
            </w:r>
          </w:p>
        </w:tc>
      </w:tr>
      <w:tr>
        <w:trPr>
          <w:cantSplit w:val="0"/>
          <w:trHeight w:val="4215" w:hRule="atLeast"/>
          <w:tblHeader w:val="0"/>
        </w:trPr>
        <w:tc>
          <w:tcPr>
            <w:tcBorders>
              <w:left w:color="000000" w:space="0" w:sz="24" w:val="single"/>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E">
            <w:pPr>
              <w:pStyle w:val="Heading2"/>
              <w:pageBreakBefore w:val="0"/>
              <w:rPr/>
            </w:pPr>
            <w:bookmarkStart w:colFirst="0" w:colLast="0" w:name="_vz9cpjafdrq5" w:id="22"/>
            <w:bookmarkEnd w:id="22"/>
            <w:r w:rsidDel="00000000" w:rsidR="00000000" w:rsidRPr="00000000">
              <w:rPr>
                <w:rtl w:val="0"/>
              </w:rPr>
              <w:t xml:space="preserve">Simulación de Impacto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1390650</wp:posOffset>
                  </wp:positionH>
                  <wp:positionV relativeFrom="paragraph">
                    <wp:posOffset>0</wp:posOffset>
                  </wp:positionV>
                  <wp:extent cx="324000" cy="324000"/>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F">
            <w:pPr>
              <w:pStyle w:val="Heading3"/>
              <w:spacing w:after="0" w:lineRule="auto"/>
              <w:rPr/>
            </w:pPr>
            <w:bookmarkStart w:colFirst="0" w:colLast="0" w:name="_q0my9hts6rr1" w:id="23"/>
            <w:bookmarkEnd w:id="23"/>
            <w:r w:rsidDel="00000000" w:rsidR="00000000" w:rsidRPr="00000000">
              <w:rPr>
                <w:rtl w:val="0"/>
              </w:rPr>
              <w:t xml:space="preserve">¿Cuáles son los valores de</w:t>
            </w:r>
          </w:p>
          <w:p w:rsidR="00000000" w:rsidDel="00000000" w:rsidP="00000000" w:rsidRDefault="00000000" w:rsidRPr="00000000" w14:paraId="00000030">
            <w:pPr>
              <w:pStyle w:val="Heading3"/>
              <w:spacing w:after="0" w:lineRule="auto"/>
              <w:rPr/>
            </w:pPr>
            <w:bookmarkStart w:colFirst="0" w:colLast="0" w:name="_q0my9hts6rr1" w:id="23"/>
            <w:bookmarkEnd w:id="23"/>
            <w:r w:rsidDel="00000000" w:rsidR="00000000" w:rsidRPr="00000000">
              <w:rPr>
                <w:rtl w:val="0"/>
              </w:rPr>
              <w:t xml:space="preserve">costo/beneficio de las</w:t>
            </w:r>
          </w:p>
          <w:p w:rsidR="00000000" w:rsidDel="00000000" w:rsidP="00000000" w:rsidRDefault="00000000" w:rsidRPr="00000000" w14:paraId="00000031">
            <w:pPr>
              <w:pStyle w:val="Heading3"/>
              <w:spacing w:after="0" w:lineRule="auto"/>
              <w:rPr/>
            </w:pPr>
            <w:bookmarkStart w:colFirst="0" w:colLast="0" w:name="_57k4n3a42be" w:id="24"/>
            <w:bookmarkEnd w:id="24"/>
            <w:r w:rsidDel="00000000" w:rsidR="00000000" w:rsidRPr="00000000">
              <w:rPr>
                <w:rtl w:val="0"/>
              </w:rPr>
              <w:t xml:space="preserve">decisiones (</w:t>
            </w:r>
            <w:r w:rsidDel="00000000" w:rsidR="00000000" w:rsidRPr="00000000">
              <w:rPr>
                <w:rtl w:val="0"/>
              </w:rPr>
              <w:t xml:space="preserve">in) correctas</w:t>
            </w:r>
            <w:r w:rsidDel="00000000" w:rsidR="00000000" w:rsidRPr="00000000">
              <w:rPr>
                <w:rtl w:val="0"/>
              </w:rPr>
              <w:t xml:space="preserve">? ¿Cuáles son los criterios de éxito del modelo para su posterior despliegue? ¿Existen restricciones de equidad?</w:t>
            </w:r>
          </w:p>
          <w:p w:rsidR="00000000" w:rsidDel="00000000" w:rsidP="00000000" w:rsidRDefault="00000000" w:rsidRPr="00000000" w14:paraId="00000032">
            <w:pPr>
              <w:pStyle w:val="Heading3"/>
              <w:pageBreakBefore w:val="0"/>
              <w:spacing w:after="200" w:lineRule="auto"/>
              <w:rPr>
                <w:rFonts w:ascii="Times New Roman" w:cs="Times New Roman" w:eastAsia="Times New Roman" w:hAnsi="Times New Roman"/>
                <w:sz w:val="16"/>
                <w:szCs w:val="16"/>
              </w:rPr>
            </w:pPr>
            <w:bookmarkStart w:colFirst="0" w:colLast="0" w:name="_f6kk1tvuo66h" w:id="25"/>
            <w:bookmarkEnd w:id="25"/>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Beneficios de las decisiones correctas: </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Acceso a información confiable y real para los ciudadanos</w:t>
            </w:r>
          </w:p>
          <w:p w:rsidR="00000000" w:rsidDel="00000000" w:rsidP="00000000" w:rsidRDefault="00000000" w:rsidRPr="00000000" w14:paraId="00000035">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Confianza en un medio con noticias reales. </w:t>
            </w:r>
          </w:p>
          <w:p w:rsidR="00000000" w:rsidDel="00000000" w:rsidP="00000000" w:rsidRDefault="00000000" w:rsidRPr="00000000" w14:paraId="00000036">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Costo de las decisiones incorrectas:</w:t>
            </w:r>
          </w:p>
          <w:p w:rsidR="00000000" w:rsidDel="00000000" w:rsidP="00000000" w:rsidRDefault="00000000" w:rsidRPr="00000000" w14:paraId="00000039">
            <w:pPr>
              <w:numPr>
                <w:ilvl w:val="0"/>
                <w:numId w:val="3"/>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Daño a la reputación de los medios ya sea por esparcir noticias falsas o por clasificar noticia verdadera como falsa. </w:t>
            </w:r>
          </w:p>
          <w:p w:rsidR="00000000" w:rsidDel="00000000" w:rsidP="00000000" w:rsidRDefault="00000000" w:rsidRPr="00000000" w14:paraId="0000003A">
            <w:pPr>
              <w:numPr>
                <w:ilvl w:val="0"/>
                <w:numId w:val="3"/>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Propagación de desinformación y noticias falsas </w:t>
            </w:r>
          </w:p>
          <w:p w:rsidR="00000000" w:rsidDel="00000000" w:rsidP="00000000" w:rsidRDefault="00000000" w:rsidRPr="00000000" w14:paraId="0000003B">
            <w:pPr>
              <w:spacing w:after="240" w:before="240" w:line="240" w:lineRule="auto"/>
              <w:rPr>
                <w:sz w:val="12"/>
                <w:szCs w:val="12"/>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pStyle w:val="Heading2"/>
              <w:rPr>
                <w:sz w:val="20"/>
                <w:szCs w:val="20"/>
              </w:rPr>
            </w:pPr>
            <w:bookmarkStart w:colFirst="0" w:colLast="0" w:name="_5s79pjkaaapc" w:id="26"/>
            <w:bookmarkEnd w:id="26"/>
            <w:r w:rsidDel="00000000" w:rsidR="00000000" w:rsidRPr="00000000">
              <w:rPr>
                <w:rtl w:val="0"/>
              </w:rPr>
              <w:t xml:space="preserve">Aprendizaje (uso del modelo)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1371600</wp:posOffset>
                  </wp:positionH>
                  <wp:positionV relativeFrom="paragraph">
                    <wp:posOffset>0</wp:posOffset>
                  </wp:positionV>
                  <wp:extent cx="324000" cy="324000"/>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3F">
            <w:pPr>
              <w:pStyle w:val="Heading3"/>
              <w:pageBreakBefore w:val="0"/>
              <w:spacing w:after="200" w:lineRule="auto"/>
              <w:rPr>
                <w:color w:val="999999"/>
              </w:rPr>
            </w:pPr>
            <w:bookmarkStart w:colFirst="0" w:colLast="0" w:name="_crxt7dvm8btd" w:id="27"/>
            <w:bookmarkEnd w:id="27"/>
            <w:r w:rsidDel="00000000" w:rsidR="00000000" w:rsidRPr="00000000">
              <w:rPr>
                <w:color w:val="999999"/>
                <w:rtl w:val="0"/>
              </w:rPr>
              <w:t xml:space="preserve">Are predictions made in batch or in real time?</w:t>
              <w:br w:type="textWrapping"/>
              <w:t xml:space="preserve">How frequently?</w:t>
              <w:br w:type="textWrapping"/>
              <w:t xml:space="preserve">How much time is available for this (including featurization and decisions)?</w:t>
              <w:br w:type="textWrapping"/>
              <w:t xml:space="preserve">Which computational resources are used?</w:t>
            </w:r>
          </w:p>
          <w:p w:rsidR="00000000" w:rsidDel="00000000" w:rsidP="00000000" w:rsidRDefault="00000000" w:rsidRPr="00000000" w14:paraId="00000040">
            <w:pPr>
              <w:pageBreakBefore w:val="0"/>
              <w:spacing w:after="20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Las predicciones se realizan en batch. Esto sucede por varios motivos. Uno de ellos es la capacidad computacional que tenemos a disposición. Hay bloques de código que pueden durar entre 4 y 5 horas con las máquinas personales que tenemos. Por esto no se pueden hacer predicciones en el momento que salga una nueva noticia. Estas predicciones se pueden generar diariamente durante horas de la noche, cuando no hay menor cantidad de gente leyendo noticias. Sin embargo, ya que la información corre muy rápido, es necesario mantener el modelo al día lo más eficientemente posible. </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Rule="auto"/>
              <w:jc w:val="left"/>
              <w:rPr>
                <w:rFonts w:ascii="Caveat" w:cs="Caveat" w:eastAsia="Caveat" w:hAnsi="Caveat"/>
                <w:b w:val="1"/>
                <w:color w:val="020094"/>
                <w:sz w:val="26"/>
                <w:szCs w:val="26"/>
              </w:rPr>
            </w:pPr>
            <w:r w:rsidDel="00000000" w:rsidR="00000000" w:rsidRPr="00000000">
              <w:rPr>
                <w:rtl w:val="0"/>
              </w:rPr>
            </w:r>
          </w:p>
        </w:tc>
        <w:tc>
          <w:tcPr>
            <w:tcBorders>
              <w:left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2">
            <w:pPr>
              <w:pStyle w:val="Heading2"/>
              <w:pageBreakBefore w:val="0"/>
              <w:rPr/>
            </w:pPr>
            <w:bookmarkStart w:colFirst="0" w:colLast="0" w:name="_81vf84j4p1ue" w:id="28"/>
            <w:bookmarkEnd w:id="28"/>
            <w:r w:rsidDel="00000000" w:rsidR="00000000" w:rsidRPr="00000000">
              <w:rPr>
                <w:rtl w:val="0"/>
              </w:rPr>
              <w:t xml:space="preserve">Construcción de Modelos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1352550</wp:posOffset>
                  </wp:positionH>
                  <wp:positionV relativeFrom="paragraph">
                    <wp:posOffset>0</wp:posOffset>
                  </wp:positionV>
                  <wp:extent cx="324000" cy="324000"/>
                  <wp:effectExtent b="0" l="0" r="0" t="0"/>
                  <wp:wrapSquare wrapText="bothSides" distB="0" distT="0" distL="0" distR="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43">
            <w:pPr>
              <w:pStyle w:val="Heading3"/>
              <w:pageBreakBefore w:val="0"/>
              <w:spacing w:after="200" w:lineRule="auto"/>
              <w:rPr>
                <w:color w:val="999999"/>
              </w:rPr>
            </w:pPr>
            <w:bookmarkStart w:colFirst="0" w:colLast="0" w:name="_uqcgz6o8ws7h" w:id="29"/>
            <w:bookmarkEnd w:id="29"/>
            <w:r w:rsidDel="00000000" w:rsidR="00000000" w:rsidRPr="00000000">
              <w:rPr>
                <w:color w:val="999999"/>
                <w:rtl w:val="0"/>
              </w:rPr>
              <w:t xml:space="preserve">How many models are needed in production?</w:t>
              <w:br w:type="textWrapping"/>
              <w:t xml:space="preserve">When should they be updated?</w:t>
              <w:br w:type="textWrapping"/>
              <w:t xml:space="preserve">How much time is available for this (including featurization and analysis)?</w:t>
              <w:br w:type="textWrapping"/>
              <w:t xml:space="preserve">Which computation resources are used?</w:t>
            </w:r>
          </w:p>
          <w:p w:rsidR="00000000" w:rsidDel="00000000" w:rsidP="00000000" w:rsidRDefault="00000000" w:rsidRPr="00000000" w14:paraId="00000044">
            <w:pPr>
              <w:pageBreakBefore w:val="0"/>
              <w:spacing w:after="20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Para la producción en sí solo es necesario un modelo. Sin embargo, esto puede llevar a decisiones muy vagas y poco acertadas. Es ideal tener al menos 3 modelos diferentes para ir comprobando cuál es el que mejor se ajusta a las necesidades del problema. Estos modelos deben ser actualizados lo más frecuentemente posible para tener más y más datos de entrenamiento y de esta manera lograr predecir las fake news de mejor manera. Sin embargo, un PC no es suficiente para llevar a cabo todas estas tareas diariamente ya que son operaciones con gran costo computacional y temporal. </w:t>
            </w:r>
            <w:r w:rsidDel="00000000" w:rsidR="00000000" w:rsidRPr="00000000">
              <w:rPr>
                <w:rtl w:val="0"/>
              </w:rPr>
            </w:r>
          </w:p>
        </w:tc>
        <w:tc>
          <w:tcPr>
            <w:tcBorders>
              <w:bottom w:color="000000" w:space="0" w:sz="0" w:val="nil"/>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5">
            <w:pPr>
              <w:pStyle w:val="Heading2"/>
              <w:pageBreakBefore w:val="0"/>
              <w:rPr/>
            </w:pPr>
            <w:bookmarkStart w:colFirst="0" w:colLast="0" w:name="_4e49g6s44q5h" w:id="30"/>
            <w:bookmarkEnd w:id="30"/>
            <w:r w:rsidDel="00000000" w:rsidR="00000000" w:rsidRPr="00000000">
              <w:rPr>
                <w:rtl w:val="0"/>
              </w:rPr>
              <w:t xml:space="preserve">Ingeniería de características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1352550</wp:posOffset>
                  </wp:positionH>
                  <wp:positionV relativeFrom="paragraph">
                    <wp:posOffset>0</wp:posOffset>
                  </wp:positionV>
                  <wp:extent cx="324000" cy="324000"/>
                  <wp:effectExtent b="0" l="0" r="0" t="0"/>
                  <wp:wrapSquare wrapText="bothSides" distB="0" distT="0" distL="0" distR="0"/>
                  <wp:docPr id="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46">
            <w:pPr>
              <w:pStyle w:val="Heading3"/>
              <w:spacing w:after="200" w:lineRule="auto"/>
              <w:rPr>
                <w:rFonts w:ascii="Caveat" w:cs="Caveat" w:eastAsia="Caveat" w:hAnsi="Caveat"/>
                <w:b w:val="1"/>
                <w:color w:val="020094"/>
                <w:sz w:val="24"/>
                <w:szCs w:val="24"/>
              </w:rPr>
            </w:pPr>
            <w:bookmarkStart w:colFirst="0" w:colLast="0" w:name="_7efx3yacbscb" w:id="31"/>
            <w:bookmarkEnd w:id="31"/>
            <w:r w:rsidDel="00000000" w:rsidR="00000000" w:rsidRPr="00000000">
              <w:rPr>
                <w:color w:val="999999"/>
                <w:rtl w:val="0"/>
              </w:rPr>
              <w:t xml:space="preserve">What representations are used for entities at prediction time?</w:t>
              <w:br w:type="textWrapping"/>
              <w:t xml:space="preserve">What aggregations or transformations are applied to raw data sources?</w:t>
            </w:r>
            <w:r w:rsidDel="00000000" w:rsidR="00000000" w:rsidRPr="00000000">
              <w:rPr>
                <w:rtl w:val="0"/>
              </w:rPr>
            </w:r>
          </w:p>
          <w:p w:rsidR="00000000" w:rsidDel="00000000" w:rsidP="00000000" w:rsidRDefault="00000000" w:rsidRPr="00000000" w14:paraId="00000047">
            <w:pPr>
              <w:pageBreakBefore w:val="0"/>
              <w:spacing w:after="20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Variable : Para la predicción del modelo, se utiliza la variable Label en la cual se asigna el valor de 0 en caso de que la noticia sea falsa y 1 en caso de que sea verdadera. </w:t>
            </w:r>
          </w:p>
          <w:p w:rsidR="00000000" w:rsidDel="00000000" w:rsidP="00000000" w:rsidRDefault="00000000" w:rsidRPr="00000000" w14:paraId="00000048">
            <w:pPr>
              <w:pageBreakBefore w:val="0"/>
              <w:spacing w:after="20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Características: Se utilizaron las palabras claves encontradas tanto en la descripción como en el título de la noticia. </w:t>
            </w:r>
          </w:p>
          <w:p w:rsidR="00000000" w:rsidDel="00000000" w:rsidP="00000000" w:rsidRDefault="00000000" w:rsidRPr="00000000" w14:paraId="00000049">
            <w:pPr>
              <w:pageBreakBefore w:val="0"/>
              <w:spacing w:after="200"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Transformaciones: Se realizaron un par de transformaciones sobre los datos para garantizar que estuvieran limpios y sin datos atípicos: </w:t>
            </w:r>
          </w:p>
          <w:p w:rsidR="00000000" w:rsidDel="00000000" w:rsidP="00000000" w:rsidRDefault="00000000" w:rsidRPr="00000000" w14:paraId="0000004A">
            <w:pPr>
              <w:pageBreakBefore w:val="0"/>
              <w:numPr>
                <w:ilvl w:val="0"/>
                <w:numId w:val="2"/>
              </w:numPr>
              <w:spacing w:after="0" w:afterAutospacing="0" w:lineRule="auto"/>
              <w:ind w:left="72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Se eliminaron las stop words o palabras irrelevantes. </w:t>
            </w:r>
          </w:p>
          <w:p w:rsidR="00000000" w:rsidDel="00000000" w:rsidP="00000000" w:rsidRDefault="00000000" w:rsidRPr="00000000" w14:paraId="0000004B">
            <w:pPr>
              <w:pageBreakBefore w:val="0"/>
              <w:numPr>
                <w:ilvl w:val="0"/>
                <w:numId w:val="2"/>
              </w:numPr>
              <w:spacing w:after="0" w:afterAutospacing="0" w:lineRule="auto"/>
              <w:ind w:left="72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Se eliminaron las filas o noticias duplicadas</w:t>
            </w:r>
          </w:p>
          <w:p w:rsidR="00000000" w:rsidDel="00000000" w:rsidP="00000000" w:rsidRDefault="00000000" w:rsidRPr="00000000" w14:paraId="0000004C">
            <w:pPr>
              <w:pageBreakBefore w:val="0"/>
              <w:numPr>
                <w:ilvl w:val="0"/>
                <w:numId w:val="2"/>
              </w:numPr>
              <w:spacing w:after="0" w:afterAutospacing="0" w:lineRule="auto"/>
              <w:ind w:left="72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Se eliminó la columna de fecha pues no era relevante en la detección de noticias falsas. </w:t>
            </w:r>
          </w:p>
          <w:p w:rsidR="00000000" w:rsidDel="00000000" w:rsidP="00000000" w:rsidRDefault="00000000" w:rsidRPr="00000000" w14:paraId="0000004D">
            <w:pPr>
              <w:pageBreakBefore w:val="0"/>
              <w:numPr>
                <w:ilvl w:val="0"/>
                <w:numId w:val="2"/>
              </w:numPr>
              <w:spacing w:after="0" w:afterAutospacing="0" w:lineRule="auto"/>
              <w:ind w:left="72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Normalización del texto </w:t>
            </w:r>
          </w:p>
          <w:p w:rsidR="00000000" w:rsidDel="00000000" w:rsidP="00000000" w:rsidRDefault="00000000" w:rsidRPr="00000000" w14:paraId="0000004E">
            <w:pPr>
              <w:pageBreakBefore w:val="0"/>
              <w:numPr>
                <w:ilvl w:val="0"/>
                <w:numId w:val="2"/>
              </w:numPr>
              <w:spacing w:after="200" w:lineRule="auto"/>
              <w:ind w:left="720" w:hanging="360"/>
              <w:jc w:val="left"/>
              <w:rPr>
                <w:rFonts w:ascii="Times New Roman" w:cs="Times New Roman" w:eastAsia="Times New Roman" w:hAnsi="Times New Roman"/>
                <w:sz w:val="16"/>
                <w:szCs w:val="16"/>
                <w:u w:val="none"/>
              </w:rPr>
            </w:pPr>
            <w:r w:rsidDel="00000000" w:rsidR="00000000" w:rsidRPr="00000000">
              <w:rPr>
                <w:rFonts w:ascii="Times New Roman" w:cs="Times New Roman" w:eastAsia="Times New Roman" w:hAnsi="Times New Roman"/>
                <w:sz w:val="16"/>
                <w:szCs w:val="16"/>
                <w:rtl w:val="0"/>
              </w:rPr>
              <w:t xml:space="preserve">Vectorización del texto con TD IDF, se hace para tratar con el texto de manera numérica. </w:t>
            </w:r>
            <w:r w:rsidDel="00000000" w:rsidR="00000000" w:rsidRPr="00000000">
              <w:rPr>
                <w:rtl w:val="0"/>
              </w:rPr>
            </w:r>
          </w:p>
        </w:tc>
      </w:tr>
      <w:tr>
        <w:trPr>
          <w:cantSplit w:val="0"/>
          <w:trHeight w:val="1740" w:hRule="atLeast"/>
          <w:tblHeader w:val="0"/>
        </w:trPr>
        <w:tc>
          <w:tcPr>
            <w:tcBorders>
              <w:top w:color="000000" w:space="0" w:sz="0" w:val="nil"/>
              <w:left w:color="000000" w:space="0" w:sz="24" w:val="single"/>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pageBreakBefore w:val="0"/>
              <w:jc w:val="left"/>
              <w:rPr/>
            </w:pPr>
            <w:r w:rsidDel="00000000" w:rsidR="00000000" w:rsidRPr="00000000">
              <w:rPr>
                <w:rtl w:val="0"/>
              </w:rPr>
            </w:r>
          </w:p>
        </w:tc>
        <w:tc>
          <w:tcPr>
            <w:tcBorders>
              <w:top w:color="000000" w:space="0" w:sz="12" w:val="single"/>
              <w:left w:color="000000" w:space="0" w:sz="12" w:val="single"/>
              <w:bottom w:color="000000" w:space="0" w:sz="24"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0">
            <w:pPr>
              <w:pStyle w:val="Heading2"/>
              <w:pageBreakBefore w:val="0"/>
              <w:rPr/>
            </w:pPr>
            <w:bookmarkStart w:colFirst="0" w:colLast="0" w:name="_99rbzexhxp86" w:id="32"/>
            <w:bookmarkEnd w:id="32"/>
            <w:r w:rsidDel="00000000" w:rsidR="00000000" w:rsidRPr="00000000">
              <w:rPr>
                <w:rtl w:val="0"/>
              </w:rPr>
              <w:t xml:space="preserve">Monitoreo</w:t>
            </w:r>
            <w:r w:rsidDel="00000000" w:rsidR="00000000" w:rsidRPr="00000000">
              <w:rPr>
                <w:rtl w:val="0"/>
              </w:rPr>
            </w:r>
          </w:p>
          <w:p w:rsidR="00000000" w:rsidDel="00000000" w:rsidP="00000000" w:rsidRDefault="00000000" w:rsidRPr="00000000" w14:paraId="00000051">
            <w:pPr>
              <w:pStyle w:val="Heading3"/>
              <w:pageBreakBefore w:val="0"/>
              <w:spacing w:after="200" w:lineRule="auto"/>
              <w:rPr>
                <w:color w:val="999999"/>
              </w:rPr>
            </w:pPr>
            <w:bookmarkStart w:colFirst="0" w:colLast="0" w:name="_yrsc8mhn4oky" w:id="33"/>
            <w:bookmarkEnd w:id="33"/>
            <w:r w:rsidDel="00000000" w:rsidR="00000000" w:rsidRPr="00000000">
              <w:rPr>
                <w:color w:val="999999"/>
                <w:rtl w:val="0"/>
              </w:rPr>
              <w:t xml:space="preserve">Which metrics and KPIs are used to track the ML solution’s impact once deployed, both for end-users and for the business?</w:t>
              <w:br w:type="textWrapping"/>
              <w:t xml:space="preserve">How often should they be reviewed?</w:t>
            </w:r>
          </w:p>
        </w:tc>
        <w:tc>
          <w:tcPr>
            <w:tcBorders>
              <w:top w:color="000000" w:space="0" w:sz="12" w:val="single"/>
              <w:left w:color="000000" w:space="0" w:sz="0" w:val="nil"/>
              <w:bottom w:color="000000" w:space="0" w:sz="24"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Rule="auto"/>
              <w:jc w:val="left"/>
              <w:rPr>
                <w:rFonts w:ascii="Caveat" w:cs="Caveat" w:eastAsia="Caveat" w:hAnsi="Caveat"/>
                <w:color w:val="020094"/>
                <w:sz w:val="26"/>
                <w:szCs w:val="26"/>
              </w:rPr>
            </w:pPr>
            <w:r w:rsidDel="00000000" w:rsidR="00000000" w:rsidRPr="00000000">
              <w:rPr>
                <w:rtl w:val="0"/>
              </w:rPr>
            </w:r>
          </w:p>
        </w:tc>
        <w:tc>
          <w:tcPr>
            <w:tcBorders>
              <w:top w:color="000000" w:space="0" w:sz="12" w:val="single"/>
              <w:left w:color="000000" w:space="0" w:sz="0" w:val="nil"/>
              <w:bottom w:color="000000" w:space="0" w:sz="24"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200" w:lineRule="auto"/>
              <w:jc w:val="left"/>
              <w:rPr>
                <w:rFonts w:ascii="Caveat" w:cs="Caveat" w:eastAsia="Caveat" w:hAnsi="Caveat"/>
                <w:color w:val="020094"/>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0</wp:posOffset>
                  </wp:positionV>
                  <wp:extent cx="324000" cy="324000"/>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4000" cy="324000"/>
                          </a:xfrm>
                          <a:prstGeom prst="rect"/>
                          <a:ln/>
                        </pic:spPr>
                      </pic:pic>
                    </a:graphicData>
                  </a:graphic>
                </wp:anchor>
              </w:drawing>
            </w:r>
          </w:p>
        </w:tc>
        <w:tc>
          <w:tcPr>
            <w:tcBorders>
              <w:top w:color="000000" w:space="0" w:sz="0" w:val="nil"/>
              <w:left w:color="000000" w:space="0" w:sz="12" w:val="single"/>
              <w:bottom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pageBreakBefore w:val="0"/>
              <w:spacing w:after="200" w:lineRule="auto"/>
              <w:jc w:val="left"/>
              <w:rPr>
                <w:sz w:val="14"/>
                <w:szCs w:val="14"/>
              </w:rPr>
            </w:pPr>
            <w:r w:rsidDel="00000000" w:rsidR="00000000" w:rsidRPr="00000000">
              <w:rPr>
                <w:rtl w:val="0"/>
              </w:rPr>
            </w:r>
          </w:p>
        </w:tc>
      </w:tr>
    </w:tbl>
    <w:p w:rsidR="00000000" w:rsidDel="00000000" w:rsidP="00000000" w:rsidRDefault="00000000" w:rsidRPr="00000000" w14:paraId="00000055">
      <w:pPr>
        <w:pageBreakBefore w:val="0"/>
        <w:jc w:val="left"/>
        <w:rPr>
          <w:sz w:val="2"/>
          <w:szCs w:val="2"/>
        </w:rPr>
      </w:pPr>
      <w:r w:rsidDel="00000000" w:rsidR="00000000" w:rsidRPr="00000000">
        <w:rPr>
          <w:rtl w:val="0"/>
        </w:rPr>
      </w:r>
    </w:p>
    <w:tbl>
      <w:tblPr>
        <w:tblStyle w:val="Table2"/>
        <w:tblW w:w="14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9720"/>
        <w:gridCol w:w="2685"/>
        <w:tblGridChange w:id="0">
          <w:tblGrid>
            <w:gridCol w:w="2010"/>
            <w:gridCol w:w="9720"/>
            <w:gridCol w:w="268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spacing w:before="60" w:line="300" w:lineRule="auto"/>
              <w:jc w:val="left"/>
              <w:rPr/>
            </w:pPr>
            <w:r w:rsidDel="00000000" w:rsidR="00000000" w:rsidRPr="00000000">
              <w:rPr/>
              <w:drawing>
                <wp:inline distB="114300" distT="114300" distL="114300" distR="114300">
                  <wp:extent cx="190500" cy="1905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90500" cy="190500"/>
                          </a:xfrm>
                          <a:prstGeom prst="rect"/>
                          <a:ln/>
                        </pic:spPr>
                      </pic:pic>
                    </a:graphicData>
                  </a:graphic>
                </wp:inline>
              </w:drawing>
            </w:r>
            <w:r w:rsidDel="00000000" w:rsidR="00000000" w:rsidRPr="00000000">
              <w:rPr/>
              <w:drawing>
                <wp:inline distB="114300" distT="114300" distL="114300" distR="114300">
                  <wp:extent cx="190500" cy="190500"/>
                  <wp:effectExtent b="0" l="0" r="0" t="0"/>
                  <wp:docPr id="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line="300" w:lineRule="auto"/>
              <w:jc w:val="left"/>
              <w:rPr>
                <w:sz w:val="12"/>
                <w:szCs w:val="12"/>
              </w:rPr>
            </w:pPr>
            <w:r w:rsidDel="00000000" w:rsidR="00000000" w:rsidRPr="00000000">
              <w:rPr>
                <w:sz w:val="12"/>
                <w:szCs w:val="12"/>
                <w:rtl w:val="0"/>
              </w:rPr>
              <w:t xml:space="preserve">Version 1.2. Created by Louis Dorard, Ph.D. Licensed under a </w:t>
            </w:r>
            <w:hyperlink r:id="rId21">
              <w:r w:rsidDel="00000000" w:rsidR="00000000" w:rsidRPr="00000000">
                <w:rPr>
                  <w:sz w:val="12"/>
                  <w:szCs w:val="12"/>
                  <w:u w:val="single"/>
                  <w:rtl w:val="0"/>
                </w:rPr>
                <w:t xml:space="preserve">Creative Commons Attribution-ShareAlike 4.0 International License</w:t>
              </w:r>
            </w:hyperlink>
            <w:r w:rsidDel="00000000" w:rsidR="00000000" w:rsidRPr="00000000">
              <w:rPr>
                <w:sz w:val="12"/>
                <w:szCs w:val="12"/>
                <w:rtl w:val="0"/>
              </w:rPr>
              <w:t xml:space="preserve">.</w:t>
              <w:br w:type="textWrapping"/>
              <w:t xml:space="preserve">Please keep this mention and the link to </w:t>
            </w:r>
            <w:hyperlink r:id="rId22">
              <w:r w:rsidDel="00000000" w:rsidR="00000000" w:rsidRPr="00000000">
                <w:rPr>
                  <w:sz w:val="12"/>
                  <w:szCs w:val="12"/>
                  <w:u w:val="single"/>
                  <w:rtl w:val="0"/>
                </w:rPr>
                <w:t xml:space="preserve">ownml.co</w:t>
              </w:r>
            </w:hyperlink>
            <w:r w:rsidDel="00000000" w:rsidR="00000000" w:rsidRPr="00000000">
              <w:rPr>
                <w:sz w:val="12"/>
                <w:szCs w:val="12"/>
                <w:rtl w:val="0"/>
              </w:rPr>
              <w:t xml:space="preserve"> when sharing.</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spacing w:before="60" w:line="300" w:lineRule="auto"/>
              <w:jc w:val="right"/>
              <w:rPr>
                <w:sz w:val="22"/>
                <w:szCs w:val="22"/>
              </w:rPr>
            </w:pPr>
            <w:r w:rsidDel="00000000" w:rsidR="00000000" w:rsidRPr="00000000">
              <w:rPr>
                <w:rtl w:val="0"/>
              </w:rPr>
              <w:t xml:space="preserve"> </w:t>
            </w:r>
            <w:hyperlink r:id="rId23">
              <w:r w:rsidDel="00000000" w:rsidR="00000000" w:rsidRPr="00000000">
                <w:rPr>
                  <w:b w:val="1"/>
                  <w:color w:val="020094"/>
                  <w:sz w:val="30"/>
                  <w:szCs w:val="30"/>
                  <w:u w:val="single"/>
                  <w:rtl w:val="0"/>
                </w:rPr>
                <w:t xml:space="preserve">OWNML.CO</w:t>
              </w:r>
            </w:hyperlink>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76" w:lineRule="auto"/>
        <w:jc w:val="left"/>
        <w:rPr>
          <w:b w:val="1"/>
          <w:sz w:val="18"/>
          <w:szCs w:val="18"/>
        </w:rPr>
      </w:pPr>
      <w:r w:rsidDel="00000000" w:rsidR="00000000" w:rsidRPr="00000000">
        <w:rPr>
          <w:rtl w:val="0"/>
        </w:rPr>
      </w:r>
    </w:p>
    <w:sectPr>
      <w:pgSz w:h="12240" w:w="15840" w:orient="landscape"/>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veat">
    <w:embedRegular w:fontKey="{00000000-0000-0000-0000-000000000000}" r:id="rId1" w:subsetted="0"/>
    <w:embedBold w:fontKey="{00000000-0000-0000-0000-000000000000}" r:id="rId2" w:subsetted="0"/>
  </w:font>
  <w:font w:name="Poppi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in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oppins" w:cs="Poppins" w:eastAsia="Poppins" w:hAnsi="Poppins"/>
        <w:sz w:val="24"/>
        <w:szCs w:val="24"/>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jc w:val="left"/>
    </w:pPr>
    <w:rPr>
      <w:rFonts w:ascii="Hind" w:cs="Hind" w:eastAsia="Hind" w:hAnsi="Hind"/>
      <w:b w:val="1"/>
      <w:color w:val="020094"/>
      <w:sz w:val="32"/>
      <w:szCs w:val="32"/>
    </w:rPr>
  </w:style>
  <w:style w:type="paragraph" w:styleId="Heading2">
    <w:name w:val="heading 2"/>
    <w:basedOn w:val="Normal"/>
    <w:next w:val="Normal"/>
    <w:pPr>
      <w:spacing w:after="200" w:lineRule="auto"/>
    </w:pPr>
    <w:rPr>
      <w:b w:val="1"/>
      <w:sz w:val="18"/>
      <w:szCs w:val="18"/>
    </w:rPr>
  </w:style>
  <w:style w:type="paragraph" w:styleId="Heading3">
    <w:name w:val="heading 3"/>
    <w:basedOn w:val="Normal"/>
    <w:next w:val="Normal"/>
    <w:pPr>
      <w:spacing w:after="200" w:lineRule="auto"/>
      <w:jc w:val="left"/>
    </w:pPr>
    <w:rPr>
      <w:rFonts w:ascii="Poppins" w:cs="Poppins" w:eastAsia="Poppins" w:hAnsi="Poppins"/>
      <w:color w:val="999999"/>
      <w:sz w:val="12"/>
      <w:szCs w:val="12"/>
    </w:rPr>
  </w:style>
  <w:style w:type="paragraph" w:styleId="Heading4">
    <w:name w:val="heading 4"/>
    <w:basedOn w:val="Normal"/>
    <w:next w:val="Normal"/>
    <w:pPr>
      <w:pageBreakBefore w:val="0"/>
      <w:ind w:left="226.7716535433071"/>
      <w:jc w:val="left"/>
    </w:pPr>
    <w:rPr>
      <w:rFonts w:ascii="Hind" w:cs="Hind" w:eastAsia="Hind" w:hAnsi="Hind"/>
      <w:color w:val="666666"/>
      <w:sz w:val="16"/>
      <w:szCs w:val="16"/>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9.png"/><Relationship Id="rId22" Type="http://schemas.openxmlformats.org/officeDocument/2006/relationships/hyperlink" Target="https://www.ownml.co/" TargetMode="External"/><Relationship Id="rId10" Type="http://schemas.openxmlformats.org/officeDocument/2006/relationships/image" Target="media/image2.png"/><Relationship Id="rId21" Type="http://schemas.openxmlformats.org/officeDocument/2006/relationships/hyperlink" Target="https://creativecommons.org/licenses/by-sa/4.0/" TargetMode="External"/><Relationship Id="rId13" Type="http://schemas.openxmlformats.org/officeDocument/2006/relationships/image" Target="media/image6.png"/><Relationship Id="rId12" Type="http://schemas.openxmlformats.org/officeDocument/2006/relationships/image" Target="media/image15.png"/><Relationship Id="rId23" Type="http://schemas.openxmlformats.org/officeDocument/2006/relationships/hyperlink" Target="https://www.ownml.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Poppins-regular.ttf"/><Relationship Id="rId4" Type="http://schemas.openxmlformats.org/officeDocument/2006/relationships/font" Target="fonts/Poppins-bold.ttf"/><Relationship Id="rId5" Type="http://schemas.openxmlformats.org/officeDocument/2006/relationships/font" Target="fonts/Poppins-italic.ttf"/><Relationship Id="rId6" Type="http://schemas.openxmlformats.org/officeDocument/2006/relationships/font" Target="fonts/Poppins-boldItalic.ttf"/><Relationship Id="rId7" Type="http://schemas.openxmlformats.org/officeDocument/2006/relationships/font" Target="fonts/Hind-regular.ttf"/><Relationship Id="rId8" Type="http://schemas.openxmlformats.org/officeDocument/2006/relationships/font" Target="fonts/Hi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