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76C5" w14:textId="77777777" w:rsidR="00B91707" w:rsidRDefault="00523B54">
      <w:pPr>
        <w:tabs>
          <w:tab w:val="left" w:pos="9459"/>
        </w:tabs>
        <w:spacing w:before="80"/>
        <w:ind w:left="100"/>
        <w:rPr>
          <w:b/>
          <w:sz w:val="20"/>
        </w:rPr>
      </w:pPr>
      <w:r>
        <w:rPr>
          <w:b/>
          <w:sz w:val="20"/>
          <w:u w:val="single"/>
        </w:rPr>
        <w:t>ECE4871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–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Culminating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Design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b/>
          <w:sz w:val="20"/>
          <w:u w:val="single"/>
        </w:rPr>
        <w:tab/>
      </w:r>
    </w:p>
    <w:p w14:paraId="030025BB" w14:textId="77777777" w:rsidR="00B91707" w:rsidRDefault="00B91707">
      <w:pPr>
        <w:pStyle w:val="BodyText"/>
        <w:rPr>
          <w:b/>
          <w:sz w:val="20"/>
        </w:rPr>
      </w:pPr>
    </w:p>
    <w:p w14:paraId="37B43952" w14:textId="77777777" w:rsidR="00B91707" w:rsidRDefault="00B91707">
      <w:pPr>
        <w:pStyle w:val="BodyText"/>
        <w:spacing w:before="8"/>
        <w:rPr>
          <w:b/>
        </w:rPr>
      </w:pPr>
    </w:p>
    <w:p w14:paraId="1807D616" w14:textId="77777777" w:rsidR="00B91707" w:rsidRDefault="00523B54">
      <w:pPr>
        <w:ind w:left="2414" w:right="2435"/>
        <w:jc w:val="center"/>
        <w:rPr>
          <w:b/>
        </w:rPr>
      </w:pPr>
      <w:r>
        <w:rPr>
          <w:b/>
          <w:u w:val="single"/>
        </w:rPr>
        <w:t>Evaluation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Form –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Technical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Background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Review</w:t>
      </w:r>
    </w:p>
    <w:p w14:paraId="7FACC58E" w14:textId="77777777" w:rsidR="00B91707" w:rsidRDefault="00B91707">
      <w:pPr>
        <w:pStyle w:val="BodyText"/>
        <w:rPr>
          <w:b/>
          <w:sz w:val="20"/>
        </w:rPr>
      </w:pPr>
    </w:p>
    <w:p w14:paraId="2223E84D" w14:textId="77777777" w:rsidR="00B91707" w:rsidRDefault="00B91707">
      <w:pPr>
        <w:pStyle w:val="BodyText"/>
        <w:rPr>
          <w:b/>
          <w:sz w:val="20"/>
        </w:rPr>
      </w:pPr>
    </w:p>
    <w:p w14:paraId="5693946F" w14:textId="77777777" w:rsidR="00B91707" w:rsidRDefault="00B91707">
      <w:pPr>
        <w:pStyle w:val="BodyText"/>
        <w:spacing w:before="2"/>
        <w:rPr>
          <w:b/>
          <w:sz w:val="23"/>
        </w:rPr>
      </w:pPr>
    </w:p>
    <w:p w14:paraId="76B24495" w14:textId="77777777" w:rsidR="00B91707" w:rsidRDefault="00CE4AE3">
      <w:pPr>
        <w:tabs>
          <w:tab w:val="left" w:pos="8739"/>
        </w:tabs>
        <w:ind w:left="100"/>
        <w:rPr>
          <w:b/>
          <w:sz w:val="24"/>
        </w:rPr>
      </w:pPr>
      <w:r>
        <w:pict w14:anchorId="677005FB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0" type="#_x0000_t202" alt="" style="position:absolute;left:0;text-align:left;margin-left:173.75pt;margin-top:111.6pt;width:119.85pt;height:20pt;z-index:15729152;mso-wrap-style:square;mso-wrap-edited:f;mso-width-percent:0;mso-height-percent:0;mso-position-horizontal-relative:page;mso-position-vertical-relative:page;mso-width-percent:0;mso-height-percent:0;v-text-anchor:top" strokeweight="1pt">
            <v:fill opacity="45875f" type="gradient"/>
            <v:stroke dashstyle="dash"/>
            <v:textbox inset="0,0,0,0">
              <w:txbxContent>
                <w:p w14:paraId="5ADEC48A" w14:textId="48E76130" w:rsidR="00B91707" w:rsidRPr="00414051" w:rsidRDefault="00414051">
                  <w:pPr>
                    <w:pStyle w:val="BodyText"/>
                    <w:spacing w:before="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14051">
                    <w:rPr>
                      <w:bCs/>
                      <w:color w:val="000000"/>
                      <w:sz w:val="24"/>
                      <w:szCs w:val="24"/>
                    </w:rPr>
                    <w:t>Thomas Talbot</w:t>
                  </w:r>
                </w:p>
                <w:p w14:paraId="2F26C6B0" w14:textId="77777777" w:rsidR="00B91707" w:rsidRPr="00414051" w:rsidRDefault="00523B54">
                  <w:pPr>
                    <w:spacing w:line="12863" w:lineRule="exact"/>
                    <w:ind w:left="-3062"/>
                    <w:rPr>
                      <w:rFonts w:ascii="Arial"/>
                      <w:color w:val="000000"/>
                      <w:sz w:val="24"/>
                      <w:szCs w:val="24"/>
                    </w:rPr>
                  </w:pPr>
                  <w:r w:rsidRPr="00414051">
                    <w:rPr>
                      <w:rFonts w:ascii="Arial"/>
                      <w:color w:val="000000"/>
                      <w:spacing w:val="-1"/>
                      <w:sz w:val="24"/>
                      <w:szCs w:val="24"/>
                    </w:rPr>
                    <w:t>Thomas</w:t>
                  </w:r>
                  <w:r w:rsidRPr="00414051">
                    <w:rPr>
                      <w:rFonts w:ascii="Arial"/>
                      <w:color w:val="000000"/>
                      <w:spacing w:val="-15"/>
                      <w:sz w:val="24"/>
                      <w:szCs w:val="24"/>
                    </w:rPr>
                    <w:t xml:space="preserve"> </w:t>
                  </w: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Talbot</w:t>
                  </w:r>
                </w:p>
              </w:txbxContent>
            </v:textbox>
            <w10:wrap anchorx="page" anchory="page"/>
          </v:shape>
        </w:pict>
      </w:r>
      <w:r w:rsidR="00523B54">
        <w:rPr>
          <w:b/>
          <w:sz w:val="24"/>
        </w:rPr>
        <w:t>Student</w:t>
      </w:r>
      <w:r w:rsidR="00523B54">
        <w:rPr>
          <w:b/>
          <w:spacing w:val="-2"/>
          <w:sz w:val="24"/>
        </w:rPr>
        <w:t xml:space="preserve"> </w:t>
      </w:r>
      <w:r w:rsidR="00523B54">
        <w:rPr>
          <w:b/>
          <w:sz w:val="24"/>
        </w:rPr>
        <w:t xml:space="preserve">Name: </w:t>
      </w:r>
      <w:r w:rsidR="00523B54">
        <w:rPr>
          <w:b/>
          <w:spacing w:val="-4"/>
          <w:sz w:val="24"/>
        </w:rPr>
        <w:t xml:space="preserve"> </w:t>
      </w:r>
      <w:r w:rsidR="00523B54">
        <w:rPr>
          <w:b/>
          <w:sz w:val="24"/>
          <w:u w:val="single"/>
        </w:rPr>
        <w:t xml:space="preserve"> </w:t>
      </w:r>
      <w:r w:rsidR="00523B54">
        <w:rPr>
          <w:b/>
          <w:sz w:val="24"/>
          <w:u w:val="single"/>
        </w:rPr>
        <w:tab/>
      </w:r>
    </w:p>
    <w:p w14:paraId="2FFDF54D" w14:textId="77777777" w:rsidR="00B91707" w:rsidRDefault="00B91707">
      <w:pPr>
        <w:pStyle w:val="BodyText"/>
        <w:rPr>
          <w:b/>
          <w:sz w:val="20"/>
        </w:rPr>
      </w:pPr>
    </w:p>
    <w:p w14:paraId="3CB8577A" w14:textId="77777777" w:rsidR="00B91707" w:rsidRDefault="00B91707">
      <w:pPr>
        <w:pStyle w:val="BodyText"/>
        <w:spacing w:before="11"/>
        <w:rPr>
          <w:b/>
          <w:sz w:val="21"/>
        </w:rPr>
      </w:pPr>
    </w:p>
    <w:p w14:paraId="0700A842" w14:textId="77777777" w:rsidR="00B91707" w:rsidRDefault="00CE4AE3">
      <w:pPr>
        <w:tabs>
          <w:tab w:val="left" w:pos="8739"/>
        </w:tabs>
        <w:ind w:left="100"/>
        <w:rPr>
          <w:b/>
          <w:sz w:val="24"/>
        </w:rPr>
      </w:pPr>
      <w:r>
        <w:pict w14:anchorId="24100D8C">
          <v:shape id="docshape2" o:spid="_x0000_s1029" type="#_x0000_t202" alt="" style="position:absolute;left:0;text-align:left;margin-left:175.75pt;margin-top:150.75pt;width:157.45pt;height:20pt;z-index:15729664;mso-wrap-style:square;mso-wrap-edited:f;mso-width-percent:0;mso-height-percent:0;mso-position-horizontal-relative:page;mso-position-vertical-relative:page;mso-width-percent:0;mso-height-percent:0;v-text-anchor:top" strokeweight="1pt">
            <v:fill opacity="45875f" type="gradient"/>
            <v:stroke dashstyle="dash"/>
            <v:textbox inset="0,0,0,0">
              <w:txbxContent>
                <w:p w14:paraId="29211EBF" w14:textId="5AC840B3" w:rsidR="00B91707" w:rsidRPr="00414051" w:rsidRDefault="00414051">
                  <w:pPr>
                    <w:pStyle w:val="BodyText"/>
                    <w:spacing w:before="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414051">
                    <w:rPr>
                      <w:bCs/>
                      <w:color w:val="000000"/>
                      <w:sz w:val="24"/>
                      <w:szCs w:val="24"/>
                    </w:rPr>
                    <w:t xml:space="preserve">Dr. Vijay </w:t>
                  </w:r>
                  <w:proofErr w:type="spellStart"/>
                  <w:r w:rsidRPr="00414051">
                    <w:rPr>
                      <w:bCs/>
                      <w:color w:val="000000"/>
                      <w:sz w:val="24"/>
                      <w:szCs w:val="24"/>
                    </w:rPr>
                    <w:t>Madisetti</w:t>
                  </w:r>
                  <w:proofErr w:type="spellEnd"/>
                </w:p>
                <w:p w14:paraId="76A53C75" w14:textId="77777777" w:rsidR="00B91707" w:rsidRPr="00414051" w:rsidRDefault="00523B54">
                  <w:pPr>
                    <w:spacing w:line="12079" w:lineRule="exact"/>
                    <w:ind w:left="-3259"/>
                    <w:rPr>
                      <w:rFonts w:ascii="Arial"/>
                      <w:color w:val="000000"/>
                      <w:sz w:val="24"/>
                      <w:szCs w:val="24"/>
                    </w:rPr>
                  </w:pP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Professor</w:t>
                  </w:r>
                  <w:r w:rsidRPr="00414051">
                    <w:rPr>
                      <w:rFonts w:ascii="Arial"/>
                      <w:color w:val="000000"/>
                      <w:spacing w:val="-3"/>
                      <w:sz w:val="24"/>
                      <w:szCs w:val="24"/>
                    </w:rPr>
                    <w:t xml:space="preserve"> </w:t>
                  </w: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Vijay</w:t>
                  </w:r>
                  <w:r w:rsidRPr="00414051">
                    <w:rPr>
                      <w:rFonts w:ascii="Arial"/>
                      <w:color w:val="000000"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Madisetti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523B54">
        <w:rPr>
          <w:b/>
          <w:sz w:val="24"/>
        </w:rPr>
        <w:t>Project</w:t>
      </w:r>
      <w:r w:rsidR="00523B54">
        <w:rPr>
          <w:b/>
          <w:spacing w:val="-1"/>
          <w:sz w:val="24"/>
        </w:rPr>
        <w:t xml:space="preserve"> </w:t>
      </w:r>
      <w:r w:rsidR="00523B54">
        <w:rPr>
          <w:b/>
          <w:sz w:val="24"/>
        </w:rPr>
        <w:t xml:space="preserve">Advisor: </w:t>
      </w:r>
      <w:r w:rsidR="00523B54">
        <w:rPr>
          <w:b/>
          <w:spacing w:val="-4"/>
          <w:sz w:val="24"/>
        </w:rPr>
        <w:t xml:space="preserve"> </w:t>
      </w:r>
      <w:r w:rsidR="00523B54">
        <w:rPr>
          <w:b/>
          <w:sz w:val="24"/>
          <w:u w:val="single"/>
        </w:rPr>
        <w:t xml:space="preserve"> </w:t>
      </w:r>
      <w:r w:rsidR="00523B54">
        <w:rPr>
          <w:b/>
          <w:sz w:val="24"/>
          <w:u w:val="single"/>
        </w:rPr>
        <w:tab/>
      </w:r>
    </w:p>
    <w:p w14:paraId="3F43A3A6" w14:textId="77777777" w:rsidR="00B91707" w:rsidRDefault="00B91707">
      <w:pPr>
        <w:pStyle w:val="BodyText"/>
        <w:rPr>
          <w:b/>
          <w:sz w:val="20"/>
        </w:rPr>
      </w:pPr>
    </w:p>
    <w:p w14:paraId="20E9EF93" w14:textId="291E194C" w:rsidR="00B91707" w:rsidRDefault="00B91707">
      <w:pPr>
        <w:pStyle w:val="BodyText"/>
        <w:spacing w:before="6"/>
        <w:rPr>
          <w:b/>
          <w:sz w:val="21"/>
        </w:rPr>
      </w:pPr>
    </w:p>
    <w:p w14:paraId="49988CD4" w14:textId="77777777" w:rsidR="00B91707" w:rsidRDefault="00CE4AE3">
      <w:pPr>
        <w:tabs>
          <w:tab w:val="left" w:pos="8739"/>
        </w:tabs>
        <w:ind w:left="100"/>
        <w:rPr>
          <w:b/>
          <w:sz w:val="24"/>
        </w:rPr>
      </w:pPr>
      <w:r>
        <w:pict w14:anchorId="54853298">
          <v:shape id="docshape3" o:spid="_x0000_s1028" type="#_x0000_t202" alt="" style="position:absolute;left:0;text-align:left;margin-left:177.05pt;margin-top:188.15pt;width:132.45pt;height:20pt;z-index:15730688;mso-wrap-style:square;mso-wrap-edited:f;mso-width-percent:0;mso-height-percent:0;mso-position-horizontal-relative:page;mso-position-vertical-relative:page;mso-width-percent:0;mso-height-percent:0;v-text-anchor:top" strokeweight="1pt">
            <v:fill opacity="45875f" type="gradient"/>
            <v:stroke dashstyle="dash"/>
            <v:textbox inset="0,0,0,0">
              <w:txbxContent>
                <w:p w14:paraId="63A0364B" w14:textId="2D9CA229" w:rsidR="00B91707" w:rsidRPr="00414051" w:rsidRDefault="00414051">
                  <w:pPr>
                    <w:pStyle w:val="BodyText"/>
                    <w:spacing w:before="3"/>
                    <w:rPr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14051">
                    <w:rPr>
                      <w:bCs/>
                      <w:color w:val="000000"/>
                      <w:sz w:val="24"/>
                      <w:szCs w:val="24"/>
                    </w:rPr>
                    <w:t>IntelliBus</w:t>
                  </w:r>
                  <w:proofErr w:type="spellEnd"/>
                </w:p>
                <w:p w14:paraId="144FC965" w14:textId="5C853772" w:rsidR="00B91707" w:rsidRPr="00414051" w:rsidRDefault="00523B54">
                  <w:pPr>
                    <w:spacing w:line="11332" w:lineRule="exact"/>
                    <w:ind w:left="-3262"/>
                    <w:rPr>
                      <w:rFonts w:ascii="Arial"/>
                      <w:color w:val="000000"/>
                      <w:sz w:val="24"/>
                      <w:szCs w:val="24"/>
                    </w:rPr>
                  </w:pP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IoT</w:t>
                  </w:r>
                  <w:r w:rsidRPr="00414051">
                    <w:rPr>
                      <w:rFonts w:ascii="Arial"/>
                      <w:color w:val="000000"/>
                      <w:spacing w:val="-5"/>
                      <w:sz w:val="24"/>
                      <w:szCs w:val="24"/>
                    </w:rPr>
                    <w:t xml:space="preserve"> </w:t>
                  </w: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 xml:space="preserve">Hardware </w:t>
                  </w:r>
                  <w:proofErr w:type="spellStart"/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Node</w:t>
                  </w:r>
                  <w:r w:rsidR="00414051"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In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523B54">
        <w:rPr>
          <w:b/>
          <w:sz w:val="24"/>
        </w:rPr>
        <w:t xml:space="preserve">Team Name: </w:t>
      </w:r>
      <w:r w:rsidR="00523B54">
        <w:rPr>
          <w:b/>
          <w:spacing w:val="-4"/>
          <w:sz w:val="24"/>
        </w:rPr>
        <w:t xml:space="preserve"> </w:t>
      </w:r>
      <w:r w:rsidR="00523B54">
        <w:rPr>
          <w:b/>
          <w:sz w:val="24"/>
          <w:u w:val="single"/>
        </w:rPr>
        <w:t xml:space="preserve"> </w:t>
      </w:r>
      <w:r w:rsidR="00523B54">
        <w:rPr>
          <w:b/>
          <w:sz w:val="24"/>
          <w:u w:val="single"/>
        </w:rPr>
        <w:tab/>
      </w:r>
    </w:p>
    <w:p w14:paraId="7C5F8438" w14:textId="77777777" w:rsidR="00B91707" w:rsidRDefault="00B91707">
      <w:pPr>
        <w:pStyle w:val="BodyText"/>
        <w:rPr>
          <w:b/>
          <w:sz w:val="20"/>
        </w:rPr>
      </w:pPr>
    </w:p>
    <w:p w14:paraId="77604510" w14:textId="6EDC3C0B" w:rsidR="00B91707" w:rsidRDefault="00CE4AE3">
      <w:pPr>
        <w:pStyle w:val="BodyText"/>
        <w:spacing w:before="11"/>
        <w:rPr>
          <w:b/>
          <w:sz w:val="21"/>
        </w:rPr>
      </w:pPr>
      <w:r>
        <w:pict w14:anchorId="40F4B52A">
          <v:shape id="docshape4" o:spid="_x0000_s1027" type="#_x0000_t202" alt="" style="position:absolute;margin-left:172.8pt;margin-top:226.8pt;width:446.4pt;height:37.3pt;z-index:15730176;mso-wrap-style:square;mso-wrap-edited:f;mso-width-percent:0;mso-height-percent:0;mso-position-horizontal-relative:page;mso-position-vertical-relative:page;mso-width-percent:0;mso-height-percent:0;v-text-anchor:top" strokeweight="1pt">
            <v:fill opacity="45875f" type="gradient"/>
            <v:stroke dashstyle="dash"/>
            <v:textbox inset="0,0,0,0">
              <w:txbxContent>
                <w:p w14:paraId="670F1184" w14:textId="50B1A39F" w:rsidR="00B91707" w:rsidRPr="00414051" w:rsidRDefault="00414051">
                  <w:pPr>
                    <w:pStyle w:val="BodyText"/>
                    <w:spacing w:before="3"/>
                    <w:rPr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14051">
                    <w:rPr>
                      <w:bCs/>
                      <w:color w:val="000000"/>
                      <w:sz w:val="24"/>
                      <w:szCs w:val="24"/>
                    </w:rPr>
                    <w:t>Shadman</w:t>
                  </w:r>
                  <w:proofErr w:type="spellEnd"/>
                  <w:r w:rsidRPr="00414051">
                    <w:rPr>
                      <w:bCs/>
                      <w:color w:val="000000"/>
                      <w:sz w:val="24"/>
                      <w:szCs w:val="24"/>
                    </w:rPr>
                    <w:t xml:space="preserve"> Ahmed, Thomas Talbot, Noah Chong, Yue Pan</w:t>
                  </w:r>
                </w:p>
                <w:p w14:paraId="481FDBFB" w14:textId="77777777" w:rsidR="00B91707" w:rsidRPr="00414051" w:rsidRDefault="00523B54">
                  <w:pPr>
                    <w:spacing w:line="10568" w:lineRule="exact"/>
                    <w:ind w:left="-3249"/>
                    <w:rPr>
                      <w:rFonts w:ascii="Arial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Shadman</w:t>
                  </w:r>
                  <w:proofErr w:type="spellEnd"/>
                  <w:r w:rsidRPr="00414051">
                    <w:rPr>
                      <w:rFonts w:ascii="Arial"/>
                      <w:color w:val="000000"/>
                      <w:spacing w:val="-16"/>
                      <w:sz w:val="24"/>
                      <w:szCs w:val="24"/>
                    </w:rPr>
                    <w:t xml:space="preserve"> </w:t>
                  </w: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Ahmed,</w:t>
                  </w:r>
                  <w:r w:rsidRPr="00414051">
                    <w:rPr>
                      <w:rFonts w:ascii="Arial"/>
                      <w:color w:val="000000"/>
                      <w:spacing w:val="-4"/>
                      <w:sz w:val="24"/>
                      <w:szCs w:val="24"/>
                    </w:rPr>
                    <w:t xml:space="preserve"> </w:t>
                  </w: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Noah</w:t>
                  </w:r>
                  <w:r w:rsidRPr="00414051">
                    <w:rPr>
                      <w:rFonts w:ascii="Arial"/>
                      <w:color w:val="000000"/>
                      <w:spacing w:val="-2"/>
                      <w:sz w:val="24"/>
                      <w:szCs w:val="24"/>
                    </w:rPr>
                    <w:t xml:space="preserve"> </w:t>
                  </w: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Chong,</w:t>
                  </w:r>
                  <w:r w:rsidRPr="00414051">
                    <w:rPr>
                      <w:rFonts w:ascii="Arial"/>
                      <w:color w:val="000000"/>
                      <w:spacing w:val="-7"/>
                      <w:sz w:val="24"/>
                      <w:szCs w:val="24"/>
                    </w:rPr>
                    <w:t xml:space="preserve"> </w:t>
                  </w: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Yue</w:t>
                  </w:r>
                  <w:r w:rsidRPr="00414051">
                    <w:rPr>
                      <w:rFonts w:ascii="Arial"/>
                      <w:color w:val="000000"/>
                      <w:spacing w:val="-3"/>
                      <w:sz w:val="24"/>
                      <w:szCs w:val="24"/>
                    </w:rPr>
                    <w:t xml:space="preserve"> </w:t>
                  </w:r>
                  <w:r w:rsidRPr="00414051">
                    <w:rPr>
                      <w:rFonts w:ascii="Arial"/>
                      <w:color w:val="000000"/>
                      <w:sz w:val="24"/>
                      <w:szCs w:val="24"/>
                    </w:rPr>
                    <w:t>Pan</w:t>
                  </w:r>
                </w:p>
              </w:txbxContent>
            </v:textbox>
            <w10:wrap anchorx="page" anchory="page"/>
          </v:shape>
        </w:pict>
      </w:r>
    </w:p>
    <w:p w14:paraId="4346663B" w14:textId="5E8D53FF" w:rsidR="00B91707" w:rsidRDefault="00523B54">
      <w:pPr>
        <w:tabs>
          <w:tab w:val="left" w:pos="8739"/>
        </w:tabs>
        <w:ind w:left="10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Members: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7ECCC32A" w14:textId="77777777" w:rsidR="00B91707" w:rsidRDefault="00B91707">
      <w:pPr>
        <w:pStyle w:val="BodyText"/>
        <w:rPr>
          <w:b/>
          <w:sz w:val="20"/>
        </w:rPr>
      </w:pPr>
    </w:p>
    <w:p w14:paraId="10682B61" w14:textId="77777777" w:rsidR="00B91707" w:rsidRDefault="00B91707">
      <w:pPr>
        <w:pStyle w:val="BodyText"/>
        <w:rPr>
          <w:b/>
          <w:sz w:val="20"/>
        </w:rPr>
      </w:pPr>
    </w:p>
    <w:p w14:paraId="0754EB4E" w14:textId="77777777" w:rsidR="00B91707" w:rsidRDefault="00CE4AE3">
      <w:pPr>
        <w:pStyle w:val="BodyText"/>
        <w:rPr>
          <w:b/>
          <w:sz w:val="21"/>
        </w:rPr>
      </w:pPr>
      <w:r>
        <w:pict w14:anchorId="7E4BB2FB">
          <v:rect id="docshape5" o:spid="_x0000_s1026" alt="" style="position:absolute;margin-left:1in;margin-top:13.3pt;width:6in;height:.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FD3B240" w14:textId="77777777" w:rsidR="00B91707" w:rsidRDefault="00B91707">
      <w:pPr>
        <w:pStyle w:val="BodyText"/>
        <w:rPr>
          <w:b/>
          <w:sz w:val="20"/>
        </w:rPr>
      </w:pPr>
    </w:p>
    <w:p w14:paraId="576A33D0" w14:textId="77777777" w:rsidR="00B91707" w:rsidRDefault="00B91707">
      <w:pPr>
        <w:pStyle w:val="BodyText"/>
        <w:rPr>
          <w:b/>
          <w:sz w:val="20"/>
        </w:rPr>
      </w:pPr>
    </w:p>
    <w:p w14:paraId="2052A85A" w14:textId="77777777" w:rsidR="00B91707" w:rsidRDefault="00B91707">
      <w:pPr>
        <w:pStyle w:val="BodyText"/>
        <w:rPr>
          <w:b/>
          <w:sz w:val="20"/>
        </w:rPr>
      </w:pPr>
    </w:p>
    <w:p w14:paraId="1E114CDB" w14:textId="77777777" w:rsidR="00B91707" w:rsidRDefault="00B91707">
      <w:pPr>
        <w:pStyle w:val="BodyText"/>
        <w:spacing w:before="5"/>
        <w:rPr>
          <w:b/>
          <w:sz w:val="20"/>
        </w:rPr>
      </w:pPr>
    </w:p>
    <w:p w14:paraId="18BE1DF7" w14:textId="77777777" w:rsidR="00B91707" w:rsidRDefault="00523B54">
      <w:pPr>
        <w:tabs>
          <w:tab w:val="left" w:pos="819"/>
          <w:tab w:val="left" w:pos="1539"/>
        </w:tabs>
        <w:spacing w:before="93"/>
        <w:ind w:left="10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30</w:t>
      </w:r>
      <w:r>
        <w:rPr>
          <w:sz w:val="20"/>
        </w:rPr>
        <w:tab/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Content</w:t>
      </w:r>
    </w:p>
    <w:p w14:paraId="50904D3E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8"/>
        <w:rPr>
          <w:sz w:val="20"/>
        </w:rPr>
      </w:pPr>
      <w:r>
        <w:rPr>
          <w:sz w:val="20"/>
        </w:rPr>
        <w:t>Current state-of-the-art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commercial</w:t>
      </w:r>
      <w:r>
        <w:rPr>
          <w:spacing w:val="-4"/>
          <w:sz w:val="20"/>
        </w:rPr>
        <w:t xml:space="preserve"> </w:t>
      </w:r>
      <w:r>
        <w:rPr>
          <w:sz w:val="20"/>
        </w:rPr>
        <w:t>products</w:t>
      </w:r>
    </w:p>
    <w:p w14:paraId="4AF02C6C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62"/>
        <w:rPr>
          <w:sz w:val="20"/>
        </w:rPr>
      </w:pPr>
      <w:r>
        <w:rPr>
          <w:sz w:val="20"/>
        </w:rPr>
        <w:t>Underlying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</w:p>
    <w:p w14:paraId="7AE51076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7"/>
        <w:rPr>
          <w:sz w:val="20"/>
        </w:rPr>
      </w:pP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technology</w:t>
      </w:r>
    </w:p>
    <w:p w14:paraId="40B567EB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63"/>
        <w:rPr>
          <w:sz w:val="20"/>
        </w:rPr>
      </w:pPr>
      <w:r>
        <w:rPr>
          <w:sz w:val="20"/>
        </w:rPr>
        <w:t>Overall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2"/>
          <w:sz w:val="20"/>
        </w:rPr>
        <w:t xml:space="preserve"> </w:t>
      </w:r>
      <w:r>
        <w:rPr>
          <w:sz w:val="20"/>
        </w:rPr>
        <w:t>summary</w:t>
      </w:r>
    </w:p>
    <w:p w14:paraId="0A606F53" w14:textId="77777777" w:rsidR="00B91707" w:rsidRDefault="00B91707">
      <w:pPr>
        <w:pStyle w:val="BodyText"/>
        <w:spacing w:before="9"/>
        <w:rPr>
          <w:sz w:val="20"/>
        </w:rPr>
      </w:pPr>
    </w:p>
    <w:p w14:paraId="309B8B89" w14:textId="77777777" w:rsidR="00B91707" w:rsidRDefault="00523B54">
      <w:pPr>
        <w:tabs>
          <w:tab w:val="left" w:pos="819"/>
          <w:tab w:val="left" w:pos="1539"/>
        </w:tabs>
        <w:ind w:left="10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30</w:t>
      </w:r>
      <w:r>
        <w:rPr>
          <w:sz w:val="20"/>
        </w:rPr>
        <w:tab/>
        <w:t>Use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Reference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</w:p>
    <w:p w14:paraId="5A44CC14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8"/>
        <w:rPr>
          <w:sz w:val="20"/>
        </w:rPr>
      </w:pPr>
      <w:r>
        <w:rPr>
          <w:sz w:val="20"/>
        </w:rPr>
        <w:t>Appropriate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sources (at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six)</w:t>
      </w:r>
    </w:p>
    <w:p w14:paraId="1C55F5C8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8"/>
        <w:rPr>
          <w:sz w:val="20"/>
        </w:rPr>
      </w:pPr>
      <w:proofErr w:type="gramStart"/>
      <w:r>
        <w:rPr>
          <w:sz w:val="20"/>
        </w:rPr>
        <w:t>Sufficient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1"/>
          <w:sz w:val="20"/>
        </w:rPr>
        <w:t xml:space="preserve"> </w:t>
      </w:r>
      <w:r>
        <w:rPr>
          <w:sz w:val="20"/>
        </w:rPr>
        <w:t>(at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-2"/>
          <w:sz w:val="20"/>
        </w:rPr>
        <w:t xml:space="preserve"> </w:t>
      </w:r>
      <w:r>
        <w:rPr>
          <w:sz w:val="20"/>
        </w:rPr>
        <w:t>four)</w:t>
      </w:r>
    </w:p>
    <w:p w14:paraId="28C2BD51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62"/>
        <w:rPr>
          <w:sz w:val="20"/>
        </w:rPr>
      </w:pP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sources</w:t>
      </w:r>
    </w:p>
    <w:p w14:paraId="51E5A717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7"/>
        <w:rPr>
          <w:sz w:val="20"/>
        </w:rPr>
      </w:pP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citations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body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</w:p>
    <w:p w14:paraId="7247EEF3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8"/>
        <w:rPr>
          <w:sz w:val="20"/>
        </w:rPr>
      </w:pPr>
      <w:r>
        <w:rPr>
          <w:sz w:val="20"/>
        </w:rPr>
        <w:t>Reference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</w:p>
    <w:p w14:paraId="4CA6D910" w14:textId="77777777" w:rsidR="00B91707" w:rsidRDefault="00B91707">
      <w:pPr>
        <w:pStyle w:val="BodyText"/>
        <w:spacing w:before="3"/>
        <w:rPr>
          <w:sz w:val="21"/>
        </w:rPr>
      </w:pPr>
    </w:p>
    <w:p w14:paraId="37E20D29" w14:textId="77777777" w:rsidR="00B91707" w:rsidRDefault="00523B54">
      <w:pPr>
        <w:tabs>
          <w:tab w:val="left" w:pos="819"/>
          <w:tab w:val="left" w:pos="1539"/>
        </w:tabs>
        <w:ind w:left="10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40</w:t>
      </w:r>
      <w:r>
        <w:rPr>
          <w:sz w:val="20"/>
        </w:rPr>
        <w:tab/>
        <w:t>Effectiveness of</w:t>
      </w:r>
      <w:r>
        <w:rPr>
          <w:spacing w:val="-7"/>
          <w:sz w:val="20"/>
        </w:rPr>
        <w:t xml:space="preserve"> </w:t>
      </w:r>
      <w:r>
        <w:rPr>
          <w:sz w:val="20"/>
        </w:rPr>
        <w:t>Writing,</w:t>
      </w:r>
      <w:r>
        <w:rPr>
          <w:spacing w:val="-1"/>
          <w:sz w:val="20"/>
        </w:rPr>
        <w:t xml:space="preserve"> </w:t>
      </w:r>
      <w:r>
        <w:rPr>
          <w:sz w:val="20"/>
        </w:rPr>
        <w:t>Organization,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Content</w:t>
      </w:r>
    </w:p>
    <w:p w14:paraId="761FA945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8"/>
        <w:rPr>
          <w:sz w:val="20"/>
        </w:rPr>
      </w:pPr>
      <w:r>
        <w:rPr>
          <w:sz w:val="20"/>
        </w:rPr>
        <w:t>Introductory</w:t>
      </w:r>
      <w:r>
        <w:rPr>
          <w:spacing w:val="-2"/>
          <w:sz w:val="20"/>
        </w:rPr>
        <w:t xml:space="preserve"> </w:t>
      </w:r>
      <w:r>
        <w:rPr>
          <w:sz w:val="20"/>
        </w:rPr>
        <w:t>paragraph</w:t>
      </w:r>
    </w:p>
    <w:p w14:paraId="37ADB1EE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7"/>
        <w:rPr>
          <w:sz w:val="20"/>
        </w:rPr>
      </w:pPr>
      <w:r>
        <w:rPr>
          <w:sz w:val="20"/>
        </w:rPr>
        <w:t>Clear</w:t>
      </w:r>
      <w:r>
        <w:rPr>
          <w:spacing w:val="1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</w:p>
    <w:p w14:paraId="1D8FC6AA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62"/>
        <w:rPr>
          <w:sz w:val="20"/>
        </w:rPr>
      </w:pPr>
      <w:r>
        <w:rPr>
          <w:sz w:val="20"/>
        </w:rPr>
        <w:t>Organization</w:t>
      </w:r>
    </w:p>
    <w:p w14:paraId="2FC51B03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8"/>
        <w:rPr>
          <w:sz w:val="20"/>
        </w:rPr>
      </w:pPr>
      <w:r>
        <w:rPr>
          <w:sz w:val="20"/>
        </w:rPr>
        <w:t>Grammar,</w:t>
      </w:r>
      <w:r>
        <w:rPr>
          <w:spacing w:val="-2"/>
          <w:sz w:val="20"/>
        </w:rPr>
        <w:t xml:space="preserve"> </w:t>
      </w:r>
      <w:r>
        <w:rPr>
          <w:sz w:val="20"/>
        </w:rPr>
        <w:t>spelling,</w:t>
      </w:r>
      <w:r>
        <w:rPr>
          <w:spacing w:val="-2"/>
          <w:sz w:val="20"/>
        </w:rPr>
        <w:t xml:space="preserve"> </w:t>
      </w:r>
      <w:r>
        <w:rPr>
          <w:sz w:val="20"/>
        </w:rPr>
        <w:t>punctuation</w:t>
      </w:r>
    </w:p>
    <w:p w14:paraId="37A9FEDC" w14:textId="77777777" w:rsidR="00B91707" w:rsidRDefault="00523B54">
      <w:pPr>
        <w:pStyle w:val="ListParagraph"/>
        <w:numPr>
          <w:ilvl w:val="0"/>
          <w:numId w:val="2"/>
        </w:numPr>
        <w:tabs>
          <w:tab w:val="left" w:pos="1899"/>
          <w:tab w:val="left" w:pos="1900"/>
        </w:tabs>
        <w:spacing w:before="57"/>
        <w:rPr>
          <w:sz w:val="20"/>
        </w:rPr>
      </w:pPr>
      <w:r>
        <w:rPr>
          <w:sz w:val="20"/>
        </w:rPr>
        <w:t>Style,</w:t>
      </w:r>
      <w:r>
        <w:rPr>
          <w:spacing w:val="-3"/>
          <w:sz w:val="20"/>
        </w:rPr>
        <w:t xml:space="preserve"> </w:t>
      </w:r>
      <w:r>
        <w:rPr>
          <w:sz w:val="20"/>
        </w:rPr>
        <w:t>readability,</w:t>
      </w:r>
      <w:r>
        <w:rPr>
          <w:spacing w:val="-2"/>
          <w:sz w:val="20"/>
        </w:rPr>
        <w:t xml:space="preserve"> </w:t>
      </w:r>
      <w:r>
        <w:rPr>
          <w:sz w:val="20"/>
        </w:rPr>
        <w:t>audience</w:t>
      </w:r>
      <w:r>
        <w:rPr>
          <w:spacing w:val="-4"/>
          <w:sz w:val="20"/>
        </w:rPr>
        <w:t xml:space="preserve"> </w:t>
      </w:r>
      <w:r>
        <w:rPr>
          <w:sz w:val="20"/>
        </w:rPr>
        <w:t>appropriateness,</w:t>
      </w:r>
      <w:r>
        <w:rPr>
          <w:spacing w:val="-2"/>
          <w:sz w:val="20"/>
        </w:rPr>
        <w:t xml:space="preserve"> </w:t>
      </w:r>
      <w:r>
        <w:rPr>
          <w:sz w:val="20"/>
        </w:rPr>
        <w:t>conformance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standards</w:t>
      </w:r>
    </w:p>
    <w:p w14:paraId="0FA2FD51" w14:textId="77777777" w:rsidR="00B91707" w:rsidRDefault="00B91707">
      <w:pPr>
        <w:pStyle w:val="BodyText"/>
        <w:rPr>
          <w:sz w:val="24"/>
        </w:rPr>
      </w:pPr>
    </w:p>
    <w:p w14:paraId="7ADCB329" w14:textId="77777777" w:rsidR="00B91707" w:rsidRDefault="00523B54">
      <w:pPr>
        <w:tabs>
          <w:tab w:val="left" w:pos="819"/>
          <w:tab w:val="left" w:pos="1539"/>
        </w:tabs>
        <w:spacing w:before="209"/>
        <w:ind w:left="100"/>
        <w:rPr>
          <w:b/>
          <w:sz w:val="20"/>
        </w:rPr>
      </w:pP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100</w:t>
      </w:r>
      <w:r>
        <w:rPr>
          <w:b/>
          <w:sz w:val="20"/>
        </w:rPr>
        <w:tab/>
        <w:t>Total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Review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Paper</w:t>
      </w:r>
    </w:p>
    <w:p w14:paraId="7FD22892" w14:textId="77777777" w:rsidR="00B91707" w:rsidRDefault="00B91707">
      <w:pPr>
        <w:rPr>
          <w:sz w:val="20"/>
        </w:rPr>
        <w:sectPr w:rsidR="00B91707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14:paraId="3C6B72D5" w14:textId="77777777" w:rsidR="00B91707" w:rsidRDefault="00523B54">
      <w:pPr>
        <w:pStyle w:val="BodyText"/>
        <w:spacing w:before="72"/>
        <w:ind w:left="111"/>
      </w:pPr>
      <w:r>
        <w:lastRenderedPageBreak/>
        <w:t>Thomas</w:t>
      </w:r>
      <w:r>
        <w:rPr>
          <w:spacing w:val="-4"/>
        </w:rPr>
        <w:t xml:space="preserve"> </w:t>
      </w:r>
      <w:r>
        <w:t>Talbot</w:t>
      </w:r>
    </w:p>
    <w:p w14:paraId="012130B8" w14:textId="15E229BB" w:rsidR="00B91707" w:rsidRDefault="00523B54">
      <w:pPr>
        <w:pStyle w:val="BodyText"/>
        <w:spacing w:before="127" w:line="360" w:lineRule="auto"/>
        <w:ind w:left="111" w:right="6228"/>
      </w:pPr>
      <w:r>
        <w:t xml:space="preserve">Project Advisor: Professor </w:t>
      </w:r>
      <w:proofErr w:type="spellStart"/>
      <w:r>
        <w:t>Madisetti</w:t>
      </w:r>
      <w:proofErr w:type="spellEnd"/>
      <w:r>
        <w:rPr>
          <w:spacing w:val="-53"/>
        </w:rPr>
        <w:t xml:space="preserve"> </w:t>
      </w:r>
      <w:proofErr w:type="spellStart"/>
      <w:r>
        <w:t>I</w:t>
      </w:r>
      <w:r w:rsidR="007B7F61">
        <w:t>ntelliBus</w:t>
      </w:r>
      <w:proofErr w:type="spellEnd"/>
    </w:p>
    <w:p w14:paraId="7156C66D" w14:textId="77777777" w:rsidR="00B91707" w:rsidRDefault="00B91707">
      <w:pPr>
        <w:pStyle w:val="BodyText"/>
        <w:spacing w:before="11"/>
        <w:rPr>
          <w:sz w:val="24"/>
        </w:rPr>
      </w:pPr>
    </w:p>
    <w:p w14:paraId="29073DA9" w14:textId="77777777" w:rsidR="00B91707" w:rsidRDefault="00523B54">
      <w:pPr>
        <w:pStyle w:val="Heading1"/>
        <w:spacing w:before="91"/>
        <w:ind w:left="2405"/>
      </w:pPr>
      <w:r>
        <w:t>Low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Wide-Area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Kits</w:t>
      </w:r>
    </w:p>
    <w:p w14:paraId="15D5375E" w14:textId="77777777" w:rsidR="00B91707" w:rsidRDefault="00523B54">
      <w:pPr>
        <w:spacing w:before="127"/>
        <w:ind w:left="111"/>
        <w:rPr>
          <w:b/>
        </w:rPr>
      </w:pPr>
      <w:r>
        <w:rPr>
          <w:b/>
        </w:rPr>
        <w:t>Introduction</w:t>
      </w:r>
    </w:p>
    <w:p w14:paraId="2FB9C2C1" w14:textId="77777777" w:rsidR="00B91707" w:rsidRDefault="00523B54">
      <w:pPr>
        <w:pStyle w:val="BodyText"/>
        <w:spacing w:before="126" w:line="360" w:lineRule="auto"/>
        <w:ind w:left="111" w:right="108" w:firstLine="720"/>
      </w:pPr>
      <w:r>
        <w:t>Being able to monitor mobile sensors is critical to the expanding internet of things. When ethernet</w:t>
      </w:r>
      <w:r>
        <w:rPr>
          <w:spacing w:val="-53"/>
        </w:rPr>
        <w:t xml:space="preserve"> </w:t>
      </w:r>
      <w:r>
        <w:t xml:space="preserve">cable, </w:t>
      </w:r>
      <w:proofErr w:type="spellStart"/>
      <w:r>
        <w:t>WiFi</w:t>
      </w:r>
      <w:proofErr w:type="spellEnd"/>
      <w:r>
        <w:t>, or other local area coverage is unavailable, low power wide-area networks (LPWAN) can</w:t>
      </w:r>
      <w:r>
        <w:rPr>
          <w:spacing w:val="1"/>
        </w:rPr>
        <w:t xml:space="preserve"> </w:t>
      </w:r>
      <w:r>
        <w:t>provide internet connectivity for low power and low-bandwidth applications. This paper is a review of the</w:t>
      </w:r>
      <w:r>
        <w:rPr>
          <w:spacing w:val="-52"/>
        </w:rPr>
        <w:t xml:space="preserve"> </w:t>
      </w:r>
      <w:r>
        <w:t>commercially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LPWAN</w:t>
      </w:r>
      <w:r>
        <w:rPr>
          <w:spacing w:val="-1"/>
        </w:rPr>
        <w:t xml:space="preserve"> </w:t>
      </w:r>
      <w:r>
        <w:t>network.</w:t>
      </w:r>
    </w:p>
    <w:p w14:paraId="04712309" w14:textId="77777777" w:rsidR="00B91707" w:rsidRDefault="00B91707">
      <w:pPr>
        <w:pStyle w:val="BodyText"/>
        <w:spacing w:before="3"/>
        <w:rPr>
          <w:sz w:val="33"/>
        </w:rPr>
      </w:pPr>
    </w:p>
    <w:p w14:paraId="0359B73C" w14:textId="77777777" w:rsidR="00B91707" w:rsidRDefault="00523B54">
      <w:pPr>
        <w:pStyle w:val="Heading1"/>
      </w:pPr>
      <w:r>
        <w:t>Commercial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LPWAN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Kits</w:t>
      </w:r>
    </w:p>
    <w:p w14:paraId="23D73DA8" w14:textId="77777777" w:rsidR="00B91707" w:rsidRDefault="00523B54">
      <w:pPr>
        <w:pStyle w:val="BodyText"/>
        <w:spacing w:before="126" w:line="360" w:lineRule="auto"/>
        <w:ind w:left="111" w:right="315" w:firstLine="720"/>
      </w:pPr>
      <w:r>
        <w:t>LPWAN development kits are used for prototyping IoT solutions on one or more wide-area</w:t>
      </w:r>
      <w:r>
        <w:rPr>
          <w:spacing w:val="1"/>
        </w:rPr>
        <w:t xml:space="preserve"> </w:t>
      </w:r>
      <w:r>
        <w:t>networks. A development kit's rudimentary features are a microcontroller, radio module, USB power</w:t>
      </w:r>
      <w:r>
        <w:rPr>
          <w:spacing w:val="1"/>
        </w:rPr>
        <w:t xml:space="preserve"> </w:t>
      </w:r>
      <w:r>
        <w:t>source, and 5-20 GPIOs. Commercial products with only the essentials cost in the $40-$60 price range</w:t>
      </w:r>
      <w:r>
        <w:rPr>
          <w:spacing w:val="1"/>
        </w:rPr>
        <w:t xml:space="preserve"> </w:t>
      </w:r>
      <w:r>
        <w:t>[1].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intermediate-level</w:t>
      </w:r>
      <w:r>
        <w:rPr>
          <w:spacing w:val="-5"/>
        </w:rPr>
        <w:t xml:space="preserve"> </w:t>
      </w:r>
      <w:r>
        <w:t>kit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antennas,</w:t>
      </w:r>
      <w:r>
        <w:rPr>
          <w:spacing w:val="-5"/>
        </w:rPr>
        <w:t xml:space="preserve"> </w:t>
      </w:r>
      <w:r>
        <w:t>expanded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networks,</w:t>
      </w:r>
      <w:r>
        <w:rPr>
          <w:spacing w:val="-52"/>
        </w:rPr>
        <w:t xml:space="preserve"> </w:t>
      </w:r>
      <w:r>
        <w:t>and battery power capability. The Arduino MKR NB 1500 is a development board that connects an</w:t>
      </w:r>
      <w:r>
        <w:rPr>
          <w:spacing w:val="1"/>
        </w:rPr>
        <w:t xml:space="preserve"> </w:t>
      </w:r>
      <w:r>
        <w:t>Arduino project to the LTE-M or NB-IoT network. The board includes a dedicated LTE antenna but</w:t>
      </w:r>
      <w:r>
        <w:rPr>
          <w:spacing w:val="1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MKR</w:t>
      </w:r>
      <w:r>
        <w:rPr>
          <w:spacing w:val="-3"/>
        </w:rPr>
        <w:t xml:space="preserve"> </w:t>
      </w:r>
      <w:r>
        <w:t>NB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$77.00</w:t>
      </w:r>
      <w:r>
        <w:rPr>
          <w:spacing w:val="-3"/>
        </w:rPr>
        <w:t xml:space="preserve"> </w:t>
      </w:r>
      <w:r>
        <w:t>[2].</w:t>
      </w:r>
    </w:p>
    <w:p w14:paraId="13652D1A" w14:textId="77777777" w:rsidR="00B91707" w:rsidRDefault="00523B54">
      <w:pPr>
        <w:pStyle w:val="BodyText"/>
        <w:spacing w:line="360" w:lineRule="auto"/>
        <w:ind w:left="111" w:right="137" w:firstLine="720"/>
      </w:pPr>
      <w:r>
        <w:t>Advanced development kits are in the $100-150 dollar range and contain SIM cards and GPS</w:t>
      </w:r>
      <w:r>
        <w:rPr>
          <w:spacing w:val="1"/>
        </w:rPr>
        <w:t xml:space="preserve"> </w:t>
      </w:r>
      <w:r>
        <w:t>support. The Nordic Semiconductor nRF9160 DK can be used for LTE-M, NB-IoT, or GPS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nRF9160DK</w:t>
      </w:r>
      <w:r>
        <w:rPr>
          <w:spacing w:val="1"/>
        </w:rPr>
        <w:t xml:space="preserve"> </w:t>
      </w:r>
      <w:r>
        <w:t>costs</w:t>
      </w:r>
      <w:r>
        <w:rPr>
          <w:spacing w:val="2"/>
        </w:rPr>
        <w:t xml:space="preserve"> </w:t>
      </w:r>
      <w:r>
        <w:t>$139.00</w:t>
      </w:r>
      <w:r>
        <w:rPr>
          <w:spacing w:val="1"/>
        </w:rPr>
        <w:t xml:space="preserve"> </w:t>
      </w:r>
      <w:r>
        <w:t>(almost</w:t>
      </w:r>
      <w:r>
        <w:rPr>
          <w:spacing w:val="1"/>
        </w:rPr>
        <w:t xml:space="preserve"> </w:t>
      </w:r>
      <w:r>
        <w:t>twice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MKR</w:t>
      </w:r>
      <w:r>
        <w:rPr>
          <w:spacing w:val="1"/>
        </w:rPr>
        <w:t xml:space="preserve"> </w:t>
      </w:r>
      <w:r>
        <w:t>NB),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 xml:space="preserve">a GPS antenna and a bundled </w:t>
      </w:r>
      <w:proofErr w:type="spellStart"/>
      <w:r>
        <w:t>iBasis</w:t>
      </w:r>
      <w:proofErr w:type="spellEnd"/>
      <w:r>
        <w:t xml:space="preserve"> SIM card preloaded with 10 MB [3]. Poem Technology’s DASH</w:t>
      </w:r>
      <w:r>
        <w:rPr>
          <w:spacing w:val="1"/>
        </w:rPr>
        <w:t xml:space="preserve"> </w:t>
      </w:r>
      <w:r>
        <w:t>CAT-M1 Module is an IoT development platform that is notable for its modularity. The DASH contains a</w:t>
      </w:r>
      <w:r>
        <w:rPr>
          <w:spacing w:val="-53"/>
        </w:rPr>
        <w:t xml:space="preserve"> </w:t>
      </w:r>
      <w:r>
        <w:t>Hologram SIM card with flexible pay-as-you-go data plans to connect to the LTE-M and NB-IoT</w:t>
      </w:r>
      <w:r>
        <w:rPr>
          <w:spacing w:val="1"/>
        </w:rPr>
        <w:t xml:space="preserve"> </w:t>
      </w:r>
      <w:r>
        <w:t>networks. An array of 25 general-purpose input-output pins (GPIOs) enables connection to sensors and</w:t>
      </w:r>
      <w:r>
        <w:rPr>
          <w:spacing w:val="1"/>
        </w:rPr>
        <w:t xml:space="preserve"> </w:t>
      </w:r>
      <w:r>
        <w:t>peripherals. The DASH's two on-board microcontrollers implement user and system functions separately.</w:t>
      </w:r>
      <w:r>
        <w:rPr>
          <w:spacing w:val="-52"/>
        </w:rPr>
        <w:t xml:space="preserve"> </w:t>
      </w:r>
      <w:r>
        <w:t>The system microcontroller is responsible for managing the radio module and connections into the</w:t>
      </w:r>
      <w:r>
        <w:rPr>
          <w:spacing w:val="1"/>
        </w:rPr>
        <w:t xml:space="preserve"> </w:t>
      </w:r>
      <w:r>
        <w:t>Hologram's cloud service. The user microcontroller exclusively hosts the user's programs and is fully</w:t>
      </w:r>
      <w:r>
        <w:rPr>
          <w:spacing w:val="1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[4].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Poem</w:t>
      </w:r>
      <w:r>
        <w:rPr>
          <w:spacing w:val="-1"/>
        </w:rPr>
        <w:t xml:space="preserve"> </w:t>
      </w:r>
      <w:r>
        <w:t>DASH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$114.95</w:t>
      </w:r>
      <w:r>
        <w:rPr>
          <w:spacing w:val="-1"/>
        </w:rPr>
        <w:t xml:space="preserve"> </w:t>
      </w:r>
      <w:r>
        <w:t>[5].</w:t>
      </w:r>
    </w:p>
    <w:p w14:paraId="2B7FF478" w14:textId="77777777" w:rsidR="00B91707" w:rsidRDefault="00B91707">
      <w:pPr>
        <w:spacing w:line="360" w:lineRule="auto"/>
        <w:sectPr w:rsidR="00B91707">
          <w:pgSz w:w="12240" w:h="15840"/>
          <w:pgMar w:top="1380" w:right="1320" w:bottom="280" w:left="1340" w:header="720" w:footer="720" w:gutter="0"/>
          <w:cols w:space="720"/>
        </w:sectPr>
      </w:pPr>
    </w:p>
    <w:p w14:paraId="66D27802" w14:textId="77777777" w:rsidR="00B91707" w:rsidRDefault="00523B54">
      <w:pPr>
        <w:pStyle w:val="Heading1"/>
        <w:spacing w:before="72"/>
      </w:pPr>
      <w:r>
        <w:lastRenderedPageBreak/>
        <w:t>Underlying</w:t>
      </w:r>
      <w:r>
        <w:rPr>
          <w:spacing w:val="-5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LPWAN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Kits</w:t>
      </w:r>
    </w:p>
    <w:p w14:paraId="3352CB74" w14:textId="77777777" w:rsidR="00B91707" w:rsidRDefault="00523B54">
      <w:pPr>
        <w:spacing w:before="127"/>
        <w:ind w:left="111"/>
        <w:rPr>
          <w:i/>
        </w:rPr>
      </w:pPr>
      <w:r>
        <w:rPr>
          <w:i/>
        </w:rPr>
        <w:t>Wireless</w:t>
      </w:r>
      <w:r>
        <w:rPr>
          <w:i/>
          <w:spacing w:val="-5"/>
        </w:rPr>
        <w:t xml:space="preserve"> </w:t>
      </w:r>
      <w:r>
        <w:rPr>
          <w:i/>
        </w:rPr>
        <w:t>Networks</w:t>
      </w:r>
    </w:p>
    <w:p w14:paraId="0A53FC1B" w14:textId="77777777" w:rsidR="00B91707" w:rsidRDefault="00523B54">
      <w:pPr>
        <w:pStyle w:val="BodyText"/>
        <w:spacing w:before="126" w:line="360" w:lineRule="auto"/>
        <w:ind w:left="111" w:right="117" w:firstLine="720"/>
      </w:pPr>
      <w:r>
        <w:t>There are two complementary LPWAN network technologies underneath IoT devices: LTE-M</w:t>
      </w:r>
      <w:r>
        <w:rPr>
          <w:spacing w:val="1"/>
        </w:rPr>
        <w:t xml:space="preserve"> </w:t>
      </w:r>
      <w:r>
        <w:t>and NB-IoT.</w:t>
      </w:r>
      <w:r>
        <w:rPr>
          <w:spacing w:val="1"/>
        </w:rPr>
        <w:t xml:space="preserve"> </w:t>
      </w:r>
      <w:r>
        <w:t>Both LTE-M and NB-IoT use the existing wide-area LTE network infrastructure. NB-IoT is</w:t>
      </w:r>
      <w:r>
        <w:rPr>
          <w:spacing w:val="-52"/>
        </w:rPr>
        <w:t xml:space="preserve"> </w:t>
      </w:r>
      <w:r>
        <w:t>superior in terms of coverage and connection count. Connection count is a crucial metric for large-scale</w:t>
      </w:r>
      <w:r>
        <w:rPr>
          <w:spacing w:val="1"/>
        </w:rPr>
        <w:t xml:space="preserve"> </w:t>
      </w:r>
      <w:r>
        <w:t>IoT applications. NB-IoT has been shown to support an average of 50,000 connections per cell. LTE-M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optimized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large-scale</w:t>
      </w:r>
      <w:r>
        <w:rPr>
          <w:spacing w:val="2"/>
        </w:rPr>
        <w:t xml:space="preserve"> </w:t>
      </w:r>
      <w:r>
        <w:t>applications,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its average connection count. Nonetheless, LTE-M is better suited for applications that involve</w:t>
      </w:r>
      <w:r>
        <w:rPr>
          <w:spacing w:val="1"/>
        </w:rPr>
        <w:t xml:space="preserve"> </w:t>
      </w:r>
      <w:r>
        <w:t>human interactions. LTE-M has a higher throughput and a wider carrier bandwidth than NB-IoT.</w:t>
      </w:r>
      <w:r>
        <w:rPr>
          <w:spacing w:val="1"/>
        </w:rPr>
        <w:t xml:space="preserve"> </w:t>
      </w:r>
      <w:r>
        <w:t>Furthermore, LTE-M is capable of transmitting voice signals, while NB-IoT is not. NB-IoT has a 200</w:t>
      </w:r>
      <w:r>
        <w:rPr>
          <w:spacing w:val="1"/>
        </w:rPr>
        <w:t xml:space="preserve"> </w:t>
      </w:r>
      <w:proofErr w:type="spellStart"/>
      <w:r>
        <w:t>KHz</w:t>
      </w:r>
      <w:proofErr w:type="spellEnd"/>
      <w:r>
        <w:t xml:space="preserve"> carrier bandwidth, a 66.7 Kbps peak uplink throughput, and a 32.4 Kbps peak downlink throughput.</w:t>
      </w:r>
      <w:r>
        <w:rPr>
          <w:spacing w:val="1"/>
        </w:rPr>
        <w:t xml:space="preserve"> </w:t>
      </w:r>
      <w:r>
        <w:t>The LTE-M network has a 1.4 MHz carrier bandwidth, 200 Kbps peak uplink throughput, and a 750 Kbps</w:t>
      </w:r>
      <w:r>
        <w:rPr>
          <w:spacing w:val="-52"/>
        </w:rPr>
        <w:t xml:space="preserve"> </w:t>
      </w:r>
      <w:r>
        <w:t>peak downlink throughput [6]. Overall, LTE-M is the preferred networking technology for high-</w:t>
      </w:r>
      <w:r>
        <w:rPr>
          <w:spacing w:val="1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human-centered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monitoring.</w:t>
      </w:r>
    </w:p>
    <w:p w14:paraId="52FB5EEA" w14:textId="77777777" w:rsidR="00B91707" w:rsidRDefault="00523B54">
      <w:pPr>
        <w:spacing w:before="1"/>
        <w:ind w:left="111"/>
        <w:rPr>
          <w:i/>
        </w:rPr>
      </w:pPr>
      <w:r>
        <w:rPr>
          <w:i/>
        </w:rPr>
        <w:t>Power</w:t>
      </w:r>
      <w:r>
        <w:rPr>
          <w:i/>
          <w:spacing w:val="-4"/>
        </w:rPr>
        <w:t xml:space="preserve"> </w:t>
      </w:r>
      <w:r>
        <w:rPr>
          <w:i/>
        </w:rPr>
        <w:t>Saving</w:t>
      </w:r>
      <w:r>
        <w:rPr>
          <w:i/>
          <w:spacing w:val="-4"/>
        </w:rPr>
        <w:t xml:space="preserve"> </w:t>
      </w:r>
      <w:r>
        <w:rPr>
          <w:i/>
        </w:rPr>
        <w:t>Techniques</w:t>
      </w:r>
    </w:p>
    <w:p w14:paraId="10751F50" w14:textId="77777777" w:rsidR="00B91707" w:rsidRDefault="00523B54">
      <w:pPr>
        <w:pStyle w:val="BodyText"/>
        <w:spacing w:before="127" w:line="360" w:lineRule="auto"/>
        <w:ind w:left="111" w:right="89" w:firstLine="720"/>
      </w:pPr>
      <w:r>
        <w:t>The principal component of an IoT development kit is the radio module. The radio module is</w:t>
      </w:r>
      <w:r>
        <w:rPr>
          <w:spacing w:val="1"/>
        </w:rPr>
        <w:t xml:space="preserve"> </w:t>
      </w:r>
      <w:r>
        <w:t>responsible for transmitting and receiving RF signals in the desired carrier frequency ranges. The</w:t>
      </w:r>
      <w:r>
        <w:rPr>
          <w:spacing w:val="1"/>
        </w:rPr>
        <w:t xml:space="preserve"> </w:t>
      </w:r>
      <w:r>
        <w:t>development kit in [2] uses a u-</w:t>
      </w:r>
      <w:proofErr w:type="spellStart"/>
      <w:r>
        <w:t>blox</w:t>
      </w:r>
      <w:proofErr w:type="spellEnd"/>
      <w:r>
        <w:t xml:space="preserve"> SARA-R410M-02B radio module. The SARA provides software-</w:t>
      </w:r>
      <w:r>
        <w:rPr>
          <w:spacing w:val="1"/>
        </w:rPr>
        <w:t xml:space="preserve"> </w:t>
      </w:r>
      <w:r>
        <w:t>based multi-band configuration enabling LTE-M and NB-IoT coverage internationally. It is recommended</w:t>
      </w:r>
      <w:r>
        <w:rPr>
          <w:spacing w:val="-53"/>
        </w:rPr>
        <w:t xml:space="preserve"> </w:t>
      </w:r>
      <w:r>
        <w:t>for devices that require long battery lifetimes, such as smart metering, smart asset tracking, and alarm</w:t>
      </w:r>
      <w:r>
        <w:rPr>
          <w:spacing w:val="1"/>
        </w:rPr>
        <w:t xml:space="preserve"> </w:t>
      </w:r>
      <w:r>
        <w:t>panels</w:t>
      </w:r>
      <w:r>
        <w:rPr>
          <w:spacing w:val="-2"/>
        </w:rPr>
        <w:t xml:space="preserve"> </w:t>
      </w:r>
      <w:r>
        <w:t>[7].</w:t>
      </w:r>
      <w:r>
        <w:rPr>
          <w:spacing w:val="5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consumption.</w:t>
      </w:r>
    </w:p>
    <w:p w14:paraId="783EED8A" w14:textId="77777777" w:rsidR="00B91707" w:rsidRDefault="00523B54">
      <w:pPr>
        <w:pStyle w:val="BodyText"/>
        <w:spacing w:line="360" w:lineRule="auto"/>
        <w:ind w:left="111" w:right="127" w:firstLine="720"/>
      </w:pPr>
      <w:r>
        <w:t>Extended discontinuous reception (</w:t>
      </w:r>
      <w:proofErr w:type="spellStart"/>
      <w:r>
        <w:t>eDRX</w:t>
      </w:r>
      <w:proofErr w:type="spellEnd"/>
      <w:r>
        <w:t>) is one method that LTE-M radio modules use to</w:t>
      </w:r>
      <w:r>
        <w:rPr>
          <w:spacing w:val="1"/>
        </w:rPr>
        <w:t xml:space="preserve"> </w:t>
      </w:r>
      <w:r>
        <w:t xml:space="preserve">conserve power. </w:t>
      </w:r>
      <w:proofErr w:type="spellStart"/>
      <w:r>
        <w:t>eDRX</w:t>
      </w:r>
      <w:proofErr w:type="spellEnd"/>
      <w:r>
        <w:t xml:space="preserve"> increases the time interval when a device is not paging the network. In the</w:t>
      </w:r>
      <w:r>
        <w:rPr>
          <w:spacing w:val="1"/>
        </w:rPr>
        <w:t xml:space="preserve"> </w:t>
      </w:r>
      <w:r>
        <w:t>traditional mobile LTE network, the discontinuous receive window is 2.56 s. In the LTE-M network, the</w:t>
      </w:r>
      <w:r>
        <w:rPr>
          <w:spacing w:val="1"/>
        </w:rPr>
        <w:t xml:space="preserve"> </w:t>
      </w:r>
      <w:r>
        <w:t>discontinuous receive window is extended to 43.69 min [8].</w:t>
      </w:r>
      <w:r>
        <w:rPr>
          <w:spacing w:val="55"/>
        </w:rPr>
        <w:t xml:space="preserve"> </w:t>
      </w:r>
      <w:r>
        <w:t xml:space="preserve">Reducing the number of </w:t>
      </w:r>
      <w:proofErr w:type="gramStart"/>
      <w:r>
        <w:t>times</w:t>
      </w:r>
      <w:proofErr w:type="gramEnd"/>
      <w:r>
        <w:t xml:space="preserve"> a device has</w:t>
      </w:r>
      <w:r>
        <w:rPr>
          <w:spacing w:val="1"/>
        </w:rPr>
        <w:t xml:space="preserve"> </w:t>
      </w:r>
      <w:r>
        <w:t>to ping the nearest LTE tower can have significant power savings. In the SARA-R410M-02B, the average</w:t>
      </w:r>
      <w:r>
        <w:rPr>
          <w:spacing w:val="-52"/>
        </w:rPr>
        <w:t xml:space="preserve"> </w:t>
      </w:r>
      <w:r>
        <w:t xml:space="preserve">current consumption in the </w:t>
      </w:r>
      <w:proofErr w:type="spellStart"/>
      <w:r>
        <w:t>eDRX</w:t>
      </w:r>
      <w:proofErr w:type="spellEnd"/>
      <w:r>
        <w:t xml:space="preserve"> mode is 1.6 mA compared to 500 mA of current consumption when the</w:t>
      </w:r>
      <w:r>
        <w:rPr>
          <w:spacing w:val="-5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transmitting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LTE-M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[7].</w:t>
      </w:r>
    </w:p>
    <w:p w14:paraId="212BD127" w14:textId="77777777" w:rsidR="00B91707" w:rsidRDefault="00523B54">
      <w:pPr>
        <w:pStyle w:val="BodyText"/>
        <w:spacing w:before="1" w:line="360" w:lineRule="auto"/>
        <w:ind w:left="111" w:right="89" w:firstLine="720"/>
        <w:rPr>
          <w:rFonts w:ascii="Cambria Math" w:hAnsi="Cambria Math"/>
        </w:rPr>
      </w:pPr>
      <w:r>
        <w:t>IoT devices typically transmit and receive data intermittently. Power Saving Mode (PSM) allows</w:t>
      </w:r>
      <w:r>
        <w:rPr>
          <w:spacing w:val="1"/>
        </w:rPr>
        <w:t xml:space="preserve"> </w:t>
      </w:r>
      <w:r>
        <w:t>devices to disconnect from the network and go into a low-power sleep state when it is not communicating.</w:t>
      </w:r>
      <w:r>
        <w:rPr>
          <w:spacing w:val="-52"/>
        </w:rPr>
        <w:t xml:space="preserve"> </w:t>
      </w:r>
      <w:r>
        <w:t>PSM is like being powered off, except the device remains registered with the network. When the device</w:t>
      </w:r>
      <w:r>
        <w:rPr>
          <w:spacing w:val="1"/>
        </w:rPr>
        <w:t xml:space="preserve"> </w:t>
      </w:r>
      <w:r>
        <w:t>wakes back up, it does not have to reestablish its packet data network (PDN) connections and can start</w:t>
      </w:r>
      <w:r>
        <w:rPr>
          <w:spacing w:val="1"/>
        </w:rPr>
        <w:t xml:space="preserve"> </w:t>
      </w:r>
      <w:r>
        <w:t>transmitting</w:t>
      </w:r>
      <w:r>
        <w:rPr>
          <w:spacing w:val="-3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[9].</w:t>
      </w:r>
      <w:r>
        <w:rPr>
          <w:spacing w:val="-2"/>
        </w:rPr>
        <w:t xml:space="preserve"> </w:t>
      </w:r>
      <w:r>
        <w:t>In [7],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PSM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µA</w:t>
      </w:r>
    </w:p>
    <w:p w14:paraId="29038F20" w14:textId="77777777" w:rsidR="00B91707" w:rsidRDefault="00B91707">
      <w:pPr>
        <w:spacing w:line="360" w:lineRule="auto"/>
        <w:rPr>
          <w:rFonts w:ascii="Cambria Math" w:hAnsi="Cambria Math"/>
        </w:rPr>
        <w:sectPr w:rsidR="00B91707">
          <w:pgSz w:w="12240" w:h="15840"/>
          <w:pgMar w:top="1380" w:right="1320" w:bottom="280" w:left="1340" w:header="720" w:footer="720" w:gutter="0"/>
          <w:cols w:space="720"/>
        </w:sectPr>
      </w:pPr>
    </w:p>
    <w:p w14:paraId="08967CD2" w14:textId="77777777" w:rsidR="00B91707" w:rsidRDefault="00523B54">
      <w:pPr>
        <w:pStyle w:val="BodyText"/>
        <w:spacing w:before="72" w:line="360" w:lineRule="auto"/>
        <w:ind w:left="111" w:right="437"/>
      </w:pPr>
      <w:r>
        <w:lastRenderedPageBreak/>
        <w:t>versus 9 mA of current when the device is on and registered with the network. PSM can allow LTE-M</w:t>
      </w:r>
      <w:r>
        <w:rPr>
          <w:spacing w:val="-5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batteries</w:t>
      </w:r>
      <w:r>
        <w:rPr>
          <w:spacing w:val="-1"/>
        </w:rPr>
        <w:t xml:space="preserve"> </w:t>
      </w:r>
      <w:r>
        <w:t>[10].</w:t>
      </w:r>
    </w:p>
    <w:p w14:paraId="103F2EA0" w14:textId="77777777" w:rsidR="00B91707" w:rsidRDefault="00B91707">
      <w:pPr>
        <w:pStyle w:val="BodyText"/>
        <w:spacing w:before="11"/>
        <w:rPr>
          <w:sz w:val="32"/>
        </w:rPr>
      </w:pPr>
    </w:p>
    <w:p w14:paraId="62EC7BA7" w14:textId="77777777" w:rsidR="00B91707" w:rsidRDefault="00523B54">
      <w:pPr>
        <w:pStyle w:val="Heading1"/>
      </w:pPr>
      <w:r>
        <w:t>Implementing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LPWAN</w:t>
      </w:r>
    </w:p>
    <w:p w14:paraId="2550931B" w14:textId="77777777" w:rsidR="00B91707" w:rsidRDefault="00523B54">
      <w:pPr>
        <w:pStyle w:val="BodyText"/>
        <w:spacing w:before="126" w:line="360" w:lineRule="auto"/>
        <w:ind w:left="111" w:right="127" w:firstLine="720"/>
      </w:pPr>
      <w:r>
        <w:t>Devices communicating over the LTE-M cannot operate without a data SIM card. Less expensive</w:t>
      </w:r>
      <w:r>
        <w:rPr>
          <w:spacing w:val="-5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[2]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connected.</w:t>
      </w:r>
    </w:p>
    <w:p w14:paraId="1F2839B1" w14:textId="77777777" w:rsidR="00B91707" w:rsidRDefault="00523B54">
      <w:pPr>
        <w:pStyle w:val="BodyText"/>
        <w:spacing w:line="362" w:lineRule="auto"/>
        <w:ind w:left="111" w:right="315"/>
      </w:pPr>
      <w:r>
        <w:t>Providers offering service in the LTE-M spectrum include Verizon, Vodafone, AT&amp;T, T-Mobile USA,</w:t>
      </w:r>
      <w:r>
        <w:rPr>
          <w:spacing w:val="1"/>
        </w:rPr>
        <w:t xml:space="preserve"> </w:t>
      </w:r>
      <w:r>
        <w:t>and Telstra, among others [2]. For instance, Verizon offers data plans for LTE-M devices starting for as</w:t>
      </w:r>
      <w:r>
        <w:rPr>
          <w:spacing w:val="-53"/>
        </w:rPr>
        <w:t xml:space="preserve"> </w:t>
      </w:r>
      <w:r>
        <w:t>little as $2 per month for device. In 2017, Verizon launched the first nationwide LTE-M network</w:t>
      </w:r>
      <w:r>
        <w:rPr>
          <w:spacing w:val="1"/>
        </w:rPr>
        <w:t xml:space="preserve"> </w:t>
      </w:r>
      <w:r>
        <w:t>spanning</w:t>
      </w:r>
      <w:r>
        <w:rPr>
          <w:spacing w:val="-2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miles</w:t>
      </w:r>
      <w:r>
        <w:rPr>
          <w:spacing w:val="-1"/>
        </w:rPr>
        <w:t xml:space="preserve"> </w:t>
      </w:r>
      <w:r>
        <w:t>[11].</w:t>
      </w:r>
    </w:p>
    <w:p w14:paraId="653A0EB2" w14:textId="77777777" w:rsidR="00B91707" w:rsidRDefault="00523B54">
      <w:pPr>
        <w:pStyle w:val="BodyText"/>
        <w:spacing w:line="247" w:lineRule="exact"/>
        <w:ind w:left="831"/>
      </w:pPr>
      <w:r>
        <w:t>Deploying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kit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on-board</w:t>
      </w:r>
      <w:r>
        <w:rPr>
          <w:spacing w:val="-4"/>
        </w:rPr>
        <w:t xml:space="preserve"> </w:t>
      </w:r>
      <w:r>
        <w:t>microcontroller.</w:t>
      </w:r>
    </w:p>
    <w:p w14:paraId="7F52A2DE" w14:textId="77777777" w:rsidR="00B91707" w:rsidRDefault="00523B54">
      <w:pPr>
        <w:pStyle w:val="BodyText"/>
        <w:spacing w:before="126" w:line="360" w:lineRule="auto"/>
        <w:ind w:left="111"/>
      </w:pPr>
      <w:r>
        <w:t xml:space="preserve">Popular software development ecosystems for IoT applications are Arduino and </w:t>
      </w:r>
      <w:proofErr w:type="spellStart"/>
      <w:r>
        <w:t>Mbed</w:t>
      </w:r>
      <w:proofErr w:type="spellEnd"/>
      <w:r>
        <w:t>. Both Arduino and</w:t>
      </w:r>
      <w:r>
        <w:rPr>
          <w:spacing w:val="-52"/>
        </w:rPr>
        <w:t xml:space="preserve"> </w:t>
      </w:r>
      <w:proofErr w:type="spellStart"/>
      <w:r>
        <w:t>Mbed</w:t>
      </w:r>
      <w:proofErr w:type="spellEnd"/>
      <w:r>
        <w:t xml:space="preserve"> provide a C/C++ microcontroller software platform. The two platforms offer built-in libraries to</w:t>
      </w:r>
      <w:r>
        <w:rPr>
          <w:spacing w:val="1"/>
        </w:rPr>
        <w:t xml:space="preserve"> </w:t>
      </w:r>
      <w:r>
        <w:t>connect devices to the internet and typical device tasks like reading temperature sensors and displaying to</w:t>
      </w:r>
      <w:r>
        <w:rPr>
          <w:spacing w:val="-5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LCD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[12].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[1],</w:t>
      </w:r>
      <w:r>
        <w:rPr>
          <w:spacing w:val="-3"/>
        </w:rPr>
        <w:t xml:space="preserve"> </w:t>
      </w:r>
      <w:r>
        <w:t>[2],</w:t>
      </w:r>
      <w:r>
        <w:rPr>
          <w:spacing w:val="-2"/>
        </w:rPr>
        <w:t xml:space="preserve"> </w:t>
      </w:r>
      <w:r>
        <w:t>[3],</w:t>
      </w:r>
      <w:r>
        <w:rPr>
          <w:spacing w:val="-2"/>
        </w:rPr>
        <w:t xml:space="preserve"> </w:t>
      </w:r>
      <w:r>
        <w:t>[5]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compatible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ecosystem.</w:t>
      </w:r>
    </w:p>
    <w:p w14:paraId="203F278B" w14:textId="77777777" w:rsidR="00B91707" w:rsidRDefault="00523B54">
      <w:pPr>
        <w:pStyle w:val="BodyText"/>
        <w:spacing w:line="360" w:lineRule="auto"/>
        <w:ind w:left="111" w:right="106" w:firstLine="720"/>
      </w:pPr>
      <w:r>
        <w:t>IoT development kits can be powered through a USB port or a battery. In [2], a USB port supplies</w:t>
      </w:r>
      <w:r>
        <w:rPr>
          <w:spacing w:val="-52"/>
        </w:rPr>
        <w:t xml:space="preserve"> </w:t>
      </w:r>
      <w:r>
        <w:t>5 V of power and charges the board's lithium-polymer (LiPo) battery. When the USB power supply is</w:t>
      </w:r>
      <w:r>
        <w:rPr>
          <w:spacing w:val="1"/>
        </w:rPr>
        <w:t xml:space="preserve"> </w:t>
      </w:r>
      <w:r>
        <w:t>disconnected,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board</w:t>
      </w:r>
      <w:r>
        <w:rPr>
          <w:spacing w:val="3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battery-powered</w:t>
      </w:r>
      <w:r>
        <w:rPr>
          <w:spacing w:val="3"/>
        </w:rPr>
        <w:t xml:space="preserve"> </w:t>
      </w:r>
      <w:r>
        <w:t>[2].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kits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[3],</w:t>
      </w:r>
      <w:r>
        <w:rPr>
          <w:spacing w:val="3"/>
        </w:rPr>
        <w:t xml:space="preserve"> </w:t>
      </w:r>
      <w:r>
        <w:t>[5]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similar USB and battery power capabilities. Battery power is vital for IoT applications that do not have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source.</w:t>
      </w:r>
    </w:p>
    <w:p w14:paraId="31DCD3F1" w14:textId="77777777" w:rsidR="00B91707" w:rsidRDefault="00B91707">
      <w:pPr>
        <w:spacing w:line="360" w:lineRule="auto"/>
        <w:sectPr w:rsidR="00B91707">
          <w:pgSz w:w="12240" w:h="15840"/>
          <w:pgMar w:top="1380" w:right="1320" w:bottom="280" w:left="1340" w:header="720" w:footer="720" w:gutter="0"/>
          <w:cols w:space="720"/>
        </w:sectPr>
      </w:pPr>
    </w:p>
    <w:p w14:paraId="7FBB9339" w14:textId="77777777" w:rsidR="00B91707" w:rsidRDefault="00523B54">
      <w:pPr>
        <w:pStyle w:val="Heading1"/>
        <w:spacing w:before="72"/>
      </w:pPr>
      <w:r>
        <w:lastRenderedPageBreak/>
        <w:t>References</w:t>
      </w:r>
    </w:p>
    <w:p w14:paraId="5A0BE745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2"/>
        </w:tabs>
        <w:spacing w:before="127"/>
        <w:ind w:right="339"/>
        <w:jc w:val="both"/>
      </w:pPr>
      <w:r>
        <w:t>“</w:t>
      </w:r>
      <w:proofErr w:type="spellStart"/>
      <w:r>
        <w:t>Ideamart</w:t>
      </w:r>
      <w:proofErr w:type="spellEnd"/>
      <w:r>
        <w:t xml:space="preserve"> IoT/</w:t>
      </w:r>
      <w:proofErr w:type="spellStart"/>
      <w:r>
        <w:t>eMTC</w:t>
      </w:r>
      <w:proofErr w:type="spellEnd"/>
      <w:r>
        <w:t xml:space="preserve">/GSM/LTE Development Board SIM7000C ATmega328,” </w:t>
      </w:r>
      <w:proofErr w:type="spellStart"/>
      <w:r>
        <w:rPr>
          <w:i/>
        </w:rPr>
        <w:t>Aptinex</w:t>
      </w:r>
      <w:proofErr w:type="spellEnd"/>
      <w:r>
        <w:t>, 2021.</w:t>
      </w:r>
      <w:r>
        <w:rPr>
          <w:spacing w:val="-52"/>
        </w:rPr>
        <w:t xml:space="preserve"> </w:t>
      </w:r>
      <w:r>
        <w:t>[Online]. Available: https://aptinex.com/product/ideamart-nbiot-devboard/. [Accessed: Feb. 18,</w:t>
      </w:r>
      <w:r>
        <w:rPr>
          <w:spacing w:val="-52"/>
        </w:rPr>
        <w:t xml:space="preserve"> </w:t>
      </w:r>
      <w:r>
        <w:t>2021].</w:t>
      </w:r>
    </w:p>
    <w:p w14:paraId="15B41BC2" w14:textId="77777777" w:rsidR="00B91707" w:rsidRDefault="00B91707">
      <w:pPr>
        <w:pStyle w:val="BodyText"/>
        <w:spacing w:before="1"/>
        <w:rPr>
          <w:sz w:val="24"/>
        </w:rPr>
      </w:pPr>
    </w:p>
    <w:p w14:paraId="3999A536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896"/>
      </w:pPr>
      <w:r>
        <w:t xml:space="preserve">“Arduino MKR NB 1500,” </w:t>
      </w:r>
      <w:r>
        <w:rPr>
          <w:i/>
        </w:rPr>
        <w:t>Arduino Official Store</w:t>
      </w:r>
      <w:r>
        <w:t>, 2021. [Online]. Available:</w:t>
      </w:r>
      <w:r>
        <w:rPr>
          <w:spacing w:val="-52"/>
        </w:rPr>
        <w:t xml:space="preserve"> </w:t>
      </w:r>
      <w:r>
        <w:t>https://store.arduino.cc/usa/arduino-mkr-nb-1500.</w:t>
      </w:r>
      <w:r>
        <w:rPr>
          <w:spacing w:val="-9"/>
        </w:rPr>
        <w:t xml:space="preserve"> </w:t>
      </w:r>
      <w:r>
        <w:t>[Accessed:</w:t>
      </w:r>
      <w:r>
        <w:rPr>
          <w:spacing w:val="-9"/>
        </w:rPr>
        <w:t xml:space="preserve"> </w:t>
      </w:r>
      <w:r>
        <w:t>Feb.</w:t>
      </w:r>
      <w:r>
        <w:rPr>
          <w:spacing w:val="-8"/>
        </w:rPr>
        <w:t xml:space="preserve"> </w:t>
      </w:r>
      <w:r>
        <w:t>14,</w:t>
      </w:r>
      <w:r>
        <w:rPr>
          <w:spacing w:val="-9"/>
        </w:rPr>
        <w:t xml:space="preserve"> </w:t>
      </w:r>
      <w:r>
        <w:t>2021].</w:t>
      </w:r>
    </w:p>
    <w:p w14:paraId="5663EA3F" w14:textId="77777777" w:rsidR="00B91707" w:rsidRDefault="00B91707">
      <w:pPr>
        <w:pStyle w:val="BodyText"/>
        <w:spacing w:before="6"/>
        <w:rPr>
          <w:sz w:val="24"/>
        </w:rPr>
      </w:pPr>
    </w:p>
    <w:p w14:paraId="521E66BA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613"/>
      </w:pPr>
      <w:r>
        <w:t xml:space="preserve">“nRF9160 DK,” </w:t>
      </w:r>
      <w:r>
        <w:rPr>
          <w:i/>
        </w:rPr>
        <w:t>Nordic Semiconductor</w:t>
      </w:r>
      <w:r>
        <w:t>, 2020. [Online]. Available:</w:t>
      </w:r>
      <w:r>
        <w:rPr>
          <w:spacing w:val="1"/>
        </w:rPr>
        <w:t xml:space="preserve"> </w:t>
      </w:r>
      <w:r>
        <w:rPr>
          <w:spacing w:val="-1"/>
        </w:rPr>
        <w:t>https://</w:t>
      </w:r>
      <w:hyperlink r:id="rId5" w:anchor="infotabs">
        <w:r>
          <w:rPr>
            <w:spacing w:val="-1"/>
          </w:rPr>
          <w:t>www.nordicsemi.com/Software-and-tools/Development-Kits/nRF9160-DK#infotabs.</w:t>
        </w:r>
      </w:hyperlink>
      <w:r>
        <w:t xml:space="preserve"> [Accessed:</w:t>
      </w:r>
      <w:r>
        <w:rPr>
          <w:spacing w:val="-2"/>
        </w:rPr>
        <w:t xml:space="preserve"> </w:t>
      </w:r>
      <w:r>
        <w:t>Feb.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2021].</w:t>
      </w:r>
    </w:p>
    <w:p w14:paraId="7357C05D" w14:textId="77777777" w:rsidR="00B91707" w:rsidRDefault="00B91707">
      <w:pPr>
        <w:pStyle w:val="BodyText"/>
        <w:spacing w:before="1"/>
        <w:rPr>
          <w:sz w:val="24"/>
        </w:rPr>
      </w:pPr>
    </w:p>
    <w:p w14:paraId="087BA4FA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ind w:hanging="721"/>
      </w:pPr>
      <w:r>
        <w:t>POEM</w:t>
      </w:r>
      <w:r>
        <w:rPr>
          <w:spacing w:val="-4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“The</w:t>
      </w:r>
      <w:r>
        <w:rPr>
          <w:spacing w:val="-4"/>
        </w:rPr>
        <w:t xml:space="preserve"> </w:t>
      </w:r>
      <w:r>
        <w:t>POEM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DASH,”</w:t>
      </w:r>
      <w:r>
        <w:rPr>
          <w:spacing w:val="-4"/>
        </w:rPr>
        <w:t xml:space="preserve"> </w:t>
      </w:r>
      <w:r>
        <w:t>DASH</w:t>
      </w:r>
      <w:r>
        <w:rPr>
          <w:spacing w:val="-3"/>
        </w:rPr>
        <w:t xml:space="preserve"> </w:t>
      </w:r>
      <w:r>
        <w:t>datasheet,</w:t>
      </w:r>
      <w:r>
        <w:rPr>
          <w:spacing w:val="-4"/>
        </w:rPr>
        <w:t xml:space="preserve"> </w:t>
      </w:r>
      <w:r>
        <w:t>Nov.</w:t>
      </w:r>
      <w:r>
        <w:rPr>
          <w:spacing w:val="-3"/>
        </w:rPr>
        <w:t xml:space="preserve"> </w:t>
      </w:r>
      <w:r>
        <w:t>2019.</w:t>
      </w:r>
    </w:p>
    <w:p w14:paraId="0A74C199" w14:textId="77777777" w:rsidR="00B91707" w:rsidRDefault="00B91707">
      <w:pPr>
        <w:pStyle w:val="BodyText"/>
        <w:spacing w:before="2"/>
      </w:pPr>
    </w:p>
    <w:p w14:paraId="3C33B597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28"/>
      </w:pPr>
      <w:r>
        <w:t xml:space="preserve">“POEM Technology's DASH An IoT development platform,” </w:t>
      </w:r>
      <w:r>
        <w:rPr>
          <w:i/>
        </w:rPr>
        <w:t>POEM Technology</w:t>
      </w:r>
      <w:r>
        <w:t>, Nov. 23, 2019.</w:t>
      </w:r>
      <w:r>
        <w:rPr>
          <w:spacing w:val="-53"/>
        </w:rPr>
        <w:t xml:space="preserve"> </w:t>
      </w:r>
      <w:r>
        <w:t>[Online]. Available: https://poemtechnology.com/shop/poem-dash-copy/. [Accessed: Feb. 14,</w:t>
      </w:r>
      <w:r>
        <w:rPr>
          <w:spacing w:val="1"/>
        </w:rPr>
        <w:t xml:space="preserve"> </w:t>
      </w:r>
      <w:r>
        <w:t>2021].</w:t>
      </w:r>
    </w:p>
    <w:p w14:paraId="26CA45BD" w14:textId="77777777" w:rsidR="00B91707" w:rsidRDefault="00B91707">
      <w:pPr>
        <w:pStyle w:val="BodyText"/>
        <w:spacing w:before="2"/>
        <w:rPr>
          <w:sz w:val="24"/>
        </w:rPr>
      </w:pPr>
    </w:p>
    <w:p w14:paraId="38E21C02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13"/>
      </w:pPr>
      <w:r>
        <w:t>B.</w:t>
      </w:r>
      <w:r>
        <w:rPr>
          <w:spacing w:val="3"/>
        </w:rPr>
        <w:t xml:space="preserve"> </w:t>
      </w:r>
      <w:r>
        <w:t>E.</w:t>
      </w:r>
      <w:r>
        <w:rPr>
          <w:spacing w:val="3"/>
        </w:rPr>
        <w:t xml:space="preserve"> </w:t>
      </w:r>
      <w:proofErr w:type="spellStart"/>
      <w:r>
        <w:t>Benhiba</w:t>
      </w:r>
      <w:proofErr w:type="spellEnd"/>
      <w:r>
        <w:t>,</w:t>
      </w:r>
      <w:r>
        <w:rPr>
          <w:spacing w:val="3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Madi,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A.</w:t>
      </w:r>
      <w:r>
        <w:rPr>
          <w:spacing w:val="3"/>
        </w:rPr>
        <w:t xml:space="preserve"> </w:t>
      </w:r>
      <w:proofErr w:type="spellStart"/>
      <w:r>
        <w:t>Addaim</w:t>
      </w:r>
      <w:proofErr w:type="spellEnd"/>
      <w:r>
        <w:t>,</w:t>
      </w:r>
      <w:r>
        <w:rPr>
          <w:spacing w:val="2"/>
        </w:rPr>
        <w:t xml:space="preserve"> </w:t>
      </w:r>
      <w:r>
        <w:t>"Comparative</w:t>
      </w:r>
      <w:r>
        <w:rPr>
          <w:spacing w:val="2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Cellular</w:t>
      </w:r>
      <w:r>
        <w:rPr>
          <w:spacing w:val="1"/>
        </w:rPr>
        <w:t xml:space="preserve"> </w:t>
      </w:r>
      <w:r>
        <w:t xml:space="preserve">IoT Technologies," in </w:t>
      </w:r>
      <w:r>
        <w:rPr>
          <w:i/>
        </w:rPr>
        <w:t>Proc. 2018 International Conference on Electronics, Control, Optimization</w:t>
      </w:r>
      <w:r>
        <w:rPr>
          <w:i/>
          <w:spacing w:val="-52"/>
        </w:rPr>
        <w:t xml:space="preserve"> </w:t>
      </w:r>
      <w:r>
        <w:rPr>
          <w:i/>
        </w:rPr>
        <w:t>and Computer Science (ICECOCS)</w:t>
      </w:r>
      <w:r>
        <w:t xml:space="preserve">, </w:t>
      </w:r>
      <w:proofErr w:type="spellStart"/>
      <w:r>
        <w:t>Kenitra</w:t>
      </w:r>
      <w:proofErr w:type="spellEnd"/>
      <w:r>
        <w:t xml:space="preserve">, 2018, pp. 1-4,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10.1109/ICECOCS.2018.8610508.</w:t>
      </w:r>
    </w:p>
    <w:p w14:paraId="555942FB" w14:textId="77777777" w:rsidR="00B91707" w:rsidRDefault="00B91707">
      <w:pPr>
        <w:pStyle w:val="BodyText"/>
        <w:spacing w:before="4"/>
        <w:rPr>
          <w:sz w:val="24"/>
        </w:rPr>
      </w:pPr>
    </w:p>
    <w:p w14:paraId="5C6B713F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807"/>
      </w:pPr>
      <w:r>
        <w:t>u-</w:t>
      </w:r>
      <w:proofErr w:type="spellStart"/>
      <w:r>
        <w:t>blox</w:t>
      </w:r>
      <w:proofErr w:type="spellEnd"/>
      <w:r>
        <w:t>, “LTE Cat M1 / NB1 and EGPRS modules,” SARA-R4 series datasheet, Oct. 2016</w:t>
      </w:r>
      <w:r>
        <w:rPr>
          <w:spacing w:val="-52"/>
        </w:rPr>
        <w:t xml:space="preserve"> </w:t>
      </w:r>
      <w:r>
        <w:t>[Revised</w:t>
      </w:r>
      <w:r>
        <w:rPr>
          <w:spacing w:val="-2"/>
        </w:rPr>
        <w:t xml:space="preserve"> </w:t>
      </w:r>
      <w:r>
        <w:t>Dec.</w:t>
      </w:r>
      <w:r>
        <w:rPr>
          <w:spacing w:val="-1"/>
        </w:rPr>
        <w:t xml:space="preserve"> </w:t>
      </w:r>
      <w:r>
        <w:t>2019].</w:t>
      </w:r>
    </w:p>
    <w:p w14:paraId="20E46477" w14:textId="77777777" w:rsidR="00B91707" w:rsidRDefault="00B91707">
      <w:pPr>
        <w:pStyle w:val="BodyText"/>
        <w:spacing w:before="5"/>
        <w:rPr>
          <w:sz w:val="24"/>
        </w:rPr>
      </w:pPr>
    </w:p>
    <w:p w14:paraId="74EEF641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491"/>
      </w:pPr>
      <w:r>
        <w:t xml:space="preserve">S. R. Borkar and M. </w:t>
      </w:r>
      <w:proofErr w:type="spellStart"/>
      <w:r>
        <w:t>Zennaro</w:t>
      </w:r>
      <w:proofErr w:type="spellEnd"/>
      <w:r>
        <w:t xml:space="preserve">, “7 - Long-term evolution for machines (LTE-M),” in </w:t>
      </w:r>
      <w:r>
        <w:rPr>
          <w:i/>
        </w:rPr>
        <w:t>LPWAN</w:t>
      </w:r>
      <w:r>
        <w:rPr>
          <w:i/>
          <w:spacing w:val="1"/>
        </w:rPr>
        <w:t xml:space="preserve"> </w:t>
      </w:r>
      <w:r>
        <w:rPr>
          <w:i/>
        </w:rPr>
        <w:t>Technologies for IoT and M2M Applications</w:t>
      </w:r>
      <w:r>
        <w:t>, B. S. Chaudhari, Ed. Academic Press, 2020, pp.</w:t>
      </w:r>
      <w:r>
        <w:rPr>
          <w:spacing w:val="-53"/>
        </w:rPr>
        <w:t xml:space="preserve"> </w:t>
      </w:r>
      <w:r>
        <w:t>145–166.</w:t>
      </w:r>
    </w:p>
    <w:p w14:paraId="0E6A1154" w14:textId="77777777" w:rsidR="00B91707" w:rsidRDefault="00B91707">
      <w:pPr>
        <w:pStyle w:val="BodyText"/>
        <w:spacing w:before="6"/>
        <w:rPr>
          <w:sz w:val="24"/>
        </w:rPr>
      </w:pPr>
    </w:p>
    <w:p w14:paraId="162784C8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ind w:right="217"/>
      </w:pPr>
      <w:r>
        <w:t xml:space="preserve">“Narrowband: Optimizing Power for Massive IoT,” </w:t>
      </w:r>
      <w:r>
        <w:rPr>
          <w:i/>
        </w:rPr>
        <w:t>Twilio</w:t>
      </w:r>
      <w:r>
        <w:t>, 2021. [Online]. Available:</w:t>
      </w:r>
      <w:r>
        <w:rPr>
          <w:spacing w:val="1"/>
        </w:rPr>
        <w:t xml:space="preserve"> </w:t>
      </w:r>
      <w:r>
        <w:rPr>
          <w:spacing w:val="-1"/>
        </w:rPr>
        <w:t>https://</w:t>
      </w:r>
      <w:hyperlink r:id="rId6">
        <w:r>
          <w:rPr>
            <w:spacing w:val="-1"/>
          </w:rPr>
          <w:t>www.twilio.com/docs/iot/wireless/nb-iot-power-optimizations-edrx-psm.</w:t>
        </w:r>
        <w:r>
          <w:rPr>
            <w:spacing w:val="4"/>
          </w:rPr>
          <w:t xml:space="preserve"> </w:t>
        </w:r>
      </w:hyperlink>
      <w:r>
        <w:t>[Accessed:</w:t>
      </w:r>
      <w:r>
        <w:rPr>
          <w:spacing w:val="4"/>
        </w:rPr>
        <w:t xml:space="preserve"> </w:t>
      </w:r>
      <w:r>
        <w:t>Feb.</w:t>
      </w:r>
      <w:r>
        <w:rPr>
          <w:spacing w:val="1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2021].</w:t>
      </w:r>
    </w:p>
    <w:p w14:paraId="051DA827" w14:textId="77777777" w:rsidR="00B91707" w:rsidRDefault="00B91707">
      <w:pPr>
        <w:pStyle w:val="BodyText"/>
        <w:spacing w:before="1"/>
        <w:rPr>
          <w:sz w:val="24"/>
        </w:rPr>
      </w:pPr>
    </w:p>
    <w:p w14:paraId="5DC89C2F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ind w:right="319"/>
      </w:pPr>
      <w:r>
        <w:t xml:space="preserve">B. Ray, “LTE </w:t>
      </w:r>
      <w:proofErr w:type="spellStart"/>
      <w:r>
        <w:t>eDRX</w:t>
      </w:r>
      <w:proofErr w:type="spellEnd"/>
      <w:r>
        <w:t xml:space="preserve"> and PSM Explained for LTE-M1,” </w:t>
      </w:r>
      <w:r>
        <w:rPr>
          <w:i/>
        </w:rPr>
        <w:t>Link Labs: Cost-Effective Connectivity</w:t>
      </w:r>
      <w:r>
        <w:rPr>
          <w:i/>
          <w:spacing w:val="-52"/>
        </w:rPr>
        <w:t xml:space="preserve">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IoT</w:t>
      </w:r>
      <w:r>
        <w:t>, May 22, 2016. [Online]. Available: https://</w:t>
      </w:r>
      <w:hyperlink r:id="rId7">
        <w:r>
          <w:t>www.link-labs.com/blog/lte-e-drx-psm-</w:t>
        </w:r>
      </w:hyperlink>
      <w:r>
        <w:rPr>
          <w:spacing w:val="1"/>
        </w:rPr>
        <w:t xml:space="preserve"> </w:t>
      </w:r>
      <w:r>
        <w:t>explained-for-lte-m1.</w:t>
      </w:r>
      <w:r>
        <w:rPr>
          <w:spacing w:val="-2"/>
        </w:rPr>
        <w:t xml:space="preserve"> </w:t>
      </w:r>
      <w:r>
        <w:t>[Accessed:</w:t>
      </w:r>
      <w:r>
        <w:rPr>
          <w:spacing w:val="-1"/>
        </w:rPr>
        <w:t xml:space="preserve"> </w:t>
      </w:r>
      <w:r>
        <w:t>Feb.</w:t>
      </w:r>
      <w:r>
        <w:rPr>
          <w:spacing w:val="-1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2021].</w:t>
      </w:r>
    </w:p>
    <w:p w14:paraId="741CA3DE" w14:textId="77777777" w:rsidR="00B91707" w:rsidRDefault="00B91707">
      <w:pPr>
        <w:pStyle w:val="BodyText"/>
        <w:spacing w:before="1"/>
        <w:rPr>
          <w:sz w:val="24"/>
        </w:rPr>
      </w:pPr>
    </w:p>
    <w:p w14:paraId="09C771F7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693"/>
      </w:pPr>
      <w:r>
        <w:t xml:space="preserve">A. </w:t>
      </w:r>
      <w:proofErr w:type="spellStart"/>
      <w:r>
        <w:t>Tomaszewsk</w:t>
      </w:r>
      <w:proofErr w:type="spellEnd"/>
      <w:r>
        <w:t>, “Verizon launches industry's first LTE Category M1 (Cat M1) nationwide</w:t>
      </w:r>
      <w:r>
        <w:rPr>
          <w:spacing w:val="-52"/>
        </w:rPr>
        <w:t xml:space="preserve"> </w:t>
      </w:r>
      <w:r>
        <w:t xml:space="preserve">network for IoT,” </w:t>
      </w:r>
      <w:r>
        <w:rPr>
          <w:i/>
        </w:rPr>
        <w:t>Verizon Open Development</w:t>
      </w:r>
      <w:r>
        <w:t>, July 20, 2017. [Online]. Available:</w:t>
      </w:r>
      <w:r>
        <w:rPr>
          <w:spacing w:val="1"/>
        </w:rPr>
        <w:t xml:space="preserve"> </w:t>
      </w:r>
      <w:r>
        <w:t>https://opendevelopment.verizonwireless.com/news/article/Verizon-LTE-CatM-Launch.</w:t>
      </w:r>
      <w:r>
        <w:rPr>
          <w:spacing w:val="1"/>
        </w:rPr>
        <w:t xml:space="preserve"> </w:t>
      </w:r>
      <w:r>
        <w:t>[Accessed:</w:t>
      </w:r>
      <w:r>
        <w:rPr>
          <w:spacing w:val="-2"/>
        </w:rPr>
        <w:t xml:space="preserve"> </w:t>
      </w:r>
      <w:r>
        <w:t>Feb.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2021].</w:t>
      </w:r>
    </w:p>
    <w:p w14:paraId="436BBD03" w14:textId="77777777" w:rsidR="00B91707" w:rsidRDefault="00B91707">
      <w:pPr>
        <w:pStyle w:val="BodyText"/>
        <w:spacing w:before="8"/>
        <w:rPr>
          <w:sz w:val="24"/>
        </w:rPr>
      </w:pPr>
    </w:p>
    <w:p w14:paraId="173F0358" w14:textId="77777777" w:rsidR="00B91707" w:rsidRDefault="00523B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"/>
        <w:ind w:right="859"/>
      </w:pPr>
      <w:r>
        <w:t>R. Manoj and A. Fernandez, "Rapid Prototyping IoT End Applications Using Software</w:t>
      </w:r>
      <w:r>
        <w:rPr>
          <w:spacing w:val="1"/>
        </w:rPr>
        <w:t xml:space="preserve"> </w:t>
      </w:r>
      <w:r>
        <w:t xml:space="preserve">Development Kits and Add on Plugins," in </w:t>
      </w:r>
      <w:r>
        <w:rPr>
          <w:i/>
        </w:rPr>
        <w:t>Proc. 2017 IEEE International Symposium on</w:t>
      </w:r>
      <w:r>
        <w:rPr>
          <w:i/>
          <w:spacing w:val="-52"/>
        </w:rPr>
        <w:t xml:space="preserve"> </w:t>
      </w:r>
      <w:proofErr w:type="spellStart"/>
      <w:r>
        <w:rPr>
          <w:i/>
        </w:rPr>
        <w:t>Nanoelectronic</w:t>
      </w:r>
      <w:proofErr w:type="spellEnd"/>
      <w:r>
        <w:rPr>
          <w:i/>
        </w:rPr>
        <w:t xml:space="preserve"> and Information Systems (</w:t>
      </w:r>
      <w:proofErr w:type="spellStart"/>
      <w:r>
        <w:rPr>
          <w:i/>
        </w:rPr>
        <w:t>iNIS</w:t>
      </w:r>
      <w:proofErr w:type="spellEnd"/>
      <w:r>
        <w:rPr>
          <w:i/>
        </w:rPr>
        <w:t>)</w:t>
      </w:r>
      <w:r>
        <w:t xml:space="preserve">, Bhopal, 2017, pp. 263-267,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10.1109/iNIS.2017.58.</w:t>
      </w:r>
    </w:p>
    <w:sectPr w:rsidR="00B91707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4F30"/>
    <w:multiLevelType w:val="hybridMultilevel"/>
    <w:tmpl w:val="6E8C7C74"/>
    <w:lvl w:ilvl="0" w:tplc="CAA2566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33E41352">
      <w:numFmt w:val="bullet"/>
      <w:lvlText w:val="•"/>
      <w:lvlJc w:val="left"/>
      <w:pPr>
        <w:ind w:left="2668" w:hanging="360"/>
      </w:pPr>
      <w:rPr>
        <w:rFonts w:hint="default"/>
      </w:rPr>
    </w:lvl>
    <w:lvl w:ilvl="2" w:tplc="A3E87948">
      <w:numFmt w:val="bullet"/>
      <w:lvlText w:val="•"/>
      <w:lvlJc w:val="left"/>
      <w:pPr>
        <w:ind w:left="3436" w:hanging="360"/>
      </w:pPr>
      <w:rPr>
        <w:rFonts w:hint="default"/>
      </w:rPr>
    </w:lvl>
    <w:lvl w:ilvl="3" w:tplc="3FD2EF68">
      <w:numFmt w:val="bullet"/>
      <w:lvlText w:val="•"/>
      <w:lvlJc w:val="left"/>
      <w:pPr>
        <w:ind w:left="4204" w:hanging="360"/>
      </w:pPr>
      <w:rPr>
        <w:rFonts w:hint="default"/>
      </w:rPr>
    </w:lvl>
    <w:lvl w:ilvl="4" w:tplc="06589696">
      <w:numFmt w:val="bullet"/>
      <w:lvlText w:val="•"/>
      <w:lvlJc w:val="left"/>
      <w:pPr>
        <w:ind w:left="4972" w:hanging="360"/>
      </w:pPr>
      <w:rPr>
        <w:rFonts w:hint="default"/>
      </w:rPr>
    </w:lvl>
    <w:lvl w:ilvl="5" w:tplc="64569DEE"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3EF007DC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E1F4CA24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86784F5C"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" w15:restartNumberingAfterBreak="0">
    <w:nsid w:val="56D14A5B"/>
    <w:multiLevelType w:val="hybridMultilevel"/>
    <w:tmpl w:val="91C6F730"/>
    <w:lvl w:ilvl="0" w:tplc="A73AD7DA">
      <w:start w:val="1"/>
      <w:numFmt w:val="decimal"/>
      <w:lvlText w:val="[%1]"/>
      <w:lvlJc w:val="left"/>
      <w:pPr>
        <w:ind w:left="831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842E5A0">
      <w:numFmt w:val="bullet"/>
      <w:lvlText w:val="•"/>
      <w:lvlJc w:val="left"/>
      <w:pPr>
        <w:ind w:left="1714" w:hanging="720"/>
      </w:pPr>
      <w:rPr>
        <w:rFonts w:hint="default"/>
      </w:rPr>
    </w:lvl>
    <w:lvl w:ilvl="2" w:tplc="E47E3BE0">
      <w:numFmt w:val="bullet"/>
      <w:lvlText w:val="•"/>
      <w:lvlJc w:val="left"/>
      <w:pPr>
        <w:ind w:left="2588" w:hanging="720"/>
      </w:pPr>
      <w:rPr>
        <w:rFonts w:hint="default"/>
      </w:rPr>
    </w:lvl>
    <w:lvl w:ilvl="3" w:tplc="713215AA">
      <w:numFmt w:val="bullet"/>
      <w:lvlText w:val="•"/>
      <w:lvlJc w:val="left"/>
      <w:pPr>
        <w:ind w:left="3462" w:hanging="720"/>
      </w:pPr>
      <w:rPr>
        <w:rFonts w:hint="default"/>
      </w:rPr>
    </w:lvl>
    <w:lvl w:ilvl="4" w:tplc="8174AC44">
      <w:numFmt w:val="bullet"/>
      <w:lvlText w:val="•"/>
      <w:lvlJc w:val="left"/>
      <w:pPr>
        <w:ind w:left="4336" w:hanging="720"/>
      </w:pPr>
      <w:rPr>
        <w:rFonts w:hint="default"/>
      </w:rPr>
    </w:lvl>
    <w:lvl w:ilvl="5" w:tplc="2A78A8AE">
      <w:numFmt w:val="bullet"/>
      <w:lvlText w:val="•"/>
      <w:lvlJc w:val="left"/>
      <w:pPr>
        <w:ind w:left="5210" w:hanging="720"/>
      </w:pPr>
      <w:rPr>
        <w:rFonts w:hint="default"/>
      </w:rPr>
    </w:lvl>
    <w:lvl w:ilvl="6" w:tplc="93BC1972">
      <w:numFmt w:val="bullet"/>
      <w:lvlText w:val="•"/>
      <w:lvlJc w:val="left"/>
      <w:pPr>
        <w:ind w:left="6084" w:hanging="720"/>
      </w:pPr>
      <w:rPr>
        <w:rFonts w:hint="default"/>
      </w:rPr>
    </w:lvl>
    <w:lvl w:ilvl="7" w:tplc="6C04662A">
      <w:numFmt w:val="bullet"/>
      <w:lvlText w:val="•"/>
      <w:lvlJc w:val="left"/>
      <w:pPr>
        <w:ind w:left="6958" w:hanging="720"/>
      </w:pPr>
      <w:rPr>
        <w:rFonts w:hint="default"/>
      </w:rPr>
    </w:lvl>
    <w:lvl w:ilvl="8" w:tplc="AEC4133C">
      <w:numFmt w:val="bullet"/>
      <w:lvlText w:val="•"/>
      <w:lvlJc w:val="left"/>
      <w:pPr>
        <w:ind w:left="7832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707"/>
    <w:rsid w:val="00414051"/>
    <w:rsid w:val="00523B54"/>
    <w:rsid w:val="007B7F61"/>
    <w:rsid w:val="00885031"/>
    <w:rsid w:val="00B91707"/>
    <w:rsid w:val="00C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3F3E060"/>
  <w15:docId w15:val="{2645D352-445D-914B-893D-BF846AE5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-labs.com/blog/lte-e-drx-psm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wilio.com/docs/iot/wireless/nb-iot-power-optimizations-edrx-psm" TargetMode="External"/><Relationship Id="rId5" Type="http://schemas.openxmlformats.org/officeDocument/2006/relationships/hyperlink" Target="http://www.nordicsemi.com/Software-and-tools/Development-Kits/nRF9160-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1546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2021-11-01T18:12:00Z</cp:lastPrinted>
  <dcterms:created xsi:type="dcterms:W3CDTF">2021-11-01T18:03:00Z</dcterms:created>
  <dcterms:modified xsi:type="dcterms:W3CDTF">2021-11-01T18:13:00Z</dcterms:modified>
</cp:coreProperties>
</file>