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Conference Name</w:t>
      </w:r>
      <w:r w:rsidDel="00000000" w:rsidR="00000000" w:rsidRPr="00000000">
        <w:rPr>
          <w:rFonts w:ascii="Times New Roman" w:cs="Times New Roman" w:eastAsia="Times New Roman" w:hAnsi="Times New Roman"/>
          <w:b w:val="1"/>
          <w:bCs w:val="1"/>
          <w:color w:val="222222"/>
          <w:sz w:val="24"/>
          <w:szCs w:val="24"/>
          <w:highlight w:val="white"/>
          <w:rtl w:val="0"/>
        </w:rPr>
        <w:t xml:space="preserve">:</w:t>
      </w:r>
      <w:r w:rsidDel="00000000" w:rsidR="00000000" w:rsidRPr="00000000">
        <w:rPr>
          <w:rFonts w:ascii="Times New Roman" w:cs="Times New Roman" w:eastAsia="Times New Roman" w:hAnsi="Times New Roman"/>
          <w:color w:val="222222"/>
          <w:sz w:val="24"/>
          <w:szCs w:val="24"/>
          <w:highlight w:val="white"/>
          <w:rtl w:val="0"/>
        </w:rPr>
        <w:t xml:space="preserve"> Second International Conference on Computational Intelligence and Soft Computing (CISCom 2026), University of Malta, Europe, Msida, Malta, 14- 16 October 2026</w:t>
      </w:r>
    </w:p>
    <w:p w:rsidR="00000000" w:rsidDel="00000000" w:rsidP="00000000" w:rsidRDefault="00000000" w:rsidRPr="00000000" w14:paraId="00000002">
      <w:pPr>
        <w:spacing w:after="120"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3">
      <w:pPr>
        <w:spacing w:after="120" w:line="24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Paper Title</w:t>
      </w:r>
      <w:r w:rsidDel="00000000" w:rsidR="00000000" w:rsidRPr="00000000">
        <w:rPr>
          <w:rFonts w:ascii="Times New Roman" w:cs="Times New Roman" w:eastAsia="Times New Roman" w:hAnsi="Times New Roman"/>
          <w:b w:val="1"/>
          <w:bCs w:val="1"/>
          <w:color w:val="222222"/>
          <w:sz w:val="24"/>
          <w:szCs w:val="24"/>
          <w:highlight w:val="white"/>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Quantum-Inspired Raman Scattering-based Noninvasive Glucose-Level Classification through Machine Learning</w:t>
      </w:r>
    </w:p>
    <w:p w:rsidR="00000000" w:rsidDel="00000000" w:rsidP="00000000" w:rsidRDefault="00000000" w:rsidRPr="00000000" w14:paraId="00000004">
      <w:pPr>
        <w:spacing w:after="120" w:line="24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5">
      <w:pPr>
        <w:spacing w:after="120" w:line="240" w:lineRule="auto"/>
        <w:rPr>
          <w:rFonts w:ascii="Times New Roman" w:cs="Times New Roman" w:eastAsia="Times New Roman" w:hAnsi="Times New Roman"/>
          <w:b w:val="1"/>
          <w:bCs w:val="1"/>
          <w:color w:val="222222"/>
          <w:sz w:val="24"/>
          <w:szCs w:val="24"/>
          <w:highlight w:val="white"/>
        </w:rPr>
      </w:pPr>
      <w:r w:rsidDel="00000000" w:rsidR="00000000" w:rsidRPr="00000000">
        <w:rPr>
          <w:rtl w:val="0"/>
        </w:rPr>
      </w:r>
    </w:p>
    <w:p w:rsidR="00000000" w:rsidDel="00000000" w:rsidP="00000000" w:rsidRDefault="00000000" w:rsidRPr="00000000" w14:paraId="00000006">
      <w:pPr>
        <w:spacing w:after="120" w:line="240" w:lineRule="auto"/>
        <w:jc w:val="center"/>
        <w:rPr>
          <w:rFonts w:ascii="Times New Roman" w:cs="Times New Roman" w:eastAsia="Times New Roman" w:hAnsi="Times New Roman"/>
          <w:b w:val="1"/>
          <w:bCs w:val="1"/>
          <w:color w:val="222222"/>
          <w:sz w:val="24"/>
          <w:szCs w:val="24"/>
          <w:highlight w:val="white"/>
          <w:u w:val="single"/>
        </w:rPr>
      </w:pPr>
      <w:r w:rsidDel="00000000" w:rsidR="00000000" w:rsidRPr="00000000">
        <w:rPr>
          <w:rFonts w:ascii="Times New Roman" w:cs="Times New Roman" w:eastAsia="Times New Roman" w:hAnsi="Times New Roman"/>
          <w:b w:val="1"/>
          <w:bCs w:val="1"/>
          <w:color w:val="222222"/>
          <w:sz w:val="24"/>
          <w:szCs w:val="24"/>
          <w:highlight w:val="white"/>
          <w:u w:val="single"/>
          <w:rtl w:val="0"/>
        </w:rPr>
        <w:t xml:space="preserve">Response to Reviewers’ Comments</w:t>
      </w:r>
    </w:p>
    <w:p w:rsidR="00000000" w:rsidDel="00000000" w:rsidP="00000000" w:rsidRDefault="00000000" w:rsidRPr="00000000" w14:paraId="00000007">
      <w:pPr>
        <w:spacing w:after="120" w:line="240" w:lineRule="auto"/>
        <w:jc w:val="center"/>
        <w:rPr>
          <w:rFonts w:ascii="Times New Roman" w:cs="Times New Roman" w:eastAsia="Times New Roman" w:hAnsi="Times New Roman"/>
          <w:i w:val="1"/>
          <w:iCs w:val="1"/>
          <w:color w:val="44546a"/>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(Paper ID: 483)</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
          <w:szCs w:val="2"/>
          <w:highlight w:val="white"/>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i w:val="1"/>
          <w:iCs w:val="1"/>
          <w:color w:val="4472c4"/>
          <w:highlight w:val="white"/>
        </w:rPr>
      </w:pPr>
      <w:r w:rsidDel="00000000" w:rsidR="00000000" w:rsidRPr="00000000">
        <w:rPr>
          <w:rFonts w:ascii="Times New Roman" w:cs="Times New Roman" w:eastAsia="Times New Roman" w:hAnsi="Times New Roman"/>
          <w:b w:val="1"/>
          <w:bCs w:val="1"/>
          <w:i w:val="1"/>
          <w:iCs w:val="1"/>
          <w:color w:val="4472c4"/>
          <w:highlight w:val="white"/>
          <w:rtl w:val="0"/>
        </w:rPr>
        <w:t xml:space="preserve">Dear TPC Chair.</w:t>
      </w:r>
    </w:p>
    <w:p w:rsidR="00000000" w:rsidDel="00000000" w:rsidP="00000000" w:rsidRDefault="00000000" w:rsidRPr="00000000" w14:paraId="0000000A">
      <w:pPr>
        <w:jc w:val="both"/>
        <w:rPr>
          <w:rFonts w:ascii="Times New Roman" w:cs="Times New Roman" w:eastAsia="Times New Roman" w:hAnsi="Times New Roman"/>
          <w:i w:val="1"/>
          <w:iCs w:val="1"/>
          <w:color w:val="4472c4"/>
          <w:sz w:val="2"/>
          <w:szCs w:val="2"/>
          <w:highlight w:val="white"/>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i w:val="1"/>
          <w:iCs w:val="1"/>
          <w:color w:val="4472c4"/>
          <w:sz w:val="24"/>
          <w:szCs w:val="24"/>
          <w:highlight w:val="white"/>
          <w:u w:val="single"/>
        </w:rPr>
      </w:pPr>
      <w:r w:rsidDel="00000000" w:rsidR="00000000" w:rsidRPr="00000000">
        <w:rPr>
          <w:rFonts w:ascii="Times New Roman" w:cs="Times New Roman" w:eastAsia="Times New Roman" w:hAnsi="Times New Roman"/>
          <w:i w:val="1"/>
          <w:iCs w:val="1"/>
          <w:color w:val="4472c4"/>
          <w:highlight w:val="white"/>
          <w:rtl w:val="0"/>
        </w:rPr>
        <w:t xml:space="preserve">We are very grateful to the reviewers and editorial board members for the valuable comments to improve the quality of the paper. Based on the insightful comments we received, we have carefully revised our paper. We believe that the quality of the paper has improved. This document describes how we have addressed each comment. Please note that the responses are written in italic font in order to distinguish them from the comments. We hope that our revision has improved the paper to a level of your satisfaction.</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i w:val="1"/>
          <w:iCs w:val="1"/>
          <w:color w:val="4472c4"/>
          <w:highlight w:val="white"/>
        </w:rPr>
      </w:pPr>
      <w:r w:rsidDel="00000000" w:rsidR="00000000" w:rsidRPr="00000000">
        <w:rPr>
          <w:rFonts w:ascii="Times New Roman" w:cs="Times New Roman" w:eastAsia="Times New Roman" w:hAnsi="Times New Roman"/>
          <w:i w:val="1"/>
          <w:iCs w:val="1"/>
          <w:color w:val="4472c4"/>
          <w:highlight w:val="white"/>
          <w:rtl w:val="0"/>
        </w:rPr>
        <w:t xml:space="preserve">Yours sincerely,</w:t>
      </w:r>
    </w:p>
    <w:p w:rsidR="00000000" w:rsidDel="00000000" w:rsidP="00000000" w:rsidRDefault="00000000" w:rsidRPr="00000000" w14:paraId="0000000D">
      <w:pPr>
        <w:pBdr>
          <w:bottom w:color="000000" w:space="1" w:sz="12" w:val="single"/>
        </w:pBdr>
        <w:jc w:val="both"/>
        <w:rPr>
          <w:rFonts w:ascii="Times New Roman" w:cs="Times New Roman" w:eastAsia="Times New Roman" w:hAnsi="Times New Roman"/>
          <w:i w:val="1"/>
          <w:iCs w:val="1"/>
          <w:color w:val="4472c4"/>
        </w:rPr>
      </w:pPr>
      <w:r w:rsidDel="00000000" w:rsidR="00000000" w:rsidRPr="00000000">
        <w:rPr>
          <w:rFonts w:ascii="Times New Roman" w:cs="Times New Roman" w:eastAsia="Times New Roman" w:hAnsi="Times New Roman"/>
          <w:b w:val="1"/>
          <w:bCs w:val="1"/>
          <w:i w:val="1"/>
          <w:iCs w:val="1"/>
          <w:color w:val="4472c4"/>
          <w:highlight w:val="white"/>
          <w:rtl w:val="0"/>
        </w:rPr>
        <w:t xml:space="preserve">The Authors</w:t>
      </w:r>
      <w:r w:rsidDel="00000000" w:rsidR="00000000" w:rsidRPr="00000000">
        <w:rPr>
          <w:rFonts w:ascii="Times New Roman" w:cs="Times New Roman" w:eastAsia="Times New Roman" w:hAnsi="Times New Roman"/>
          <w:i w:val="1"/>
          <w:iCs w:val="1"/>
          <w:color w:val="4472c4"/>
          <w:highlight w:val="white"/>
          <w:rtl w:val="0"/>
        </w:rPr>
        <w:t xml:space="preserve"> </w:t>
      </w:r>
      <w:r w:rsidDel="00000000" w:rsidR="00000000" w:rsidRPr="00000000">
        <w:rPr>
          <w:rtl w:val="0"/>
        </w:rPr>
      </w:r>
    </w:p>
    <w:p w:rsidR="00000000" w:rsidDel="00000000" w:rsidP="00000000" w:rsidRDefault="00000000" w:rsidRPr="00000000" w14:paraId="0000000E">
      <w:pPr>
        <w:pBdr>
          <w:bottom w:color="000000" w:space="1" w:sz="12" w:val="single"/>
        </w:pBdr>
        <w:jc w:val="both"/>
        <w:rPr>
          <w:rFonts w:ascii="Times New Roman" w:cs="Times New Roman" w:eastAsia="Times New Roman" w:hAnsi="Times New Roman"/>
          <w:b w:val="1"/>
          <w:bCs w:val="1"/>
          <w:i w:val="1"/>
          <w:iCs w:val="1"/>
          <w:sz w:val="2"/>
          <w:szCs w:val="2"/>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color w:val="222222"/>
          <w:sz w:val="2"/>
          <w:szCs w:val="2"/>
          <w:highlight w:val="white"/>
          <w:u w:val="single"/>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color w:val="222222"/>
          <w:highlight w:val="white"/>
          <w:u w:val="single"/>
        </w:rPr>
      </w:pPr>
      <w:r w:rsidDel="00000000" w:rsidR="00000000" w:rsidRPr="00000000">
        <w:rPr>
          <w:rFonts w:ascii="Times New Roman" w:cs="Times New Roman" w:eastAsia="Times New Roman" w:hAnsi="Times New Roman"/>
          <w:b w:val="1"/>
          <w:bCs w:val="1"/>
          <w:color w:val="222222"/>
          <w:highlight w:val="white"/>
          <w:u w:val="single"/>
          <w:rtl w:val="0"/>
        </w:rPr>
        <w:t xml:space="preserve">Response to </w:t>
      </w:r>
      <w:r w:rsidDel="00000000" w:rsidR="00000000" w:rsidRPr="00000000">
        <w:rPr>
          <w:rFonts w:ascii="Times New Roman" w:cs="Times New Roman" w:eastAsia="Times New Roman" w:hAnsi="Times New Roman"/>
          <w:b w:val="1"/>
          <w:bCs w:val="1"/>
          <w:color w:val="0000ff"/>
          <w:highlight w:val="white"/>
          <w:u w:val="single"/>
          <w:rtl w:val="0"/>
        </w:rPr>
        <w:t xml:space="preserve">Reviewer #1 </w:t>
      </w:r>
      <w:r w:rsidDel="00000000" w:rsidR="00000000" w:rsidRPr="00000000">
        <w:rPr>
          <w:rFonts w:ascii="Times New Roman" w:cs="Times New Roman" w:eastAsia="Times New Roman" w:hAnsi="Times New Roman"/>
          <w:b w:val="1"/>
          <w:bCs w:val="1"/>
          <w:color w:val="222222"/>
          <w:highlight w:val="white"/>
          <w:u w:val="single"/>
          <w:rtl w:val="0"/>
        </w:rPr>
        <w:t xml:space="preserve">Comments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ffffff" w:val="clear"/>
        <w:spacing w:after="280" w:before="280" w:line="240" w:lineRule="auto"/>
        <w:jc w:val="both"/>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b w:val="1"/>
          <w:bCs w:val="1"/>
          <w:color w:val="212121"/>
          <w:rtl w:val="0"/>
        </w:rPr>
        <w:t xml:space="preserve">Concern 1</w:t>
      </w:r>
      <w:r w:rsidDel="00000000" w:rsidR="00000000" w:rsidRPr="00000000">
        <w:rPr>
          <w:rFonts w:ascii="Times New Roman" w:cs="Times New Roman" w:eastAsia="Times New Roman" w:hAnsi="Times New Roman"/>
          <w:color w:val="212121"/>
          <w:rtl w:val="0"/>
        </w:rPr>
        <w:t xml:space="preserve">: The paper addresses an important healthcare problem by proposing a quantum-inspired Raman spectroscopy framework for noninvasive glucose-level classification. The combination of spectral enhancement, synthetic data generation, quantum-inspired feature engineering, and ensemble learning is interesting</w:t>
      </w:r>
      <w:r w:rsidDel="00000000" w:rsidR="00000000" w:rsidRPr="00000000">
        <w:rPr>
          <w:rFonts w:ascii="Times New Roman" w:cs="Times New Roman" w:eastAsia="Times New Roman" w:hAnsi="Times New Roman"/>
          <w:color w:val="212121"/>
          <w:highlight w:val="white"/>
          <w:rtl w:val="0"/>
        </w:rPr>
        <w:t xml:space="preserve">.</w:t>
      </w:r>
    </w:p>
    <w:p w:rsidR="00000000" w:rsidDel="00000000" w:rsidP="00000000" w:rsidRDefault="00000000" w:rsidRPr="00000000" w14:paraId="00000012">
      <w:pPr>
        <w:shd w:fill="ffffff" w:val="clear"/>
        <w:spacing w:after="240" w:line="240" w:lineRule="auto"/>
        <w:jc w:val="both"/>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b w:val="1"/>
          <w:bCs w:val="1"/>
          <w:i w:val="1"/>
          <w:iCs w:val="1"/>
          <w:color w:val="4472c4"/>
          <w:highlight w:val="white"/>
          <w:u w:val="single"/>
          <w:rtl w:val="0"/>
        </w:rPr>
        <w:t xml:space="preserve">Response:</w:t>
      </w:r>
      <w:r w:rsidDel="00000000" w:rsidR="00000000" w:rsidRPr="00000000">
        <w:rPr>
          <w:rFonts w:ascii="Times New Roman" w:cs="Times New Roman" w:eastAsia="Times New Roman" w:hAnsi="Times New Roman"/>
          <w:b w:val="1"/>
          <w:bCs w:val="1"/>
          <w:i w:val="1"/>
          <w:iCs w:val="1"/>
          <w:color w:val="4472c4"/>
          <w:highlight w:val="white"/>
          <w:rtl w:val="0"/>
        </w:rPr>
        <w:t xml:space="preserve"> </w:t>
      </w:r>
      <w:r w:rsidDel="00000000" w:rsidR="00000000" w:rsidRPr="00000000">
        <w:rPr>
          <w:rFonts w:ascii="Times New Roman" w:cs="Times New Roman" w:eastAsia="Times New Roman" w:hAnsi="Times New Roman"/>
          <w:i w:val="1"/>
          <w:iCs w:val="1"/>
          <w:color w:val="4472c4"/>
          <w:rtl w:val="0"/>
        </w:rPr>
        <w:t xml:space="preserve">We sincerely thank the reviewer for the positive assessment of the significance and technical scope of our work. We appreciate the reviewer's recognition of the integration of Raman spectral enhancement, class-specific synthetic data generation, quantum-inspired feature engineering, and ensemble learning for noninvasive glucose-level classification. Following the reviewer's additional suggestions, we have further strengthened the methodological justification, clarified the experimental protocol, and expanded the discussion of evaluation and limitations in the revised manuscript.</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fffff" w:val="clear"/>
        <w:spacing w:after="280" w:before="280" w:line="240" w:lineRule="auto"/>
        <w:jc w:val="both"/>
        <w:rPr>
          <w:rFonts w:ascii="Times New Roman" w:cs="Times New Roman" w:eastAsia="Times New Roman" w:hAnsi="Times New Roman"/>
          <w:b w:val="1"/>
          <w:bCs w:val="1"/>
          <w:color w:val="212121"/>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fffff" w:val="clear"/>
        <w:spacing w:after="280" w:before="280" w:line="240" w:lineRule="auto"/>
        <w:jc w:val="both"/>
        <w:rPr>
          <w:rFonts w:ascii="Times New Roman" w:cs="Times New Roman" w:eastAsia="Times New Roman" w:hAnsi="Times New Roman"/>
          <w:b w:val="1"/>
          <w:bCs w:val="1"/>
          <w:color w:val="212121"/>
        </w:rPr>
      </w:pPr>
      <w:r w:rsidDel="00000000" w:rsidR="00000000" w:rsidRPr="00000000">
        <w:rPr>
          <w:rFonts w:ascii="Times New Roman" w:cs="Times New Roman" w:eastAsia="Times New Roman" w:hAnsi="Times New Roman"/>
          <w:b w:val="1"/>
          <w:bCs w:val="1"/>
          <w:color w:val="212121"/>
          <w:rtl w:val="0"/>
        </w:rPr>
        <w:t xml:space="preserve">Concern 2: </w:t>
      </w:r>
      <w:r w:rsidDel="00000000" w:rsidR="00000000" w:rsidRPr="00000000">
        <w:rPr>
          <w:rFonts w:ascii="Times New Roman" w:cs="Times New Roman" w:eastAsia="Times New Roman" w:hAnsi="Times New Roman"/>
          <w:color w:val="212121"/>
          <w:rtl w:val="0"/>
        </w:rPr>
        <w:t xml:space="preserve">The proposed preprocessing and feature-engineering pipeline is technically promising; however, the authors should provide stronger justification for the use of quantum-inspired angle encoding and explain its specific advantages over conventional feature-reduction and classification techniques</w:t>
      </w:r>
      <w:r w:rsidDel="00000000" w:rsidR="00000000" w:rsidRPr="00000000">
        <w:rPr>
          <w:rFonts w:ascii="Times New Roman" w:cs="Times New Roman" w:eastAsia="Times New Roman" w:hAnsi="Times New Roman"/>
          <w:color w:val="212121"/>
          <w:highlight w:val="white"/>
          <w:rtl w:val="0"/>
        </w:rPr>
        <w:t xml:space="preserve">.</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ffffff" w:val="clear"/>
        <w:spacing w:after="240" w:line="240" w:lineRule="auto"/>
        <w:jc w:val="both"/>
        <w:rPr>
          <w:rFonts w:ascii="Times New Roman" w:cs="Times New Roman" w:eastAsia="Times New Roman" w:hAnsi="Times New Roman"/>
          <w:i w:val="1"/>
          <w:iCs w:val="1"/>
          <w:color w:val="4472c4"/>
        </w:rPr>
      </w:pPr>
      <w:r w:rsidDel="00000000" w:rsidR="00000000" w:rsidRPr="00000000">
        <w:rPr>
          <w:rFonts w:ascii="Times New Roman" w:cs="Times New Roman" w:eastAsia="Times New Roman" w:hAnsi="Times New Roman"/>
          <w:b w:val="1"/>
          <w:bCs w:val="1"/>
          <w:i w:val="1"/>
          <w:iCs w:val="1"/>
          <w:color w:val="4472c4"/>
          <w:highlight w:val="white"/>
          <w:u w:val="single"/>
          <w:rtl w:val="0"/>
        </w:rPr>
        <w:t xml:space="preserve">Response:</w:t>
      </w:r>
      <w:r w:rsidDel="00000000" w:rsidR="00000000" w:rsidRPr="00000000">
        <w:rPr>
          <w:rFonts w:ascii="Times New Roman" w:cs="Times New Roman" w:eastAsia="Times New Roman" w:hAnsi="Times New Roman"/>
          <w:b w:val="1"/>
          <w:bCs w:val="1"/>
          <w:i w:val="1"/>
          <w:iCs w:val="1"/>
          <w:color w:val="4472c4"/>
          <w:highlight w:val="white"/>
          <w:rtl w:val="0"/>
        </w:rPr>
        <w:t xml:space="preserve"> </w:t>
      </w:r>
      <w:r w:rsidDel="00000000" w:rsidR="00000000" w:rsidRPr="00000000">
        <w:rPr>
          <w:rFonts w:ascii="Times New Roman" w:cs="Times New Roman" w:eastAsia="Times New Roman" w:hAnsi="Times New Roman"/>
          <w:i w:val="1"/>
          <w:iCs w:val="1"/>
          <w:color w:val="4472c4"/>
          <w:rtl w:val="0"/>
        </w:rPr>
        <w:t xml:space="preserve">We sincerely thank the reviewer for this important observation. In the revised manuscript, we have strengthened </w:t>
      </w:r>
      <w:r w:rsidDel="00000000" w:rsidR="00000000" w:rsidRPr="00000000">
        <w:rPr>
          <w:rFonts w:ascii="Times New Roman" w:cs="Times New Roman" w:eastAsia="Times New Roman" w:hAnsi="Times New Roman"/>
          <w:b w:val="1"/>
          <w:bCs w:val="1"/>
          <w:i w:val="1"/>
          <w:iCs w:val="1"/>
          <w:color w:val="4472c4"/>
          <w:rtl w:val="0"/>
        </w:rPr>
        <w:t xml:space="preserve">Section 3.4</w:t>
      </w:r>
      <w:r w:rsidDel="00000000" w:rsidR="00000000" w:rsidRPr="00000000">
        <w:rPr>
          <w:rFonts w:ascii="Times New Roman" w:cs="Times New Roman" w:eastAsia="Times New Roman" w:hAnsi="Times New Roman"/>
          <w:i w:val="1"/>
          <w:iCs w:val="1"/>
          <w:color w:val="4472c4"/>
          <w:rtl w:val="0"/>
        </w:rPr>
        <w:t xml:space="preserve"> to clarify the motivation and specific role of the quantum-inspired angle-encoding stage. In particular, we now explain that PCA performs dimensionality reduction, whereas angle encoding maps the retained components to a bounded [0,π] rotation-angle domain that is directly compatible with parameterized quantum gates. We further clarify that the purpose of this transformation is to establish a compact and transferable qubit-ready representation rather than to claim an inherent quantum advantage over conventional feature-reduction or classification methods. This distinction has now been explicitly stated in the revised manuscript.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fff" w:val="clear"/>
        <w:spacing w:after="240" w:line="240" w:lineRule="auto"/>
        <w:jc w:val="both"/>
        <w:rPr>
          <w:rFonts w:ascii="Times New Roman" w:cs="Times New Roman" w:eastAsia="Times New Roman" w:hAnsi="Times New Roman"/>
          <w:b w:val="1"/>
          <w:bCs w:val="1"/>
          <w:i w:val="1"/>
          <w:iCs w:val="1"/>
          <w:color w:val="4472c4"/>
        </w:rPr>
      </w:pPr>
      <w:r w:rsidDel="00000000" w:rsidR="00000000" w:rsidRPr="00000000">
        <w:rPr>
          <w:rtl w:val="0"/>
        </w:rPr>
      </w:r>
    </w:p>
    <w:p w:rsidR="00000000" w:rsidDel="00000000" w:rsidP="00000000" w:rsidRDefault="00000000" w:rsidRPr="00000000" w14:paraId="00000017">
      <w:pPr>
        <w:shd w:fill="ffffff" w:val="clear"/>
        <w:spacing w:after="280" w:before="280" w:line="240" w:lineRule="auto"/>
        <w:jc w:val="both"/>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b w:val="1"/>
          <w:bCs w:val="1"/>
          <w:color w:val="212121"/>
          <w:rtl w:val="0"/>
        </w:rPr>
        <w:t xml:space="preserve">Concern 3</w:t>
      </w:r>
      <w:r w:rsidDel="00000000" w:rsidR="00000000" w:rsidRPr="00000000">
        <w:rPr>
          <w:rFonts w:ascii="Times New Roman" w:cs="Times New Roman" w:eastAsia="Times New Roman" w:hAnsi="Times New Roman"/>
          <w:color w:val="212121"/>
          <w:rtl w:val="0"/>
        </w:rPr>
        <w:t xml:space="preserve">: The reported accuracy of 91.43 ± 1.68% using 5-fold cross-validation is encouraging. However, given the challenge of limited real samples, the authors should provide details on the dataset size, class distribution, synthetic-data generation process, and safeguards against data leakage during cross-validation</w:t>
      </w:r>
      <w:r w:rsidDel="00000000" w:rsidR="00000000" w:rsidRPr="00000000">
        <w:rPr>
          <w:rFonts w:ascii="Times New Roman" w:cs="Times New Roman" w:eastAsia="Times New Roman" w:hAnsi="Times New Roman"/>
          <w:color w:val="212121"/>
          <w:highlight w:val="white"/>
          <w:rtl w:val="0"/>
        </w:rPr>
        <w:t xml:space="preserve">.</w:t>
      </w:r>
    </w:p>
    <w:p w:rsidR="00000000" w:rsidDel="00000000" w:rsidP="00000000" w:rsidRDefault="00000000" w:rsidRPr="00000000" w14:paraId="00000018">
      <w:pPr>
        <w:shd w:fill="ffffff" w:val="clear"/>
        <w:spacing w:after="240" w:line="276" w:lineRule="auto"/>
        <w:jc w:val="both"/>
        <w:rPr>
          <w:rFonts w:ascii="Times New Roman" w:cs="Times New Roman" w:eastAsia="Times New Roman" w:hAnsi="Times New Roman"/>
          <w:i w:val="1"/>
          <w:iCs w:val="1"/>
          <w:color w:val="4472c4"/>
        </w:rPr>
      </w:pPr>
      <w:r w:rsidDel="00000000" w:rsidR="00000000" w:rsidRPr="00000000">
        <w:rPr>
          <w:rFonts w:ascii="Times New Roman" w:cs="Times New Roman" w:eastAsia="Times New Roman" w:hAnsi="Times New Roman"/>
          <w:b w:val="1"/>
          <w:bCs w:val="1"/>
          <w:i w:val="1"/>
          <w:iCs w:val="1"/>
          <w:color w:val="4472c4"/>
          <w:u w:val="single"/>
          <w:rtl w:val="0"/>
        </w:rPr>
        <w:t xml:space="preserve">Response:</w:t>
      </w:r>
      <w:r w:rsidDel="00000000" w:rsidR="00000000" w:rsidRPr="00000000">
        <w:rPr>
          <w:rFonts w:ascii="Times New Roman" w:cs="Times New Roman" w:eastAsia="Times New Roman" w:hAnsi="Times New Roman"/>
          <w:b w:val="1"/>
          <w:bCs w:val="1"/>
          <w:i w:val="1"/>
          <w:iCs w:val="1"/>
          <w:color w:val="4472c4"/>
          <w:rtl w:val="0"/>
        </w:rPr>
        <w:t xml:space="preserve"> </w:t>
      </w:r>
      <w:r w:rsidDel="00000000" w:rsidR="00000000" w:rsidRPr="00000000">
        <w:rPr>
          <w:rFonts w:ascii="Times New Roman" w:cs="Times New Roman" w:eastAsia="Times New Roman" w:hAnsi="Times New Roman"/>
          <w:i w:val="1"/>
          <w:iCs w:val="1"/>
          <w:color w:val="4472c4"/>
          <w:rtl w:val="0"/>
        </w:rPr>
        <w:t xml:space="preserve">We sincerely thank the reviewer for the exceptionally careful reading. We have expanded Section 3.1 to explicitly state that the dataset is perfectly class-balanced (five real spectra per class across fourteen classes), and to explain why this small sample size motivates the class-specific synthetic augmentation of Section 3.2. Regarding safeguards against data leakage, we have revised Sections 3.2 and 3.5 to clarify that (i) the class-specific statistical parameters used to generate synthetic spectra are re-estimated independently within each cross-validation fold using only the training partition of that fold, with synthetic spectra always assigned to the same fold as their real parent spectrum, and (ii) the PCA projection and angle-encoding scaler are fitted exclusively on each fold’s training partition and applied without refitting to the validation partition. In implementing this safeguard, we identified and corrected a leakage issue in our original evaluation protocol, in which the PCA projection and scaler had been fitted on the full augmented dataset prior to cross-validation; the corrected, leakage-free protocol is used throughout the revised manuscript, and the reported accuracy has been updated accordingly from 91.43 ± 1.68% to 90.14 ± 1.14% for the proposed Stacking Ensemble. These clarifications and the corrected results are highlighted in blue in the revised manuscript.</w:t>
      </w:r>
    </w:p>
    <w:p w:rsidR="00000000" w:rsidDel="00000000" w:rsidP="00000000" w:rsidRDefault="00000000" w:rsidRPr="00000000" w14:paraId="00000019">
      <w:pPr>
        <w:shd w:fill="ffffff" w:val="clear"/>
        <w:spacing w:after="240" w:line="240" w:lineRule="auto"/>
        <w:jc w:val="both"/>
        <w:rPr>
          <w:rFonts w:ascii="Times New Roman" w:cs="Times New Roman" w:eastAsia="Times New Roman" w:hAnsi="Times New Roman"/>
          <w:b w:val="1"/>
          <w:bCs w:val="1"/>
          <w:i w:val="1"/>
          <w:iCs w:val="1"/>
          <w:color w:val="4472c4"/>
          <w:highlight w:val="white"/>
          <w:u w:val="single"/>
        </w:rPr>
      </w:pPr>
      <w:r w:rsidDel="00000000" w:rsidR="00000000" w:rsidRPr="00000000">
        <w:rPr>
          <w:rtl w:val="0"/>
        </w:rPr>
      </w:r>
    </w:p>
    <w:p w:rsidR="00000000" w:rsidDel="00000000" w:rsidP="00000000" w:rsidRDefault="00000000" w:rsidRPr="00000000" w14:paraId="0000001A">
      <w:pPr>
        <w:shd w:fill="ffffff" w:val="clear"/>
        <w:spacing w:after="280" w:before="280" w:line="240" w:lineRule="auto"/>
        <w:jc w:val="both"/>
        <w:rPr>
          <w:rFonts w:ascii="Times New Roman" w:cs="Times New Roman" w:eastAsia="Times New Roman" w:hAnsi="Times New Roman"/>
          <w:b w:val="1"/>
          <w:bCs w:val="1"/>
          <w:color w:val="212121"/>
        </w:rPr>
      </w:pPr>
      <w:r w:rsidDel="00000000" w:rsidR="00000000" w:rsidRPr="00000000">
        <w:rPr>
          <w:rFonts w:ascii="Times New Roman" w:cs="Times New Roman" w:eastAsia="Times New Roman" w:hAnsi="Times New Roman"/>
          <w:b w:val="1"/>
          <w:bCs w:val="1"/>
          <w:color w:val="212121"/>
          <w:rtl w:val="0"/>
        </w:rPr>
        <w:t xml:space="preserve">Concern 4: </w:t>
      </w:r>
      <w:r w:rsidDel="00000000" w:rsidR="00000000" w:rsidRPr="00000000">
        <w:rPr>
          <w:rFonts w:ascii="Times New Roman" w:cs="Times New Roman" w:eastAsia="Times New Roman" w:hAnsi="Times New Roman"/>
          <w:color w:val="212121"/>
          <w:rtl w:val="0"/>
        </w:rPr>
        <w:t xml:space="preserve">The comparison with existing Raman-based and quantum-inspired methods strengthens the work, but further validation on an independent dataset and additional metrics such as sensitivity, specificity, precision, F1-score, and confusion matrix would be useful to establish the reliability and clinical applicability of the proposed framework</w:t>
      </w:r>
      <w:r w:rsidDel="00000000" w:rsidR="00000000" w:rsidRPr="00000000">
        <w:rPr>
          <w:rFonts w:ascii="Times New Roman" w:cs="Times New Roman" w:eastAsia="Times New Roman" w:hAnsi="Times New Roman"/>
          <w:color w:val="212121"/>
          <w:highlight w:val="white"/>
          <w:rtl w:val="0"/>
        </w:rPr>
        <w:t xml:space="preserve">.</w:t>
      </w:r>
      <w:r w:rsidDel="00000000" w:rsidR="00000000" w:rsidRPr="00000000">
        <w:rPr>
          <w:rtl w:val="0"/>
        </w:rPr>
      </w:r>
    </w:p>
    <w:p w:rsidR="00000000" w:rsidDel="00000000" w:rsidP="00000000" w:rsidRDefault="00000000" w:rsidRPr="00000000" w14:paraId="0000001B">
      <w:pPr>
        <w:shd w:fill="ffffff" w:val="clear"/>
        <w:spacing w:after="240" w:line="240" w:lineRule="auto"/>
        <w:jc w:val="both"/>
        <w:rPr>
          <w:rFonts w:ascii="Times New Roman" w:cs="Times New Roman" w:eastAsia="Times New Roman" w:hAnsi="Times New Roman"/>
          <w:b w:val="1"/>
          <w:bCs w:val="1"/>
          <w:i w:val="1"/>
          <w:iCs w:val="1"/>
          <w:color w:val="4472c4"/>
        </w:rPr>
      </w:pPr>
      <w:r w:rsidDel="00000000" w:rsidR="00000000" w:rsidRPr="00000000">
        <w:rPr>
          <w:rFonts w:ascii="Times New Roman" w:cs="Times New Roman" w:eastAsia="Times New Roman" w:hAnsi="Times New Roman"/>
          <w:b w:val="1"/>
          <w:bCs w:val="1"/>
          <w:i w:val="1"/>
          <w:iCs w:val="1"/>
          <w:color w:val="4472c4"/>
          <w:u w:val="single"/>
          <w:rtl w:val="0"/>
        </w:rPr>
        <w:t xml:space="preserve">Response:</w:t>
      </w:r>
      <w:r w:rsidDel="00000000" w:rsidR="00000000" w:rsidRPr="00000000">
        <w:rPr>
          <w:rFonts w:ascii="Times New Roman" w:cs="Times New Roman" w:eastAsia="Times New Roman" w:hAnsi="Times New Roman"/>
          <w:b w:val="1"/>
          <w:bCs w:val="1"/>
          <w:i w:val="1"/>
          <w:iCs w:val="1"/>
          <w:color w:val="4472c4"/>
          <w:rtl w:val="0"/>
        </w:rPr>
        <w:t xml:space="preserve"> We sincerely thank the reviewer for this suggestion. We note that recall is equivalent to sensitivity, and this metric, together with precision and F1-score, was already reported in Table 1. In response to the reviewer's request, we have added macro-averaged specificity as an additional column in Table 1, and we have added a pooled out-of-fold confusion matrix as panel (a) of Fig. 2, computed from the proposed stacking ensemble's predictions across all five cross-validation folds, together with an accompanying discussion. This analysis reveals that classification errors concentrate among numerically adjacent glucose concentration classes (M54, M56, M58), which we discuss as a physically expected consequence of Raman spectral similarity between close concentration levels, while classes at the extremes of the concentration range are classified with perfect accuracy. Regarding validation on an independent dataset, we agree this is an important direction; we have strengthened the limitations discussion in the conclusion to explicitly identify external dataset validation and prospective clinical evaluation as immediate priorities for future work, since the present study, like the majority of related work summarized in Table 2, is evaluated on a single publicly available dataset. These changes are highlighted in blue in the revised manuscript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ffffff" w:val="clear"/>
        <w:spacing w:after="240" w:line="240" w:lineRule="auto"/>
        <w:jc w:val="both"/>
        <w:rPr>
          <w:rFonts w:ascii="Times New Roman" w:cs="Times New Roman" w:eastAsia="Times New Roman" w:hAnsi="Times New Roman"/>
          <w:b w:val="1"/>
          <w:bCs w:val="1"/>
          <w:i w:val="1"/>
          <w:iCs w:val="1"/>
          <w:color w:val="4472c4"/>
          <w:highlight w:val="white"/>
        </w:rPr>
      </w:pPr>
      <w:r w:rsidDel="00000000" w:rsidR="00000000" w:rsidRPr="00000000">
        <w:rPr>
          <w:rtl w:val="0"/>
        </w:rPr>
      </w:r>
    </w:p>
    <w:sectPr>
      <w:pgSz w:h="16838" w:w="11906" w:orient="portrait"/>
      <w:pgMar w:bottom="1134" w:top="1134"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67DAA"/>
    <w:pPr>
      <w:ind w:left="720"/>
      <w:contextualSpacing w:val="1"/>
    </w:pPr>
  </w:style>
  <w:style w:type="paragraph" w:styleId="default" w:customStyle="1">
    <w:name w:val="default"/>
    <w:basedOn w:val="Normal"/>
    <w:rsid w:val="00807EAF"/>
    <w:pPr>
      <w:spacing w:after="100" w:afterAutospacing="1" w:before="100" w:beforeAutospacing="1" w:line="240" w:lineRule="auto"/>
    </w:pPr>
    <w:rPr>
      <w:rFonts w:ascii="Times New Roman" w:cs="Times New Roman" w:eastAsia="Times New Roman" w:hAnsi="Times New Roman"/>
      <w:sz w:val="24"/>
      <w:szCs w:val="24"/>
      <w:lang w:eastAsia="en-AU"/>
    </w:rPr>
  </w:style>
  <w:style w:type="paragraph" w:styleId="NormalWeb">
    <w:name w:val="Normal (Web)"/>
    <w:basedOn w:val="Normal"/>
    <w:uiPriority w:val="99"/>
    <w:unhideWhenUsed w:val="1"/>
    <w:rsid w:val="00401BB2"/>
    <w:pPr>
      <w:spacing w:after="100" w:afterAutospacing="1" w:before="100" w:beforeAutospacing="1" w:line="240" w:lineRule="auto"/>
    </w:pPr>
    <w:rPr>
      <w:rFonts w:ascii="Times New Roman" w:cs="Times New Roman" w:eastAsia="Times New Roman" w:hAnsi="Times New Roman"/>
      <w:sz w:val="24"/>
      <w:szCs w:val="24"/>
      <w:lang w:eastAsia="en-AU"/>
    </w:rPr>
  </w:style>
  <w:style w:type="paragraph" w:styleId="Default0" w:customStyle="1">
    <w:name w:val="Default"/>
    <w:rsid w:val="00860AB5"/>
    <w:pPr>
      <w:autoSpaceDE w:val="0"/>
      <w:autoSpaceDN w:val="0"/>
      <w:adjustRightInd w:val="0"/>
      <w:spacing w:after="0" w:line="240" w:lineRule="auto"/>
    </w:pPr>
    <w:rPr>
      <w:rFonts w:ascii="Century" w:cs="Century" w:eastAsia="Times New Roman" w:hAnsi="Century"/>
      <w:color w:val="000000"/>
      <w:sz w:val="24"/>
      <w:szCs w:val="24"/>
      <w:lang w:eastAsia="en-AU"/>
    </w:rPr>
  </w:style>
  <w:style w:type="character" w:styleId="Hyperlink">
    <w:name w:val="Hyperlink"/>
    <w:basedOn w:val="DefaultParagraphFont"/>
    <w:uiPriority w:val="99"/>
    <w:semiHidden w:val="1"/>
    <w:unhideWhenUsed w:val="1"/>
    <w:rsid w:val="006B7B91"/>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2leGTHtFbOBsbtXpvOd1JO0R4g==">CgMxLjA4AHIhMVVIYlFoZ3lKVnduTC0ybWxuU1o0VGFHZE5PelJ5TElD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2023-07-12T07:05:00Z</dcterms:created>
  <dc:creator>A S M Kayes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886510701dd637d3a26c42bddb39e13aacbee4d6b99e4182dcae6efd0f4adc1d</vt:lpwstr>
  </property>
</Properties>
</file>