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4A2FD6"/>
          <w:spacing w:val="40"/>
          <w:sz w:val="16"/>
          <w:szCs w:val="16"/>
        </w:rPr>
        <w:t xml:space="preserve">CODEBASE ANALYSIS REPORT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C22"/>
          <w:sz w:val="44"/>
          <w:szCs w:val="44"/>
        </w:rPr>
        <w:t xml:space="preserve">The Passion Discovery Engine</w:t>
      </w:r>
    </w:p>
    <w:p>
      <w:pPr>
        <w:spacing w:after="60"/>
      </w:pPr>
      <w:r>
        <w:rPr>
          <w:rFonts w:ascii="Calibri" w:cs="Calibri" w:eastAsia="Calibri" w:hAnsi="Calibri"/>
          <w:color w:val="575D6A"/>
          <w:sz w:val="24"/>
          <w:szCs w:val="24"/>
        </w:rPr>
        <w:t xml:space="preserve">Current Gate 2 UI prototype vs. the production-ready target</w:t>
      </w:r>
    </w:p>
    <w:p>
      <w:pPr>
        <w:pBdr>
          <w:bottom w:val="single" w:color="D8D5CC" w:sz="6"/>
        </w:pBdr>
        <w:spacing w:after="160"/>
      </w:pPr>
      <w:r>
        <w:rPr>
          <w:rFonts w:ascii="Calibri" w:cs="Calibri" w:eastAsia="Calibri" w:hAnsi="Calibri"/>
          <w:color w:val="878D9C"/>
          <w:sz w:val="18"/>
          <w:szCs w:val="18"/>
        </w:rPr>
        <w:t xml:space="preserve">Prepared 6 October 2026  ·  Static code review  ·  ~3,600 lines across 25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4F2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26"/>
                <w:szCs w:val="26"/>
              </w:rPr>
              <w:t xml:space="preserve">Overall production readiness: ~21%</w:t>
            </w:r>
          </w:p>
          <w:p>
            <w:r>
              <w:rPr>
                <w:rFonts w:ascii="Calibri" w:cs="Calibri" w:eastAsia="Calibri" w:hAnsi="Calibri"/>
                <w:color w:val="575D6A"/>
                <w:sz w:val="20"/>
                <w:szCs w:val="20"/>
              </w:rPr>
              <w:t xml:space="preserve">A convincing front-end slice, not yet a product. Everything a visitor can see and click is largely done and well-built; everything that makes it real — a server, a real AI, a database, accounts, security, tests — is absent. The code runs entirely in the browser on a scripted mock, with its contracts shaped so a backend can be added additively.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C22"/>
          <w:sz w:val="30"/>
          <w:szCs w:val="30"/>
        </w:rPr>
        <w:t xml:space="preserve">Executive summary</w:t>
      </w:r>
    </w:p>
    <w:p>
      <w:pPr>
        <w:spacing w:after="140" w:line="276"/>
      </w:pPr>
      <w:r>
        <w:rPr>
          <w:rFonts w:ascii="Calibri" w:cs="Calibri" w:eastAsia="Calibri" w:hAnsi="Calibri"/>
          <w:color w:val="1A1C22"/>
          <w:sz w:val="21"/>
          <w:szCs w:val="21"/>
        </w:rPr>
        <w:t xml:space="preserve">The project set out to be an AI-powered career-simulation platform: a student signs in, enters a virtual workplace, works real tasks with an AI manager, and receives evidence-based evaluation saved to their account — backed by Supabase, a server API, and the Gemini model behind bounded role-play and evaluation agents.</w:t>
      </w:r>
    </w:p>
    <w:p>
      <w:pPr>
        <w:spacing w:after="140" w:line="276"/>
      </w:pPr>
      <w:r>
        <w:rPr>
          <w:rFonts w:ascii="Calibri" w:cs="Calibri" w:eastAsia="Calibri" w:hAnsi="Calibri"/>
          <w:color w:val="1A1C22"/>
          <w:sz w:val="21"/>
          <w:szCs w:val="21"/>
        </w:rPr>
        <w:t xml:space="preserve">The current codebase delivers the experience of all of that convincingly, but implements none of the server side. The 'AI manager' is a deterministic function in the browser (lib/mockAI.ts), results are saved to localStorage (lib/store.ts), and sign-in shows a 'coming soon' notice rather than authenticating anyone. A code search finds no network calls anywhere — no Supabase, no Gemini, no API routes. That is appropriate for a Gate-2 UI prototype, but it means production readiness is low and concentrated almost entirely in the presentation layer.</w:t>
      </w:r>
    </w:p>
    <w:p>
      <w:pPr>
        <w:spacing w:after="140" w:line="276"/>
      </w:pPr>
      <w:r>
        <w:rPr>
          <w:rFonts w:ascii="Calibri" w:cs="Calibri" w:eastAsia="Calibri" w:hAnsi="Calibri"/>
          <w:color w:val="1A1C22"/>
          <w:sz w:val="21"/>
          <w:szCs w:val="21"/>
        </w:rPr>
        <w:t xml:space="preserve">The redeeming strength: the code was written so the backend can be added additively. Types mirror the planned database tables, and the mock functions return the exact shapes real agents will — so swapping mock for real is wiring, not a rewrite.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4A2FD6"/>
          <w:spacing w:val="30"/>
          <w:sz w:val="16"/>
          <w:szCs w:val="16"/>
        </w:rPr>
        <w:t xml:space="preserve">KEY FIGURES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1 of 26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careers actually playable (Product Manager).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0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real AI, backend, or database calls in the code.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1 of 3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planned simulation scenarios built.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0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automated tests; no CI pipeline.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C22"/>
          <w:sz w:val="30"/>
          <w:szCs w:val="30"/>
        </w:rPr>
        <w:t xml:space="preserve">Production-readiness scorecard</w:t>
      </w:r>
    </w:p>
    <w:p>
      <w:pPr>
        <w:spacing w:after="140" w:line="276"/>
      </w:pPr>
      <w:r>
        <w:rPr>
          <w:rFonts w:ascii="Calibri" w:cs="Calibri" w:eastAsia="Calibri" w:hAnsi="Calibri"/>
          <w:color w:val="1A1C22"/>
          <w:sz w:val="21"/>
          <w:szCs w:val="21"/>
        </w:rPr>
        <w:t xml:space="preserve">A judgment call per domain — how close each layer is to the plan's production target. Percentages are the reviewer's assessment, not measured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0EE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75D6A"/>
                <w:spacing w:val="20"/>
                <w:sz w:val="16"/>
                <w:szCs w:val="16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0EE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75D6A"/>
                <w:spacing w:val="20"/>
                <w:sz w:val="16"/>
                <w:szCs w:val="16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0EE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75D6A"/>
                <w:spacing w:val="2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Frontend &amp; UX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9"/>
                <w:szCs w:val="19"/>
              </w:rPr>
              <w:t xml:space="preserve">85%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All screens built, polished, responsive.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Simulation flow (as UX)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9"/>
                <w:szCs w:val="19"/>
              </w:rPr>
              <w:t xml:space="preserve">88%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Catalogue → workplace → evaluation → dashboard, with loading/retry/completion states.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Responsible-AI framing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A10"/>
                <w:sz w:val="19"/>
                <w:szCs w:val="19"/>
              </w:rPr>
              <w:t xml:space="preserve">65%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Evidence-based wording, limitations note, honest 'coming soon' sign-in.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Content depth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A10"/>
                <w:sz w:val="19"/>
                <w:szCs w:val="19"/>
              </w:rPr>
              <w:t xml:space="preserve">30%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1 scenario built; 1 of 26 careers playable.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DevOps &amp; deployment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9"/>
                <w:szCs w:val="19"/>
              </w:rPr>
              <w:t xml:space="preserve">15%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Builds &amp; runs locally; no host or CI config.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AI intelligence layer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9"/>
                <w:szCs w:val="19"/>
              </w:rPr>
              <w:t xml:space="preserve">10%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Deterministic browser mock; real agent contracts defined.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Data &amp; persistence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9"/>
                <w:szCs w:val="19"/>
              </w:rPr>
              <w:t xml:space="preserve">10%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Browser localStorage; DB schema exists only on paper.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Security &amp; privacy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9"/>
                <w:szCs w:val="19"/>
              </w:rPr>
              <w:t xml:space="preserve">8%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Good UX copy; nothing enforced (no server).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Auth &amp; accounts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9"/>
                <w:szCs w:val="19"/>
              </w:rPr>
              <w:t xml:space="preserve">5%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Form shell only; no real identity.</w:t>
            </w:r>
          </w:p>
        </w:tc>
      </w:tr>
      <w:tr>
        <w:tc>
          <w:tcPr>
            <w:tcW w:type="dxa" w:w="3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Testing &amp; QA</w:t>
            </w:r>
          </w:p>
        </w:tc>
        <w:tc>
          <w:tcPr>
            <w:tcW w:type="dxa" w:w="12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9"/>
                <w:szCs w:val="19"/>
              </w:rPr>
              <w:t xml:space="preserve">0%</w:t>
            </w:r>
          </w:p>
        </w:tc>
        <w:tc>
          <w:tcPr>
            <w:tcW w:type="dxa" w:w="4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No unit, integration or e2e tests.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C22"/>
          <w:sz w:val="30"/>
          <w:szCs w:val="30"/>
        </w:rPr>
        <w:t xml:space="preserve">Layer-by-layer gap analysis</w:t>
      </w:r>
    </w:p>
    <w:p>
      <w:pPr>
        <w:spacing w:after="140" w:line="276"/>
      </w:pPr>
      <w:r>
        <w:rPr>
          <w:rFonts w:ascii="Calibri" w:cs="Calibri" w:eastAsia="Calibri" w:hAnsi="Calibri"/>
          <w:color w:val="1A1C22"/>
          <w:sz w:val="21"/>
          <w:szCs w:val="21"/>
        </w:rPr>
        <w:t xml:space="preserve">Each layer of the planned production system, what the plan wanted, and what the code actually contains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900"/>
        <w:gridCol w:w="3300"/>
        <w:gridCol w:w="1400"/>
      </w:tblGrid>
      <w:tr>
        <w:trPr>
          <w:tblHeader/>
        </w:trP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0EE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75D6A"/>
                <w:spacing w:val="20"/>
                <w:sz w:val="16"/>
                <w:szCs w:val="16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0EE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75D6A"/>
                <w:spacing w:val="20"/>
                <w:sz w:val="16"/>
                <w:szCs w:val="16"/>
              </w:rPr>
              <w:t xml:space="preserve">PRODUCTION TARGET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0EE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75D6A"/>
                <w:spacing w:val="20"/>
                <w:sz w:val="16"/>
                <w:szCs w:val="16"/>
              </w:rPr>
              <w:t xml:space="preserve">IN THE CODE TODAY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0EE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75D6A"/>
                <w:spacing w:val="2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Frontend / screens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Next.js PWA, all core screens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All 11 screens built, polished, responsive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DC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Original, consistent identity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Tailwind token system, shared components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DC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Simulation UX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Virtual workplace, turn-by-turn, states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Full flow incl. loading / retry / completion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DCF1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AI role-play agent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Gemini, bounded, server-side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Deterministic keyword mock in the browser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Mocked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AI evaluation agent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Gemini, rubric → structured JSON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Heuristic scorer in mockAI.ts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Mocked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AI provider adapter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Swappable interface, timeouts, limits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Not present (mock called directly)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Schema-validate AI JSON before save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None (output generated locally)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Route handlers / Express, business rules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No /api routes; no server code at all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Supabase Auth, sessions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Sign-in shows 'coming soon'; no identity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Database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Postgres: ~13 tables, FKs, constraints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Browser localStorage only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RLS / authorization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Row-level security, ownership checks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N/A — no server or DB to enforce it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Secrets handling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Keys server-side only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.env.example documented; no keys used yet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7EBD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A1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Rate limiting / timeouts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Per-user limits, safe failure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None (no external calls to limit)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Prompt-injection defense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Untrusted input, bounded prompts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N/A — no model receives user input yet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Scenarios &amp; rubric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3 scenarios, human-authored rubrics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1 scenario (NovaTech PM), 5-point rubric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7EBD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A1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Learning resources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Curated, skill-tagged, reviewed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Static illustrative list on a page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7EBD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A1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Cohorts / realtime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Peer cohorts, messaging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Analytics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PostHog / privacy-aware events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Testing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Unit, API, e2e, AI quality sets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76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C22"/>
                <w:sz w:val="19"/>
                <w:szCs w:val="19"/>
              </w:rPr>
              <w:t xml:space="preserve">CI/CD &amp; hosting</w:t>
            </w:r>
          </w:p>
        </w:tc>
        <w:tc>
          <w:tcPr>
            <w:tcW w:type="dxa" w:w="29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75D6A"/>
                <w:sz w:val="19"/>
                <w:szCs w:val="19"/>
              </w:rPr>
              <w:t xml:space="preserve">GitHub Actions, Vercel + API host</w:t>
            </w:r>
          </w:p>
        </w:tc>
        <w:tc>
          <w:tcPr>
            <w:tcW w:type="dxa" w:w="33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C22"/>
                <w:sz w:val="19"/>
                <w:szCs w:val="19"/>
              </w:rPr>
              <w:t xml:space="preserve">Local build only; no pipeline/host config</w:t>
            </w:r>
          </w:p>
        </w:tc>
        <w:tc>
          <w:tcPr>
            <w:tcW w:type="dxa" w:w="1400"/>
            <w:tcBorders>
              <w:top w:val="single" w:color="D8D5CC" w:sz="2"/>
              <w:left w:val="single" w:color="D8D5CC" w:sz="2"/>
              <w:bottom w:val="single" w:color="D8D5CC" w:sz="2"/>
              <w:right w:val="single" w:color="D8D5CC" w:sz="2"/>
            </w:tcBorders>
            <w:shd w:fill="F8DE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447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C22"/>
          <w:sz w:val="30"/>
          <w:szCs w:val="30"/>
        </w:rPr>
        <w:t xml:space="preserve">What's genuinely strong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Backend-ready contracts.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types.ts mirrors the planned database tables and mockAI.ts returns the exact shapes the real agents will; store.ts function names map one-to-one to Supabase operations. Swapping in a backend is additive wiring, not a rewrite — the single biggest thing this codebase got right.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Complete, polished front end.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All core screens exist and are responsive, with a consistent original design system — including the loading, retry and completion states most prototypes skip. The virtual workplace reads like a work tool, not a chatbot.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Responsible-AI framing already in the copy.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Evaluation uses evidence-based wording, shows a limitations note, and sign-in honestly says it can't create accounts yet — no fake success.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Clean, conventional structure.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Sensible App-Router layout, typed throughout, minimal dependencies. A new developer can navigate it quickly.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C22"/>
          <w:sz w:val="30"/>
          <w:szCs w:val="30"/>
        </w:rPr>
        <w:t xml:space="preserve">Critical gaps, ranked by risk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The core value proposition isn't real yet.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The 'AI simulation' is a scripted keyword matcher. It demos well but can't generalize, can't handle unexpected answers, and isn't the product being pitched.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No server means nothing can be trusted or protected.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All logic — including the scoring rubric — lives in the browser, readable and changeable by any user. There is nowhere to hide an API key, enforce a rule, or validate model output.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No database or accounts.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Data is per-device localStorage: it vanishes on a cache clear, never syncs across devices, and has no concept of another user. The dashboard's persistence holds only on one browser.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No security, authorization, or privacy enforcement.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Auth on every endpoint, row-level security, untrusted-input handling and rate limits are all unimplemented, and become mandatory once real data and a real model exist.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Thin content and zero tests.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One of three scenarios exists and 25 of 26 careers are non-functional cards. No automated tests or CI guard against regressions.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b/>
          <w:bCs/>
          <w:color w:val="1A1C22"/>
          <w:sz w:val="21"/>
          <w:szCs w:val="21"/>
        </w:rPr>
        <w:t xml:space="preserve">Framework security advisory. </w:t>
      </w:r>
      <w:r>
        <w:rPr>
          <w:rFonts w:ascii="Calibri" w:cs="Calibri" w:eastAsia="Calibri" w:hAnsi="Calibri"/>
          <w:color w:val="575D6A"/>
          <w:sz w:val="21"/>
          <w:szCs w:val="21"/>
        </w:rPr>
        <w:t xml:space="preserve">Next.js is pinned to a 14.2.x line with a published advisory — fine for a prototype, must be upgraded before a public pilot.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C22"/>
          <w:sz w:val="30"/>
          <w:szCs w:val="30"/>
        </w:rPr>
        <w:t xml:space="preserve">Path to production</w:t>
      </w:r>
    </w:p>
    <w:p>
      <w:pPr>
        <w:spacing w:after="140" w:line="276"/>
      </w:pPr>
      <w:r>
        <w:rPr>
          <w:rFonts w:ascii="Calibri" w:cs="Calibri" w:eastAsia="Calibri" w:hAnsi="Calibri"/>
          <w:color w:val="1A1C22"/>
          <w:sz w:val="21"/>
          <w:szCs w:val="21"/>
        </w:rPr>
        <w:t xml:space="preserve">Ordered so each phase unlocks the next. Effort sizes are rough (S / M / L), not commitments.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4A2FD6"/>
          <w:sz w:val="22"/>
          <w:szCs w:val="22"/>
        </w:rPr>
        <w:t xml:space="preserve">Phase 1 — Make the AI real &amp; safe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Add a server route that calls Gemini for role-play and evaluation.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Build the provider adapter, prompt templates, timeouts, and output-schema validation (e.g. Zod).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Point the workplace at the server; keep mockAI as an offline fallback.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78D9C"/>
          <w:sz w:val="18"/>
          <w:szCs w:val="18"/>
        </w:rPr>
        <w:t xml:space="preserve">Effort: M · Unblocks the actual product, secret protection, and the Gate-2 'real interaction' requirement.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4A2FD6"/>
          <w:sz w:val="22"/>
          <w:szCs w:val="22"/>
        </w:rPr>
        <w:t xml:space="preserve">Phase 2 — Add persistence &amp; identity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Stand up Supabase: migrations for the planned tables, foreign keys and constraints.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Replace store.ts internals with Supabase queries (function names already match).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Wire Supabase Auth into the existing sign-in UI; enable and test row-level security with two accounts.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78D9C"/>
          <w:sz w:val="18"/>
          <w:szCs w:val="18"/>
        </w:rPr>
        <w:t xml:space="preserve">Effort: M–L · Unblocks real accounts, cross-device data, and multi-user.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4A2FD6"/>
          <w:sz w:val="22"/>
          <w:szCs w:val="22"/>
        </w:rPr>
        <w:t xml:space="preserve">Phase 3 — Harden, broaden &amp; ship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Rate limits, per-user quotas, prompt-injection handling, privacy controls and consent.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Author scenarios 2 and 3; make a second career playable; curate real resources.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575D6A"/>
          <w:sz w:val="21"/>
          <w:szCs w:val="21"/>
        </w:rPr>
        <w:t xml:space="preserve">Unit / integration / e2e tests + an AI-quality set; GitHub Actions CI; deploy to Vercel + an API host; upgrade Next.js.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78D9C"/>
          <w:sz w:val="18"/>
          <w:szCs w:val="18"/>
        </w:rPr>
        <w:t xml:space="preserve">Effort: L · Unblocks a defensible pilot.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C22"/>
          <w:sz w:val="30"/>
          <w:szCs w:val="30"/>
        </w:rPr>
        <w:t xml:space="preserve">Read on the buildathon</w:t>
      </w:r>
    </w:p>
    <w:p>
      <w:pPr>
        <w:spacing w:after="140" w:line="276"/>
      </w:pPr>
      <w:r>
        <w:rPr>
          <w:rFonts w:ascii="Calibri" w:cs="Calibri" w:eastAsia="Calibri" w:hAnsi="Calibri"/>
          <w:color w:val="1A1C22"/>
          <w:sz w:val="21"/>
          <w:szCs w:val="21"/>
        </w:rPr>
        <w:t xml:space="preserve">As a Gate-2 checkpoint — a believable, working vertical slice — this is strong on everything a viewer sees, and honest about what it isn't. The one item the Gate-2 brief calls out explicitly that this doesn't yet satisfy is a real AI interaction (click → model → evaluation) rather than a scripted one. That is Phase 1 above, and it's the highest-leverage next step for both the competition and the real product.</w:t>
      </w:r>
    </w:p>
    <w:p>
      <w:pPr>
        <w:pBdr>
          <w:top w:val="single" w:color="D8D5CC" w:sz="4"/>
        </w:pBdr>
        <w:spacing w:before="200"/>
      </w:pPr>
      <w:r>
        <w:rPr>
          <w:rFonts w:ascii="Calibri" w:cs="Calibri" w:eastAsia="Calibri" w:hAnsi="Calibri"/>
          <w:b/>
          <w:bCs/>
          <w:color w:val="878D9C"/>
          <w:sz w:val="17"/>
          <w:szCs w:val="17"/>
        </w:rPr>
        <w:t xml:space="preserve">Method &amp; scope.  </w:t>
      </w:r>
      <w:r>
        <w:rPr>
          <w:rFonts w:ascii="Calibri" w:cs="Calibri" w:eastAsia="Calibri" w:hAnsi="Calibri"/>
          <w:color w:val="878D9C"/>
          <w:sz w:val="17"/>
          <w:szCs w:val="17"/>
        </w:rPr>
        <w:t xml:space="preserve">Static review of the updated working ui / working-ui-main source (≈3,600 lines, 25 files) on 6 October 2026, compared against the team implementation plan. 'Production target' reflects that plan; percentages are the reviewer's assessment, not measured metrics. No code was run for this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C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Codebase Analysis — The Passion Discovery Engine</dc:title>
  <dc:creator>Passion Discovery Engine team</dc:creator>
  <cp:lastModifiedBy>Un-named</cp:lastModifiedBy>
  <cp:revision>1</cp:revision>
  <dcterms:created xsi:type="dcterms:W3CDTF">2026-10-06T12:44:05.706Z</dcterms:created>
  <dcterms:modified xsi:type="dcterms:W3CDTF">2026-10-06T12:44:05.713Z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