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A825C3">
      <w:pPr>
        <w:pStyle w:val="31"/>
        <w:spacing w:before="900" w:after="160"/>
        <w:jc w:val="center"/>
      </w:pPr>
      <w:r>
        <w:rPr>
          <w:rFonts w:ascii="Times New Roman" w:hAnsi="Times New Roman" w:eastAsia="黑体"/>
          <w:b/>
          <w:color w:val="000000"/>
          <w:sz w:val="44"/>
        </w:rPr>
        <w:t>智能阅读器系统需求规格说明书</w:t>
      </w:r>
    </w:p>
    <w:p w14:paraId="3595D2A4">
      <w:pPr>
        <w:spacing w:after="700"/>
        <w:jc w:val="center"/>
      </w:pPr>
      <w:r>
        <w:rPr>
          <w:rFonts w:ascii="Times New Roman" w:hAnsi="Times New Roman" w:eastAsia="宋体"/>
          <w:b w:val="0"/>
          <w:color w:val="666666"/>
          <w:sz w:val="22"/>
        </w:rPr>
        <w:t>SRS  |  V1.0</w:t>
      </w:r>
    </w:p>
    <w:p w14:paraId="5CEF91E1">
      <w:pPr>
        <w:spacing w:after="40"/>
        <w:jc w:val="center"/>
      </w:pPr>
      <w:r>
        <w:rPr>
          <w:rFonts w:hint="eastAsia"/>
          <w:b w:val="0"/>
          <w:color w:val="000000"/>
          <w:sz w:val="21"/>
          <w:lang w:val="en-US" w:eastAsia="zh-CN"/>
        </w:rPr>
        <w:t>阅读助手</w:t>
      </w:r>
      <w:r>
        <w:rPr>
          <w:rFonts w:ascii="Times New Roman" w:hAnsi="Times New Roman" w:eastAsia="宋体"/>
          <w:b w:val="0"/>
          <w:color w:val="000000"/>
          <w:sz w:val="21"/>
        </w:rPr>
        <w:t>项目组</w:t>
      </w:r>
    </w:p>
    <w:p w14:paraId="4C3B86F0">
      <w:pPr>
        <w:spacing w:after="50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2026 年 10 月</w:t>
      </w:r>
    </w:p>
    <w:p w14:paraId="14D1AC48">
      <w:pPr>
        <w:pStyle w:val="3"/>
        <w:keepNext/>
        <w:spacing w:before="160" w:after="80"/>
      </w:pPr>
      <w:r>
        <w:rPr>
          <w:rFonts w:ascii="Times New Roman" w:hAnsi="Times New Roman" w:eastAsia="黑体"/>
          <w:b/>
          <w:color w:val="000000"/>
          <w:sz w:val="30"/>
        </w:rPr>
        <w:t>1 引言</w:t>
      </w:r>
    </w:p>
    <w:p w14:paraId="6D73E644">
      <w:pPr>
        <w:pStyle w:val="4"/>
        <w:keepNext/>
        <w:spacing w:before="120" w:after="80"/>
      </w:pPr>
      <w:r>
        <w:rPr>
          <w:rFonts w:ascii="Times New Roman" w:hAnsi="Times New Roman" w:eastAsia="黑体"/>
          <w:b/>
          <w:color w:val="000000"/>
          <w:sz w:val="25"/>
        </w:rPr>
        <w:t>1.1 编写目的</w:t>
      </w:r>
      <w:bookmarkStart w:id="0" w:name="_GoBack"/>
      <w:bookmarkEnd w:id="0"/>
    </w:p>
    <w:p w14:paraId="5545FD27">
      <w:pPr>
        <w:spacing w:before="0" w:after="80" w:line="324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本文将需求调研与 V0.2 需求模型转化为可实现、可验证的系统需求，作为产品原型、接口设计、SPEC 编写、测试设计和课堂展示的共同基线。文中“必须”表示一期验收要求，“应”表示高优先级要求，“可”表示候选扩展。</w:t>
      </w:r>
    </w:p>
    <w:p w14:paraId="599B9392">
      <w:pPr>
        <w:pStyle w:val="4"/>
        <w:keepNext/>
        <w:spacing w:before="120" w:after="80"/>
      </w:pPr>
      <w:r>
        <w:rPr>
          <w:rFonts w:ascii="Times New Roman" w:hAnsi="Times New Roman" w:eastAsia="黑体"/>
          <w:b/>
          <w:color w:val="000000"/>
          <w:sz w:val="25"/>
        </w:rPr>
        <w:t>1.2 范围</w:t>
      </w:r>
    </w:p>
    <w:p w14:paraId="0DC8D35D">
      <w:pPr>
        <w:spacing w:before="0" w:after="80" w:line="324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系统面向学习、科研和办公文档审阅场景，提供工作区、文档导入、解析、阅读、检索、AI 摘要/问答、引用核验、批注笔记、导出和权限隐私设置。系统边界包括本地解析与证据层、受控的云端模型适配器和本地降级路径，不承诺跨组织知识库全局问答。</w:t>
      </w:r>
    </w:p>
    <w:p w14:paraId="75B9A726">
      <w:pPr>
        <w:pStyle w:val="4"/>
        <w:keepNext/>
        <w:spacing w:before="120" w:after="80"/>
      </w:pPr>
      <w:r>
        <w:rPr>
          <w:rFonts w:ascii="Times New Roman" w:hAnsi="Times New Roman" w:eastAsia="黑体"/>
          <w:b/>
          <w:color w:val="000000"/>
          <w:sz w:val="25"/>
        </w:rPr>
        <w:t>1.3 术语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64"/>
        <w:gridCol w:w="4564"/>
      </w:tblGrid>
      <w:tr w14:paraId="7FC0F9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8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AB912F">
            <w:pPr>
              <w:spacing w:line="252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术语</w:t>
            </w:r>
          </w:p>
        </w:tc>
        <w:tc>
          <w:tcPr>
            <w:tcW w:w="7597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B31762">
            <w:pPr>
              <w:spacing w:line="252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定义</w:t>
            </w:r>
          </w:p>
        </w:tc>
      </w:tr>
      <w:tr w14:paraId="2353FC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537FA0"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IR</w:t>
            </w:r>
          </w:p>
        </w:tc>
        <w:tc>
          <w:tcPr>
            <w:tcW w:w="7597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A82F1E"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统一中间表示，保存页面、内容块、结构、坐标和置信度</w:t>
            </w:r>
          </w:p>
        </w:tc>
      </w:tr>
      <w:tr w14:paraId="12D64D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3F6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D481F3"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Evidence Contract</w:t>
            </w:r>
          </w:p>
        </w:tc>
        <w:tc>
          <w:tcPr>
            <w:tcW w:w="7597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3F6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17A0CE"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允许进入模型调用的证据包及其来源、版本、权限和定位约束</w:t>
            </w:r>
          </w:p>
        </w:tc>
      </w:tr>
      <w:tr w14:paraId="019E54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2D9038"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Stale</w:t>
            </w:r>
          </w:p>
        </w:tc>
        <w:tc>
          <w:tcPr>
            <w:tcW w:w="7597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77917F"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文档版本已变化、撤权或删除传播未完成的失效状态</w:t>
            </w:r>
          </w:p>
        </w:tc>
      </w:tr>
      <w:tr w14:paraId="528571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3F6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3E5BFA"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引用</w:t>
            </w:r>
          </w:p>
        </w:tc>
        <w:tc>
          <w:tcPr>
            <w:tcW w:w="7597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3F6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869B7E"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可回到来源版本、页码、章节或原文片段的回答依据</w:t>
            </w:r>
          </w:p>
        </w:tc>
      </w:tr>
    </w:tbl>
    <w:p w14:paraId="642F4132">
      <w:pPr>
        <w:spacing w:after="20"/>
      </w:pPr>
    </w:p>
    <w:p w14:paraId="540564C5">
      <w:pPr>
        <w:pStyle w:val="3"/>
        <w:keepNext/>
        <w:spacing w:before="160" w:after="80"/>
      </w:pPr>
      <w:r>
        <w:rPr>
          <w:rFonts w:ascii="Times New Roman" w:hAnsi="Times New Roman" w:eastAsia="黑体"/>
          <w:b/>
          <w:color w:val="000000"/>
          <w:sz w:val="30"/>
        </w:rPr>
        <w:t>2 用户与系统边界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64"/>
        <w:gridCol w:w="4564"/>
      </w:tblGrid>
      <w:tr w14:paraId="13865C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55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62BE31">
            <w:pPr>
              <w:spacing w:line="252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参与者</w:t>
            </w:r>
          </w:p>
        </w:tc>
        <w:tc>
          <w:tcPr>
            <w:tcW w:w="7427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A0197B">
            <w:pPr>
              <w:spacing w:line="252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职责</w:t>
            </w:r>
          </w:p>
        </w:tc>
      </w:tr>
      <w:tr w14:paraId="5F3490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6671C9"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Reader</w:t>
            </w:r>
          </w:p>
        </w:tc>
        <w:tc>
          <w:tcPr>
            <w:tcW w:w="7427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481364"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导入、阅读、检索、提问、摘要、笔记和导出</w:t>
            </w:r>
          </w:p>
        </w:tc>
      </w:tr>
      <w:tr w14:paraId="0D5F8B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3F6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8ABAEC"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Workspace Owner</w:t>
            </w:r>
          </w:p>
        </w:tc>
        <w:tc>
          <w:tcPr>
            <w:tcW w:w="7427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3F6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1FA8B7"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工作区、成员权限、模型和外发策略</w:t>
            </w:r>
          </w:p>
        </w:tc>
      </w:tr>
      <w:tr w14:paraId="4290CC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9C742C"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Local Parser/OCR</w:t>
            </w:r>
          </w:p>
        </w:tc>
        <w:tc>
          <w:tcPr>
            <w:tcW w:w="7427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5399D4"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提取页面、文本、结构、坐标和置信度</w:t>
            </w:r>
          </w:p>
        </w:tc>
      </w:tr>
      <w:tr w14:paraId="1FFDD0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3F6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84ECA3"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Authorized Model Service</w:t>
            </w:r>
          </w:p>
        </w:tc>
        <w:tc>
          <w:tcPr>
            <w:tcW w:w="7427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3F6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088805"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根据授权证据包生成摘要或回答</w:t>
            </w:r>
          </w:p>
        </w:tc>
      </w:tr>
      <w:tr w14:paraId="345431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F7E0FF"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Export/Notification Target</w:t>
            </w:r>
          </w:p>
        </w:tc>
        <w:tc>
          <w:tcPr>
            <w:tcW w:w="7427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6BDA93"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接收用户指定位置的导出文件或处理通知</w:t>
            </w:r>
          </w:p>
        </w:tc>
      </w:tr>
    </w:tbl>
    <w:p w14:paraId="7482E48A">
      <w:pPr>
        <w:spacing w:after="20"/>
      </w:pPr>
    </w:p>
    <w:p w14:paraId="46747485">
      <w:pPr>
        <w:pStyle w:val="3"/>
        <w:keepNext/>
        <w:spacing w:before="160" w:after="80"/>
      </w:pPr>
      <w:r>
        <w:rPr>
          <w:rFonts w:ascii="Times New Roman" w:hAnsi="Times New Roman" w:eastAsia="黑体"/>
          <w:b/>
          <w:color w:val="000000"/>
          <w:sz w:val="30"/>
        </w:rPr>
        <w:t>3 功能需求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82"/>
        <w:gridCol w:w="2282"/>
        <w:gridCol w:w="2282"/>
        <w:gridCol w:w="2282"/>
      </w:tblGrid>
      <w:tr w14:paraId="50692E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907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96D15A">
            <w:pPr>
              <w:spacing w:line="252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6"/>
              </w:rPr>
              <w:t>编号</w:t>
            </w:r>
          </w:p>
        </w:tc>
        <w:tc>
          <w:tcPr>
            <w:tcW w:w="170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00228C">
            <w:pPr>
              <w:spacing w:line="252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6"/>
              </w:rPr>
              <w:t>功能</w:t>
            </w:r>
          </w:p>
        </w:tc>
        <w:tc>
          <w:tcPr>
            <w:tcW w:w="5953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537DF2">
            <w:pPr>
              <w:spacing w:line="252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6"/>
              </w:rPr>
              <w:t>需求描述</w:t>
            </w:r>
          </w:p>
        </w:tc>
        <w:tc>
          <w:tcPr>
            <w:tcW w:w="119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43BF5F">
            <w:pPr>
              <w:spacing w:line="252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6"/>
              </w:rPr>
              <w:t>级别</w:t>
            </w:r>
          </w:p>
        </w:tc>
      </w:tr>
      <w:tr w14:paraId="1A7E61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103F24"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FR-01</w:t>
            </w:r>
          </w:p>
        </w:tc>
        <w:tc>
          <w:tcPr>
            <w:tcW w:w="170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E86810"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文档导入与登记</w:t>
            </w:r>
          </w:p>
        </w:tc>
        <w:tc>
          <w:tcPr>
            <w:tcW w:w="5953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702D6C"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用户选择文件后登记文档、版本、哈希、敏感级别和授权状态；不支持格式明确提示。</w:t>
            </w:r>
          </w:p>
        </w:tc>
        <w:tc>
          <w:tcPr>
            <w:tcW w:w="119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5E64A7"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Must</w:t>
            </w:r>
          </w:p>
        </w:tc>
      </w:tr>
      <w:tr w14:paraId="420F17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3F6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CB7FE2"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FR-02</w:t>
            </w:r>
          </w:p>
        </w:tc>
        <w:tc>
          <w:tcPr>
            <w:tcW w:w="170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3F6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43E516"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解析与索引</w:t>
            </w:r>
          </w:p>
        </w:tc>
        <w:tc>
          <w:tcPr>
            <w:tcW w:w="5953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3F6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2EF1F7"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生成页面、目录候选、内容块、bbox、字符偏移、置信度，并建立全文/向量索引。</w:t>
            </w:r>
          </w:p>
        </w:tc>
        <w:tc>
          <w:tcPr>
            <w:tcW w:w="119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3F6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A2B340"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Must</w:t>
            </w:r>
          </w:p>
        </w:tc>
      </w:tr>
      <w:tr w14:paraId="383D65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ABC0F7"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FR-03</w:t>
            </w:r>
          </w:p>
        </w:tc>
        <w:tc>
          <w:tcPr>
            <w:tcW w:w="170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A3361F"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阅读与目录</w:t>
            </w:r>
          </w:p>
        </w:tc>
        <w:tc>
          <w:tcPr>
            <w:tcW w:w="5953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E4FDDF"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按页、章节和目录浏览；已导入文档离线可打开阅读。</w:t>
            </w:r>
          </w:p>
        </w:tc>
        <w:tc>
          <w:tcPr>
            <w:tcW w:w="119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F4305E"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Must</w:t>
            </w:r>
          </w:p>
        </w:tc>
      </w:tr>
      <w:tr w14:paraId="15E30D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3F6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4C38A8"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FR-04</w:t>
            </w:r>
          </w:p>
        </w:tc>
        <w:tc>
          <w:tcPr>
            <w:tcW w:w="170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3F6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D51F2C"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全文/语义检索</w:t>
            </w:r>
          </w:p>
        </w:tc>
        <w:tc>
          <w:tcPr>
            <w:tcW w:w="5953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3F6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C6D832"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支持关键词、语义和模糊问题定位，结果展示来源、页码/章节和原文片段。</w:t>
            </w:r>
          </w:p>
        </w:tc>
        <w:tc>
          <w:tcPr>
            <w:tcW w:w="119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3F6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B1CBB1"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Must</w:t>
            </w:r>
          </w:p>
        </w:tc>
      </w:tr>
      <w:tr w14:paraId="3386DC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4B6323"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FR-05</w:t>
            </w:r>
          </w:p>
        </w:tc>
        <w:tc>
          <w:tcPr>
            <w:tcW w:w="170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8EE804"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摘要与要点</w:t>
            </w:r>
          </w:p>
        </w:tc>
        <w:tc>
          <w:tcPr>
            <w:tcW w:w="5953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2C1C36"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生成全文或章节提纲、摘要和要点，关键结论绑定引用。</w:t>
            </w:r>
          </w:p>
        </w:tc>
        <w:tc>
          <w:tcPr>
            <w:tcW w:w="119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040A4E"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Must</w:t>
            </w:r>
          </w:p>
        </w:tc>
      </w:tr>
      <w:tr w14:paraId="78CDF5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3F6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5030B4"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FR-06</w:t>
            </w:r>
          </w:p>
        </w:tc>
        <w:tc>
          <w:tcPr>
            <w:tcW w:w="170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3F6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45D96D"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选中文本问答</w:t>
            </w:r>
          </w:p>
        </w:tc>
        <w:tc>
          <w:tcPr>
            <w:tcW w:w="5953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3F6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E2A8DB"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在选中文本、当前文档或用户选择的授权集合内提问，流式展示状态。</w:t>
            </w:r>
          </w:p>
        </w:tc>
        <w:tc>
          <w:tcPr>
            <w:tcW w:w="119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3F6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BBF00F"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Must</w:t>
            </w:r>
          </w:p>
        </w:tc>
      </w:tr>
      <w:tr w14:paraId="1072FA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BCE119"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FR-07</w:t>
            </w:r>
          </w:p>
        </w:tc>
        <w:tc>
          <w:tcPr>
            <w:tcW w:w="170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ADD51E"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引用核验</w:t>
            </w:r>
          </w:p>
        </w:tc>
        <w:tc>
          <w:tcPr>
            <w:tcW w:w="5953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93256E"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展示页码、跳转按钮、原文高亮；定位失败时标记并禁止伪造引用。</w:t>
            </w:r>
          </w:p>
        </w:tc>
        <w:tc>
          <w:tcPr>
            <w:tcW w:w="119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DE4E77"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Must</w:t>
            </w:r>
          </w:p>
        </w:tc>
      </w:tr>
      <w:tr w14:paraId="2D0A92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3F6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5963EE"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FR-08</w:t>
            </w:r>
          </w:p>
        </w:tc>
        <w:tc>
          <w:tcPr>
            <w:tcW w:w="170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3F6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9DBF46"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批注笔记</w:t>
            </w:r>
          </w:p>
        </w:tc>
        <w:tc>
          <w:tcPr>
            <w:tcW w:w="5953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3F6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E23E31"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保存原文、回答、引用位置、个人思考和标签，关联文档版本。</w:t>
            </w:r>
          </w:p>
        </w:tc>
        <w:tc>
          <w:tcPr>
            <w:tcW w:w="119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3F6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01D53C"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Should</w:t>
            </w:r>
          </w:p>
        </w:tc>
      </w:tr>
      <w:tr w14:paraId="7F6585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50F32D"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FR-09</w:t>
            </w:r>
          </w:p>
        </w:tc>
        <w:tc>
          <w:tcPr>
            <w:tcW w:w="170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0EA2D6"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导出成果</w:t>
            </w:r>
          </w:p>
        </w:tc>
        <w:tc>
          <w:tcPr>
            <w:tcW w:w="5953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9FF0C8"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将摘要、笔记和引用写入用户指定位置，显示写入结果，不修改源文件。</w:t>
            </w:r>
          </w:p>
        </w:tc>
        <w:tc>
          <w:tcPr>
            <w:tcW w:w="119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E15238"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Should</w:t>
            </w:r>
          </w:p>
        </w:tc>
      </w:tr>
      <w:tr w14:paraId="70B0D0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3F6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A8E8EC"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FR-10</w:t>
            </w:r>
          </w:p>
        </w:tc>
        <w:tc>
          <w:tcPr>
            <w:tcW w:w="170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3F6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6E753E"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隐私与外发</w:t>
            </w:r>
          </w:p>
        </w:tc>
        <w:tc>
          <w:tcPr>
            <w:tcW w:w="5953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3F6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32F3E0"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逐文件展示外发范围、服务和用途，取得本次确认；默认禁止自动上传。</w:t>
            </w:r>
          </w:p>
        </w:tc>
        <w:tc>
          <w:tcPr>
            <w:tcW w:w="119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3F6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82CB1A"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Must</w:t>
            </w:r>
          </w:p>
        </w:tc>
      </w:tr>
      <w:tr w14:paraId="4B0190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571EED"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FR-11</w:t>
            </w:r>
          </w:p>
        </w:tc>
        <w:tc>
          <w:tcPr>
            <w:tcW w:w="170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9ED0EC"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通知与复核</w:t>
            </w:r>
          </w:p>
        </w:tc>
        <w:tc>
          <w:tcPr>
            <w:tcW w:w="5953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538B04"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展示解析完成、低置信、摘要完成、引用失效和待人工复核状态。</w:t>
            </w:r>
          </w:p>
        </w:tc>
        <w:tc>
          <w:tcPr>
            <w:tcW w:w="119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7C6A0E"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Should</w:t>
            </w:r>
          </w:p>
        </w:tc>
      </w:tr>
    </w:tbl>
    <w:p w14:paraId="6A2E325B">
      <w:pPr>
        <w:spacing w:after="20"/>
      </w:pPr>
    </w:p>
    <w:p w14:paraId="483ED6A3">
      <w:pPr>
        <w:pStyle w:val="3"/>
        <w:keepNext/>
        <w:spacing w:before="160" w:after="80"/>
      </w:pPr>
      <w:r>
        <w:rPr>
          <w:rFonts w:ascii="Times New Roman" w:hAnsi="Times New Roman" w:eastAsia="黑体"/>
          <w:b/>
          <w:color w:val="000000"/>
          <w:sz w:val="30"/>
        </w:rPr>
        <w:t>4 用例说明</w:t>
      </w:r>
    </w:p>
    <w:p w14:paraId="392E8ABE">
      <w:pPr>
        <w:pStyle w:val="5"/>
        <w:keepNext/>
        <w:spacing w:before="120" w:after="80"/>
      </w:pPr>
      <w:r>
        <w:rPr>
          <w:rFonts w:ascii="Times New Roman" w:hAnsi="Times New Roman" w:eastAsia="黑体"/>
          <w:b/>
          <w:color w:val="000000"/>
          <w:sz w:val="22"/>
        </w:rPr>
        <w:t>UC01 导入文档</w:t>
      </w:r>
    </w:p>
    <w:p w14:paraId="3D80FE17">
      <w:pPr>
        <w:spacing w:before="0" w:after="80" w:line="324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用户明确选择文件，系统登记版本并创建解析任务。若无权限或格式不支持，显示原因且不读入其他文件。</w:t>
      </w:r>
    </w:p>
    <w:p w14:paraId="6434AB55">
      <w:pPr>
        <w:pStyle w:val="5"/>
        <w:keepNext/>
        <w:spacing w:before="120" w:after="80"/>
      </w:pPr>
      <w:r>
        <w:rPr>
          <w:rFonts w:ascii="Times New Roman" w:hAnsi="Times New Roman" w:eastAsia="黑体"/>
          <w:b/>
          <w:color w:val="000000"/>
          <w:sz w:val="22"/>
        </w:rPr>
        <w:t>UC02 处理并索引</w:t>
      </w:r>
    </w:p>
    <w:p w14:paraId="1CB93710">
      <w:pPr>
        <w:spacing w:before="0" w:after="80" w:line="324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解析器生成 IR。低置信 OCR、双栏、表格或公式保留原页/截图并进入待复核状态。</w:t>
      </w:r>
    </w:p>
    <w:p w14:paraId="2B5E80D6">
      <w:pPr>
        <w:pStyle w:val="5"/>
        <w:keepNext/>
        <w:spacing w:before="120" w:after="80"/>
      </w:pPr>
      <w:r>
        <w:rPr>
          <w:rFonts w:ascii="Times New Roman" w:hAnsi="Times New Roman" w:eastAsia="黑体"/>
          <w:b/>
          <w:color w:val="000000"/>
          <w:sz w:val="22"/>
        </w:rPr>
        <w:t>UC05 检索</w:t>
      </w:r>
    </w:p>
    <w:p w14:paraId="6153BC79">
      <w:pPr>
        <w:spacing w:before="0" w:after="80" w:line="324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用户选择当前文档或授权文档集，系统先过滤权限，再进行全文/向量/混合检索。</w:t>
      </w:r>
    </w:p>
    <w:p w14:paraId="33FAA9EE">
      <w:pPr>
        <w:pStyle w:val="5"/>
        <w:keepNext/>
        <w:spacing w:before="120" w:after="80"/>
      </w:pPr>
      <w:r>
        <w:rPr>
          <w:rFonts w:ascii="Times New Roman" w:hAnsi="Times New Roman" w:eastAsia="黑体"/>
          <w:b/>
          <w:color w:val="000000"/>
          <w:sz w:val="22"/>
        </w:rPr>
        <w:t>UC06 问答</w:t>
      </w:r>
    </w:p>
    <w:p w14:paraId="0C469EF1">
      <w:pPr>
        <w:spacing w:before="0" w:after="80" w:line="324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系统检查证据契约；在线且用户确认外发后调用云端模型，否则提供本地证据、原文或拒答。</w:t>
      </w:r>
    </w:p>
    <w:p w14:paraId="41060AE3">
      <w:pPr>
        <w:pStyle w:val="5"/>
        <w:keepNext/>
        <w:spacing w:before="120" w:after="80"/>
      </w:pPr>
      <w:r>
        <w:rPr>
          <w:rFonts w:ascii="Times New Roman" w:hAnsi="Times New Roman" w:eastAsia="黑体"/>
          <w:b/>
          <w:color w:val="000000"/>
          <w:sz w:val="22"/>
        </w:rPr>
        <w:t>UC07 摘要</w:t>
      </w:r>
    </w:p>
    <w:p w14:paraId="53EEE76B">
      <w:pPr>
        <w:spacing w:before="0" w:after="80" w:line="324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对全文或章节生成带引用提纲和要点，证据覆盖不足时提示限制。</w:t>
      </w:r>
    </w:p>
    <w:p w14:paraId="3733ED59">
      <w:pPr>
        <w:pStyle w:val="5"/>
        <w:keepNext/>
        <w:spacing w:before="120" w:after="80"/>
      </w:pPr>
      <w:r>
        <w:rPr>
          <w:rFonts w:ascii="Times New Roman" w:hAnsi="Times New Roman" w:eastAsia="黑体"/>
          <w:b/>
          <w:color w:val="000000"/>
          <w:sz w:val="22"/>
        </w:rPr>
        <w:t>UC08 核验引用</w:t>
      </w:r>
    </w:p>
    <w:p w14:paraId="11DC7230">
      <w:pPr>
        <w:spacing w:before="0" w:after="80" w:line="324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用户点击引用后跳转到对应版本、页码、章节和原文高亮；失效引用必须提示复核。</w:t>
      </w:r>
    </w:p>
    <w:p w14:paraId="39A56410">
      <w:pPr>
        <w:pStyle w:val="5"/>
        <w:keepNext/>
        <w:spacing w:before="120" w:after="80"/>
      </w:pPr>
      <w:r>
        <w:rPr>
          <w:rFonts w:ascii="Times New Roman" w:hAnsi="Times New Roman" w:eastAsia="黑体"/>
          <w:b/>
          <w:color w:val="000000"/>
          <w:sz w:val="22"/>
        </w:rPr>
        <w:t>UC09/10 笔记与导出</w:t>
      </w:r>
    </w:p>
    <w:p w14:paraId="4C57FC25">
      <w:pPr>
        <w:spacing w:before="0" w:after="80" w:line="324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保存原文位置和版本关联，在用户指定位置生成衍生文件。</w:t>
      </w:r>
    </w:p>
    <w:p w14:paraId="66DF4256">
      <w:pPr>
        <w:pStyle w:val="3"/>
        <w:keepNext/>
        <w:spacing w:before="160" w:after="80"/>
      </w:pPr>
      <w:r>
        <w:rPr>
          <w:rFonts w:ascii="Times New Roman" w:hAnsi="Times New Roman" w:eastAsia="黑体"/>
          <w:b/>
          <w:color w:val="000000"/>
          <w:sz w:val="30"/>
        </w:rPr>
        <w:t>5 业务规则</w:t>
      </w:r>
    </w:p>
    <w:p w14:paraId="33192ACA">
      <w:pPr>
        <w:spacing w:before="0" w:after="40" w:line="324" w:lineRule="auto"/>
        <w:ind w:left="400" w:hanging="280"/>
        <w:jc w:val="left"/>
      </w:pPr>
      <w:r>
        <w:rPr>
          <w:rFonts w:ascii="Times New Roman" w:hAnsi="Times New Roman" w:eastAsia="宋体"/>
          <w:b w:val="0"/>
          <w:color w:val="000000"/>
          <w:sz w:val="21"/>
        </w:rPr>
        <w:t>• BR01 检索、缓存、上下文组装和模型调用前必须完成文档权限过滤。</w:t>
      </w:r>
    </w:p>
    <w:p w14:paraId="73170FB7">
      <w:pPr>
        <w:spacing w:before="0" w:after="40" w:line="324" w:lineRule="auto"/>
        <w:ind w:left="400" w:hanging="280"/>
        <w:jc w:val="left"/>
      </w:pPr>
      <w:r>
        <w:rPr>
          <w:rFonts w:ascii="Times New Roman" w:hAnsi="Times New Roman" w:eastAsia="宋体"/>
          <w:b w:val="0"/>
          <w:color w:val="000000"/>
          <w:sz w:val="21"/>
        </w:rPr>
        <w:t>• BR02 云端模型只能接收授权、版本有效、Evidence Contract 完整且本次外发确认通过的证据包。</w:t>
      </w:r>
    </w:p>
    <w:p w14:paraId="04407880">
      <w:pPr>
        <w:spacing w:before="0" w:after="40" w:line="324" w:lineRule="auto"/>
        <w:ind w:left="400" w:hanging="280"/>
        <w:jc w:val="left"/>
      </w:pPr>
      <w:r>
        <w:rPr>
          <w:rFonts w:ascii="Times New Roman" w:hAnsi="Times New Roman" w:eastAsia="宋体"/>
          <w:b w:val="0"/>
          <w:color w:val="000000"/>
          <w:sz w:val="21"/>
        </w:rPr>
        <w:t>• BR03 模型不能自由生成页码或 citation，引用必须来自证据 allow-list 并经校验。</w:t>
      </w:r>
    </w:p>
    <w:p w14:paraId="03AFB123">
      <w:pPr>
        <w:spacing w:before="0" w:after="40" w:line="324" w:lineRule="auto"/>
        <w:ind w:left="400" w:hanging="280"/>
        <w:jc w:val="left"/>
      </w:pPr>
      <w:r>
        <w:rPr>
          <w:rFonts w:ascii="Times New Roman" w:hAnsi="Times New Roman" w:eastAsia="宋体"/>
          <w:b w:val="0"/>
          <w:color w:val="000000"/>
          <w:sz w:val="21"/>
        </w:rPr>
        <w:t>• BR04 无依据问题返回无法确认、原文阅读或人工复核，不用相关结果伪装答案。</w:t>
      </w:r>
    </w:p>
    <w:p w14:paraId="2F5EA7A1">
      <w:pPr>
        <w:spacing w:before="0" w:after="40" w:line="324" w:lineRule="auto"/>
        <w:ind w:left="400" w:hanging="280"/>
        <w:jc w:val="left"/>
      </w:pPr>
      <w:r>
        <w:rPr>
          <w:rFonts w:ascii="Times New Roman" w:hAnsi="Times New Roman" w:eastAsia="宋体"/>
          <w:b w:val="0"/>
          <w:color w:val="000000"/>
          <w:sz w:val="21"/>
        </w:rPr>
        <w:t>• BR05 文档版本变化、撤权或删除传播未完成时，索引和引用标记 stale。</w:t>
      </w:r>
    </w:p>
    <w:p w14:paraId="0FF7118B">
      <w:pPr>
        <w:spacing w:before="0" w:after="40" w:line="324" w:lineRule="auto"/>
        <w:ind w:left="400" w:hanging="280"/>
        <w:jc w:val="left"/>
      </w:pPr>
      <w:r>
        <w:rPr>
          <w:rFonts w:ascii="Times New Roman" w:hAnsi="Times New Roman" w:eastAsia="宋体"/>
          <w:b w:val="0"/>
          <w:color w:val="000000"/>
          <w:sz w:val="21"/>
        </w:rPr>
        <w:t>• BR06 系统默认只访问用户明确选择的文件，不自动遍历工作区或上传当前文件。</w:t>
      </w:r>
    </w:p>
    <w:p w14:paraId="5D12DE64">
      <w:pPr>
        <w:spacing w:before="0" w:after="40" w:line="324" w:lineRule="auto"/>
        <w:ind w:left="400" w:hanging="280"/>
        <w:jc w:val="left"/>
      </w:pPr>
      <w:r>
        <w:rPr>
          <w:rFonts w:ascii="Times New Roman" w:hAnsi="Times New Roman" w:eastAsia="宋体"/>
          <w:b w:val="0"/>
          <w:color w:val="000000"/>
          <w:sz w:val="21"/>
        </w:rPr>
        <w:t>• BR07 源文件只读；摘要、笔记和导出物写入用户指定位置。</w:t>
      </w:r>
    </w:p>
    <w:p w14:paraId="22EDEB63">
      <w:pPr>
        <w:pStyle w:val="3"/>
        <w:keepNext/>
        <w:spacing w:before="160" w:after="80"/>
      </w:pPr>
      <w:r>
        <w:rPr>
          <w:rFonts w:ascii="Times New Roman" w:hAnsi="Times New Roman" w:eastAsia="黑体"/>
          <w:b/>
          <w:color w:val="000000"/>
          <w:sz w:val="30"/>
        </w:rPr>
        <w:t>6 数据与领域对象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43"/>
        <w:gridCol w:w="3043"/>
        <w:gridCol w:w="3043"/>
      </w:tblGrid>
      <w:tr w14:paraId="39C8B0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7D9AEA">
            <w:pPr>
              <w:spacing w:line="252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对象</w:t>
            </w:r>
          </w:p>
        </w:tc>
        <w:tc>
          <w:tcPr>
            <w:tcW w:w="340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07B719">
            <w:pPr>
              <w:spacing w:line="252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关键字段</w:t>
            </w:r>
          </w:p>
        </w:tc>
        <w:tc>
          <w:tcPr>
            <w:tcW w:w="408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69FA9B">
            <w:pPr>
              <w:spacing w:line="252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约束</w:t>
            </w:r>
          </w:p>
        </w:tc>
      </w:tr>
      <w:tr w14:paraId="61666A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FF170A"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Document/Version</w:t>
            </w:r>
          </w:p>
        </w:tc>
        <w:tc>
          <w:tcPr>
            <w:tcW w:w="340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84895B"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format, source_hash, imported_at, stale</w:t>
            </w:r>
          </w:p>
        </w:tc>
        <w:tc>
          <w:tcPr>
            <w:tcW w:w="408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B8D0CF"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版本可追溯，删除传播可审计</w:t>
            </w:r>
          </w:p>
        </w:tc>
      </w:tr>
      <w:tr w14:paraId="7F672D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3F6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113A1C"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Page/ContentBlock</w:t>
            </w:r>
          </w:p>
        </w:tc>
        <w:tc>
          <w:tcPr>
            <w:tcW w:w="340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3F6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94F131"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page, section_path, text, bbox, offset, confidence</w:t>
            </w:r>
          </w:p>
        </w:tc>
        <w:tc>
          <w:tcPr>
            <w:tcW w:w="408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3F6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A29F95"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是引用和检索的最小定位单元</w:t>
            </w:r>
          </w:p>
        </w:tc>
      </w:tr>
      <w:tr w14:paraId="4A2CFF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81718B"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PermissionGrant</w:t>
            </w:r>
          </w:p>
        </w:tc>
        <w:tc>
          <w:tcPr>
            <w:tcW w:w="340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357CFF"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subject, resource, action, policy_version</w:t>
            </w:r>
          </w:p>
        </w:tc>
        <w:tc>
          <w:tcPr>
            <w:tcW w:w="408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4FD513"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权限过滤优先于检索和模型</w:t>
            </w:r>
          </w:p>
        </w:tc>
      </w:tr>
      <w:tr w14:paraId="1EFECA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3F6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DF2482"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Evidence/Citation</w:t>
            </w:r>
          </w:p>
        </w:tc>
        <w:tc>
          <w:tcPr>
            <w:tcW w:w="340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3F6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714FEF"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evidence_id, quote, page, locator</w:t>
            </w:r>
          </w:p>
        </w:tc>
        <w:tc>
          <w:tcPr>
            <w:tcW w:w="408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3F6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5650E1"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引用必须能跳回原文</w:t>
            </w:r>
          </w:p>
        </w:tc>
      </w:tr>
      <w:tr w14:paraId="4616B2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3C7437"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Answer/Claim</w:t>
            </w:r>
          </w:p>
        </w:tc>
        <w:tc>
          <w:tcPr>
            <w:tcW w:w="340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4822F8"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status, model, support_status</w:t>
            </w:r>
          </w:p>
        </w:tc>
        <w:tc>
          <w:tcPr>
            <w:tcW w:w="408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6528AF"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支持、冲突、未支持必须显式</w:t>
            </w:r>
          </w:p>
        </w:tc>
      </w:tr>
      <w:tr w14:paraId="18F88D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3F6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DBCE21"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Note/ExportJob</w:t>
            </w:r>
          </w:p>
        </w:tc>
        <w:tc>
          <w:tcPr>
            <w:tcW w:w="340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3F6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F2F16D"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body, tags, format, status</w:t>
            </w:r>
          </w:p>
        </w:tc>
        <w:tc>
          <w:tcPr>
            <w:tcW w:w="408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3F6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89AD8F"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关联来源版本并写入指定位置</w:t>
            </w:r>
          </w:p>
        </w:tc>
      </w:tr>
    </w:tbl>
    <w:p w14:paraId="236F085C">
      <w:pPr>
        <w:spacing w:after="20"/>
      </w:pPr>
    </w:p>
    <w:p w14:paraId="3C385A34">
      <w:pPr>
        <w:pStyle w:val="3"/>
        <w:keepNext/>
        <w:spacing w:before="160" w:after="80"/>
      </w:pPr>
      <w:r>
        <w:rPr>
          <w:rFonts w:ascii="Times New Roman" w:hAnsi="Times New Roman" w:eastAsia="黑体"/>
          <w:b/>
          <w:color w:val="000000"/>
          <w:sz w:val="30"/>
        </w:rPr>
        <w:t>7 非功能需求与验收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43"/>
        <w:gridCol w:w="3043"/>
        <w:gridCol w:w="3043"/>
      </w:tblGrid>
      <w:tr w14:paraId="65D577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134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FEA49E">
            <w:pPr>
              <w:spacing w:line="252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6"/>
              </w:rPr>
              <w:t>编号</w:t>
            </w:r>
          </w:p>
        </w:tc>
        <w:tc>
          <w:tcPr>
            <w:tcW w:w="493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FF6F6D">
            <w:pPr>
              <w:spacing w:line="252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6"/>
              </w:rPr>
              <w:t>要求</w:t>
            </w:r>
          </w:p>
        </w:tc>
        <w:tc>
          <w:tcPr>
            <w:tcW w:w="368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178889">
            <w:pPr>
              <w:spacing w:line="252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6"/>
              </w:rPr>
              <w:t>验收方式</w:t>
            </w:r>
          </w:p>
        </w:tc>
      </w:tr>
      <w:tr w14:paraId="4867A2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2D3695"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NFR-01</w:t>
            </w:r>
          </w:p>
        </w:tc>
        <w:tc>
          <w:tcPr>
            <w:tcW w:w="493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E0D4EA"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引用可回到版本、页码/章节和原文；扫描件可附原页或 bbox</w:t>
            </w:r>
          </w:p>
        </w:tc>
        <w:tc>
          <w:tcPr>
            <w:tcW w:w="368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30C7E3"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人工抽样 + 自动定位检查</w:t>
            </w:r>
          </w:p>
        </w:tc>
      </w:tr>
      <w:tr w14:paraId="70E19B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3F6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BB1529"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NFR-02</w:t>
            </w:r>
          </w:p>
        </w:tc>
        <w:tc>
          <w:tcPr>
            <w:tcW w:w="493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3F6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86357E"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离线可打开已导入文档并基础阅读/检索，AI 不可用时有降级状态</w:t>
            </w:r>
          </w:p>
        </w:tc>
        <w:tc>
          <w:tcPr>
            <w:tcW w:w="368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3F6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963793"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断网演示</w:t>
            </w:r>
          </w:p>
        </w:tc>
      </w:tr>
      <w:tr w14:paraId="0A7E69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3C835E"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NFR-03</w:t>
            </w:r>
          </w:p>
        </w:tc>
        <w:tc>
          <w:tcPr>
            <w:tcW w:w="493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8571EA"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普通问答优先 30 秒内流式反馈，候选完成目标 1 分钟内；超时显示进度</w:t>
            </w:r>
          </w:p>
        </w:tc>
        <w:tc>
          <w:tcPr>
            <w:tcW w:w="368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9B549A"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代表性样本压测</w:t>
            </w:r>
          </w:p>
        </w:tc>
      </w:tr>
      <w:tr w14:paraId="1C552B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3F6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2E29BA"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NFR-04</w:t>
            </w:r>
          </w:p>
        </w:tc>
        <w:tc>
          <w:tcPr>
            <w:tcW w:w="493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3F6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F57A0E"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解析和问答限制资源，不因单个大文档导致阅读器不可用</w:t>
            </w:r>
          </w:p>
        </w:tc>
        <w:tc>
          <w:tcPr>
            <w:tcW w:w="368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3F6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EA817C"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CPU/内存/并发测试</w:t>
            </w:r>
          </w:p>
        </w:tc>
      </w:tr>
      <w:tr w14:paraId="7FBCD3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B6AD7C"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NFR-05</w:t>
            </w:r>
          </w:p>
        </w:tc>
        <w:tc>
          <w:tcPr>
            <w:tcW w:w="493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235842"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默认最小权限，源文件不被静默修改，不支持格式明确提示</w:t>
            </w:r>
          </w:p>
        </w:tc>
        <w:tc>
          <w:tcPr>
            <w:tcW w:w="368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8B6317"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权限与文件差分测试</w:t>
            </w:r>
          </w:p>
        </w:tc>
      </w:tr>
      <w:tr w14:paraId="657C09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3F6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1F9555"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NFR-06</w:t>
            </w:r>
          </w:p>
        </w:tc>
        <w:tc>
          <w:tcPr>
            <w:tcW w:w="493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3F6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3EC9AE"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公开或授权样本、脱敏、版权标识、删除机制可追溯</w:t>
            </w:r>
          </w:p>
        </w:tc>
        <w:tc>
          <w:tcPr>
            <w:tcW w:w="368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3F6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C3565F"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材料审计</w:t>
            </w:r>
          </w:p>
        </w:tc>
      </w:tr>
      <w:tr w14:paraId="14872A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4017B3"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NFR-07</w:t>
            </w:r>
          </w:p>
        </w:tc>
        <w:tc>
          <w:tcPr>
            <w:tcW w:w="493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141EE2"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所有失败、低置信、过期和人工复核状态可解释</w:t>
            </w:r>
          </w:p>
        </w:tc>
        <w:tc>
          <w:tcPr>
            <w:tcW w:w="368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5249D1"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异常场景演示</w:t>
            </w:r>
          </w:p>
        </w:tc>
      </w:tr>
    </w:tbl>
    <w:p w14:paraId="23E84CFC">
      <w:pPr>
        <w:spacing w:after="20"/>
      </w:pPr>
    </w:p>
    <w:p w14:paraId="2DF9B591">
      <w:pPr>
        <w:pStyle w:val="3"/>
        <w:keepNext/>
        <w:spacing w:before="160" w:after="80"/>
      </w:pPr>
      <w:r>
        <w:rPr>
          <w:rFonts w:ascii="Times New Roman" w:hAnsi="Times New Roman" w:eastAsia="黑体"/>
          <w:b/>
          <w:color w:val="000000"/>
          <w:sz w:val="30"/>
        </w:rPr>
        <w:t>8 需求追踪</w:t>
      </w:r>
    </w:p>
    <w:p w14:paraId="649909D5">
      <w:pPr>
        <w:spacing w:before="0" w:after="80" w:line="324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FR-01 至 FR-11 分别追踪到 UC01-UC12、Document/Version、PermissionGrant、Evidence/Citation 和 ExportJob；用户统计证据以 SURVEY-001-Q1 至 SURVEY-011-Q11 标识，技术约束来自 A 的实验记录。对应模型文件为需求模型V0.1.md（内容 V0.2）及三张 UML/活动图。</w:t>
      </w:r>
    </w:p>
    <w:sectPr>
      <w:footerReference r:id="rId5" w:type="default"/>
      <w:pgSz w:w="11906" w:h="16838"/>
      <w:pgMar w:top="1332" w:right="1389" w:bottom="1247" w:left="1389" w:header="624" w:footer="624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30F81E">
    <w:pPr>
      <w:pStyle w:val="24"/>
      <w:jc w:val="center"/>
    </w:pPr>
    <w:r>
      <w:rPr>
        <w:rFonts w:ascii="Times New Roman" w:hAnsi="Times New Roman" w:eastAsia="宋体"/>
        <w:b w:val="0"/>
        <w:color w:val="666666"/>
        <w:sz w:val="16"/>
      </w:rPr>
      <w:t xml:space="preserve">智能阅读器课程实践  |  </w:t>
    </w:r>
    <w:r>
      <w:rPr>
        <w:rFonts w:ascii="Times New Roman" w:hAnsi="Times New Roman" w:eastAsia="宋体"/>
        <w:b w:val="0"/>
        <w:color w:val="666666"/>
        <w:sz w:val="16"/>
      </w:rPr>
      <w:fldChar w:fldCharType="begin"/>
    </w:r>
    <w:r>
      <w:rPr>
        <w:rFonts w:ascii="Times New Roman" w:hAnsi="Times New Roman" w:eastAsia="宋体"/>
        <w:b w:val="0"/>
        <w:color w:val="666666"/>
        <w:sz w:val="16"/>
      </w:rPr>
      <w:instrText xml:space="preserve"> PAGE </w:instrText>
    </w:r>
    <w:r>
      <w:rPr>
        <w:rFonts w:ascii="Times New Roman" w:hAnsi="Times New Roman" w:eastAsia="宋体"/>
        <w:b w:val="0"/>
        <w:color w:val="666666"/>
        <w:sz w:val="16"/>
      </w:rPr>
      <w:fldChar w:fldCharType="separate"/>
    </w:r>
    <w:r>
      <w:rPr>
        <w:rFonts w:ascii="Times New Roman" w:hAnsi="Times New Roman" w:eastAsia="宋体"/>
        <w:b w:val="0"/>
        <w:color w:val="666666"/>
        <w:sz w:val="16"/>
      </w:rPr>
      <w:t>1</w:t>
    </w:r>
    <w:r>
      <w:rPr>
        <w:rFonts w:ascii="Times New Roman" w:hAnsi="Times New Roman" w:eastAsia="宋体"/>
        <w:b w:val="0"/>
        <w:color w:val="666666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24" w:lineRule="auto"/>
      </w:pPr>
      <w:r>
        <w:separator/>
      </w:r>
    </w:p>
  </w:footnote>
  <w:footnote w:type="continuationSeparator" w:id="1">
    <w:p>
      <w:pPr>
        <w:spacing w:before="0" w:after="0" w:line="324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C862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324" w:lineRule="auto"/>
    </w:pPr>
    <w:rPr>
      <w:rFonts w:ascii="Times New Roman" w:hAnsi="Times New Roman" w:eastAsia="宋体" w:cstheme="minorBidi"/>
      <w:color w:val="000000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5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0000"/>
      <w:sz w:val="22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44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912</Words>
  <Characters>1114</Characters>
  <Lines>0</Lines>
  <Paragraphs>0</Paragraphs>
  <TotalTime>0</TotalTime>
  <ScaleCrop>false</ScaleCrop>
  <LinksUpToDate>false</LinksUpToDate>
  <CharactersWithSpaces>1139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智能阅读器项目组</dc:creator>
  <dc:description>generated by python-docx</dc:description>
  <cp:lastModifiedBy>欣然</cp:lastModifiedBy>
  <dcterms:modified xsi:type="dcterms:W3CDTF">2026-10-13T06:12:02Z</dcterms:modified>
  <dc:title>02-SRS-智能阅读器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eyJoZGlkIjoiZTZkMWFlODE4M2ExN2FhYTMzNTcwODMyMTg5YTc4ZjEiLCJ1c2VySWQiOiI4MTkyMDE5NjAifQ==</vt:lpwstr>
  </property>
  <property fmtid="{D5CDD505-2E9C-101B-9397-08002B2CF9AE}" pid="3" name="KSOProductBuildVer">
    <vt:lpwstr>2052-12.1.0.29161</vt:lpwstr>
  </property>
  <property fmtid="{D5CDD505-2E9C-101B-9397-08002B2CF9AE}" pid="4" name="ICV">
    <vt:lpwstr>1FA2ED600BE7424BA448F3CB92A7A27A_12</vt:lpwstr>
  </property>
</Properties>
</file>