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DA6F" w14:textId="4861650A" w:rsidR="00721D84" w:rsidRPr="00AC35F3" w:rsidRDefault="00303244" w:rsidP="000408A5">
      <w:pPr>
        <w:snapToGrid w:val="0"/>
        <w:spacing w:after="24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AC35F3">
        <w:rPr>
          <w:rFonts w:ascii="Times New Roman" w:eastAsia="Times New Roman" w:hAnsi="Times New Roman" w:cs="Times New Roman"/>
          <w:b/>
        </w:rPr>
        <w:t xml:space="preserve">ETAPAS </w:t>
      </w:r>
      <w:r w:rsidR="000408A5">
        <w:rPr>
          <w:rFonts w:ascii="Times New Roman" w:eastAsia="Times New Roman" w:hAnsi="Times New Roman" w:cs="Times New Roman"/>
          <w:b/>
        </w:rPr>
        <w:t>PARA EL</w:t>
      </w:r>
      <w:r w:rsidRPr="00AC35F3">
        <w:rPr>
          <w:rFonts w:ascii="Times New Roman" w:eastAsia="Times New Roman" w:hAnsi="Times New Roman" w:cs="Times New Roman"/>
          <w:b/>
        </w:rPr>
        <w:t xml:space="preserve"> REGISTRO DE </w:t>
      </w:r>
      <w:r w:rsidR="000408A5">
        <w:rPr>
          <w:rFonts w:ascii="Times New Roman" w:eastAsia="Times New Roman" w:hAnsi="Times New Roman" w:cs="Times New Roman"/>
          <w:b/>
        </w:rPr>
        <w:t>UNA</w:t>
      </w:r>
      <w:r w:rsidRPr="00AC35F3">
        <w:rPr>
          <w:rFonts w:ascii="Times New Roman" w:eastAsia="Times New Roman" w:hAnsi="Times New Roman" w:cs="Times New Roman"/>
          <w:b/>
        </w:rPr>
        <w:t xml:space="preserve"> S</w:t>
      </w:r>
      <w:r w:rsidR="000408A5">
        <w:rPr>
          <w:rFonts w:ascii="Times New Roman" w:eastAsia="Times New Roman" w:hAnsi="Times New Roman" w:cs="Times New Roman"/>
          <w:b/>
        </w:rPr>
        <w:t>.A. DE C.V.</w:t>
      </w:r>
      <w:r w:rsidRPr="00AC35F3">
        <w:rPr>
          <w:rFonts w:ascii="Times New Roman" w:eastAsia="Times New Roman" w:hAnsi="Times New Roman" w:cs="Times New Roman"/>
          <w:b/>
        </w:rPr>
        <w:t>, REGISTRO ANTE EL SAT Y APERTURA DE CUENTA BANCARIA</w:t>
      </w:r>
    </w:p>
    <w:p w14:paraId="1118ABF7" w14:textId="279FE6A8" w:rsidR="00735D1E" w:rsidRPr="00AC35F3" w:rsidRDefault="00632106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bCs/>
        </w:rPr>
      </w:pPr>
      <w:r w:rsidRPr="00AC35F3">
        <w:rPr>
          <w:rFonts w:ascii="Times New Roman" w:hAnsi="Times New Roman" w:cs="Times New Roman"/>
          <w:b/>
          <w:bCs/>
        </w:rPr>
        <w:t xml:space="preserve">I. </w:t>
      </w:r>
      <w:r w:rsidR="00DA1143" w:rsidRPr="00AC35F3">
        <w:rPr>
          <w:rFonts w:ascii="Times New Roman" w:hAnsi="Times New Roman" w:cs="Times New Roman"/>
          <w:b/>
          <w:bCs/>
        </w:rPr>
        <w:t>CONSTITUCIÓN DE SOCIEDAD</w:t>
      </w:r>
    </w:p>
    <w:p w14:paraId="1E1DD067" w14:textId="23F760C1" w:rsidR="0045310A" w:rsidRDefault="0019035D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bCs/>
        </w:rPr>
      </w:pPr>
      <w:r w:rsidRPr="00AC35F3">
        <w:rPr>
          <w:rFonts w:ascii="Times New Roman" w:hAnsi="Times New Roman" w:cs="Times New Roman"/>
          <w:b/>
          <w:bCs/>
        </w:rPr>
        <w:t>P</w:t>
      </w:r>
      <w:r w:rsidR="00CB2B5F" w:rsidRPr="00AC35F3">
        <w:rPr>
          <w:rFonts w:ascii="Times New Roman" w:hAnsi="Times New Roman" w:cs="Times New Roman"/>
          <w:b/>
          <w:bCs/>
        </w:rPr>
        <w:t>RIMERA ETAPA</w:t>
      </w:r>
      <w:r w:rsidR="00B12101" w:rsidRPr="00AC35F3">
        <w:rPr>
          <w:rFonts w:ascii="Times New Roman" w:hAnsi="Times New Roman" w:cs="Times New Roman"/>
          <w:b/>
          <w:bCs/>
        </w:rPr>
        <w:t xml:space="preserve">. </w:t>
      </w:r>
      <w:r w:rsidR="000B681A" w:rsidRPr="00AC35F3">
        <w:rPr>
          <w:rFonts w:ascii="Times New Roman" w:hAnsi="Times New Roman" w:cs="Times New Roman"/>
          <w:b/>
          <w:bCs/>
        </w:rPr>
        <w:t>Recolección de documentos y envío de documentación a notaría (tiempo aproximado: cinco días hábiles a partir de recibir los documentos)</w:t>
      </w:r>
    </w:p>
    <w:p w14:paraId="20360E5E" w14:textId="5D353AE2" w:rsidR="006938D0" w:rsidRDefault="00B12101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 xml:space="preserve">Una vez recolectada la documentación completa, es enviada a notaría para que se gestione el proyecto de constitución de sociedad. </w:t>
      </w:r>
      <w:r w:rsidR="00E639EF">
        <w:rPr>
          <w:rFonts w:ascii="Times New Roman" w:hAnsi="Times New Roman" w:cs="Times New Roman"/>
        </w:rPr>
        <w:t xml:space="preserve">Posteriormente, </w:t>
      </w:r>
      <w:r w:rsidR="006938D0" w:rsidRPr="00AC35F3">
        <w:rPr>
          <w:rFonts w:ascii="Times New Roman" w:hAnsi="Times New Roman" w:cs="Times New Roman"/>
        </w:rPr>
        <w:t>se coordina una cita con la notaría y los accionistas para la firma del acta constitutiva.</w:t>
      </w:r>
    </w:p>
    <w:p w14:paraId="13FB1D99" w14:textId="7CD159AA" w:rsidR="006938D0" w:rsidRPr="00AC35F3" w:rsidRDefault="0047393C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bCs/>
        </w:rPr>
      </w:pPr>
      <w:r w:rsidRPr="00AC35F3">
        <w:rPr>
          <w:rFonts w:ascii="Times New Roman" w:hAnsi="Times New Roman" w:cs="Times New Roman"/>
          <w:b/>
          <w:bCs/>
        </w:rPr>
        <w:t>SEGUNDA ETAPA</w:t>
      </w:r>
      <w:r w:rsidR="006938D0" w:rsidRPr="00AC35F3">
        <w:rPr>
          <w:rFonts w:ascii="Times New Roman" w:hAnsi="Times New Roman" w:cs="Times New Roman"/>
          <w:b/>
          <w:bCs/>
        </w:rPr>
        <w:t xml:space="preserve">. </w:t>
      </w:r>
      <w:r w:rsidR="00F60470" w:rsidRPr="00AC35F3">
        <w:rPr>
          <w:rFonts w:ascii="Times New Roman" w:hAnsi="Times New Roman" w:cs="Times New Roman"/>
          <w:b/>
          <w:bCs/>
        </w:rPr>
        <w:t>Inscripción en el Registro Público de la Propiedad y del Comercio y recepción de testimonio por parte de la notaría (tiempo aproximado: 5 días hábiles</w:t>
      </w:r>
      <w:r w:rsidR="00922CCC" w:rsidRPr="00AC35F3">
        <w:rPr>
          <w:rFonts w:ascii="Times New Roman" w:hAnsi="Times New Roman" w:cs="Times New Roman"/>
          <w:b/>
          <w:bCs/>
        </w:rPr>
        <w:t>)</w:t>
      </w:r>
    </w:p>
    <w:p w14:paraId="0384E0C1" w14:textId="1B3F2045" w:rsidR="00D40607" w:rsidRPr="000408A5" w:rsidRDefault="006938D0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>En esta etapa,</w:t>
      </w:r>
      <w:r w:rsidR="0047393C" w:rsidRPr="00AC35F3">
        <w:rPr>
          <w:rFonts w:ascii="Times New Roman" w:hAnsi="Times New Roman" w:cs="Times New Roman"/>
        </w:rPr>
        <w:t xml:space="preserve"> </w:t>
      </w:r>
      <w:r w:rsidR="001C788C" w:rsidRPr="00AC35F3">
        <w:rPr>
          <w:rFonts w:ascii="Times New Roman" w:hAnsi="Times New Roman" w:cs="Times New Roman"/>
        </w:rPr>
        <w:t>el notario</w:t>
      </w:r>
      <w:r w:rsidR="007E53BA" w:rsidRPr="00AC35F3">
        <w:rPr>
          <w:rFonts w:ascii="Times New Roman" w:hAnsi="Times New Roman" w:cs="Times New Roman"/>
        </w:rPr>
        <w:t xml:space="preserve"> </w:t>
      </w:r>
      <w:r w:rsidRPr="00AC35F3">
        <w:rPr>
          <w:rFonts w:ascii="Times New Roman" w:hAnsi="Times New Roman" w:cs="Times New Roman"/>
        </w:rPr>
        <w:t>lleva a cabo el protocolo notarial para que la sociedad quede oficialmente cons</w:t>
      </w:r>
      <w:r w:rsidR="007E53BA" w:rsidRPr="00AC35F3">
        <w:rPr>
          <w:rFonts w:ascii="Times New Roman" w:hAnsi="Times New Roman" w:cs="Times New Roman"/>
        </w:rPr>
        <w:t xml:space="preserve">tituida y la inscribe en el Registro Público de la Propiedad y del Comercio. Posteriormente, el testimonio es entregado a Rusconi &amp; Sauza. </w:t>
      </w:r>
    </w:p>
    <w:p w14:paraId="7A746EDF" w14:textId="132EBFE8" w:rsidR="0066504D" w:rsidRPr="00AC35F3" w:rsidRDefault="00922CCC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bCs/>
        </w:rPr>
      </w:pPr>
      <w:r w:rsidRPr="00AC35F3">
        <w:rPr>
          <w:rFonts w:ascii="Times New Roman" w:hAnsi="Times New Roman" w:cs="Times New Roman"/>
          <w:b/>
          <w:bCs/>
        </w:rPr>
        <w:t>II. REGISTRO ANTE EL SAT</w:t>
      </w:r>
    </w:p>
    <w:p w14:paraId="0BB949A0" w14:textId="5B36B00A" w:rsidR="0066504D" w:rsidRPr="00AC35F3" w:rsidRDefault="0066504D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bCs/>
        </w:rPr>
      </w:pPr>
      <w:r w:rsidRPr="00AC35F3">
        <w:rPr>
          <w:rFonts w:ascii="Times New Roman" w:hAnsi="Times New Roman" w:cs="Times New Roman"/>
          <w:b/>
          <w:bCs/>
        </w:rPr>
        <w:t>P</w:t>
      </w:r>
      <w:r w:rsidR="0015323D" w:rsidRPr="00AC35F3">
        <w:rPr>
          <w:rFonts w:ascii="Times New Roman" w:hAnsi="Times New Roman" w:cs="Times New Roman"/>
          <w:b/>
          <w:bCs/>
        </w:rPr>
        <w:t>RIMERA ETAPA</w:t>
      </w:r>
      <w:r w:rsidRPr="00AC35F3">
        <w:rPr>
          <w:rFonts w:ascii="Times New Roman" w:hAnsi="Times New Roman" w:cs="Times New Roman"/>
          <w:b/>
          <w:bCs/>
        </w:rPr>
        <w:t xml:space="preserve">. </w:t>
      </w:r>
      <w:r w:rsidR="00F60470" w:rsidRPr="00AC35F3">
        <w:rPr>
          <w:rFonts w:ascii="Times New Roman" w:hAnsi="Times New Roman" w:cs="Times New Roman"/>
          <w:b/>
          <w:bCs/>
        </w:rPr>
        <w:t xml:space="preserve">Obtención de cita en el </w:t>
      </w:r>
      <w:r w:rsidR="00433D04" w:rsidRPr="00AC35F3">
        <w:rPr>
          <w:rFonts w:ascii="Times New Roman" w:hAnsi="Times New Roman" w:cs="Times New Roman"/>
          <w:b/>
          <w:bCs/>
        </w:rPr>
        <w:t xml:space="preserve">SAT </w:t>
      </w:r>
      <w:r w:rsidR="00F60470" w:rsidRPr="00AC35F3">
        <w:rPr>
          <w:rFonts w:ascii="Times New Roman" w:hAnsi="Times New Roman" w:cs="Times New Roman"/>
          <w:b/>
          <w:bCs/>
        </w:rPr>
        <w:t xml:space="preserve">(tiempo aproximado: 1 semana) </w:t>
      </w:r>
    </w:p>
    <w:p w14:paraId="6F524299" w14:textId="41D1DB1F" w:rsidR="00D40607" w:rsidRDefault="0066504D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 xml:space="preserve">Se </w:t>
      </w:r>
      <w:r w:rsidR="00693873" w:rsidRPr="00AC35F3">
        <w:rPr>
          <w:rFonts w:ascii="Times New Roman" w:hAnsi="Times New Roman" w:cs="Times New Roman"/>
        </w:rPr>
        <w:t>forma a la sociedad</w:t>
      </w:r>
      <w:r w:rsidRPr="00AC35F3">
        <w:rPr>
          <w:rFonts w:ascii="Times New Roman" w:hAnsi="Times New Roman" w:cs="Times New Roman"/>
        </w:rPr>
        <w:t xml:space="preserve"> </w:t>
      </w:r>
      <w:r w:rsidR="00693873" w:rsidRPr="00AC35F3">
        <w:rPr>
          <w:rFonts w:ascii="Times New Roman" w:hAnsi="Times New Roman" w:cs="Times New Roman"/>
        </w:rPr>
        <w:t>en la fila virtual</w:t>
      </w:r>
      <w:r w:rsidRPr="00AC35F3">
        <w:rPr>
          <w:rFonts w:ascii="Times New Roman" w:hAnsi="Times New Roman" w:cs="Times New Roman"/>
        </w:rPr>
        <w:t xml:space="preserve"> del portal del Servicio de Administración Tributaria (SAT) </w:t>
      </w:r>
      <w:r w:rsidR="0015323D" w:rsidRPr="00AC35F3">
        <w:rPr>
          <w:rFonts w:ascii="Times New Roman" w:hAnsi="Times New Roman" w:cs="Times New Roman"/>
        </w:rPr>
        <w:t xml:space="preserve">para que la institución asigne </w:t>
      </w:r>
      <w:r w:rsidRPr="00AC35F3">
        <w:rPr>
          <w:rFonts w:ascii="Times New Roman" w:hAnsi="Times New Roman" w:cs="Times New Roman"/>
        </w:rPr>
        <w:t xml:space="preserve">una cita para la obtención del Registro Federal de Contribuyentes (RFC) y la firma electrónica (FIEL) </w:t>
      </w:r>
      <w:r w:rsidR="0015323D" w:rsidRPr="00AC35F3">
        <w:rPr>
          <w:rFonts w:ascii="Times New Roman" w:hAnsi="Times New Roman" w:cs="Times New Roman"/>
        </w:rPr>
        <w:t>de</w:t>
      </w:r>
      <w:r w:rsidRPr="00AC35F3">
        <w:rPr>
          <w:rFonts w:ascii="Times New Roman" w:hAnsi="Times New Roman" w:cs="Times New Roman"/>
        </w:rPr>
        <w:t xml:space="preserve"> la sociedad. </w:t>
      </w:r>
    </w:p>
    <w:p w14:paraId="7A98696B" w14:textId="19E835B6" w:rsidR="0066504D" w:rsidRPr="00AC35F3" w:rsidRDefault="0066504D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bCs/>
        </w:rPr>
      </w:pPr>
      <w:r w:rsidRPr="00AC35F3">
        <w:rPr>
          <w:rFonts w:ascii="Times New Roman" w:hAnsi="Times New Roman" w:cs="Times New Roman"/>
          <w:b/>
          <w:bCs/>
        </w:rPr>
        <w:t>S</w:t>
      </w:r>
      <w:r w:rsidR="001C788C" w:rsidRPr="00AC35F3">
        <w:rPr>
          <w:rFonts w:ascii="Times New Roman" w:hAnsi="Times New Roman" w:cs="Times New Roman"/>
          <w:b/>
          <w:bCs/>
        </w:rPr>
        <w:t>EGUNDA ETAPA</w:t>
      </w:r>
      <w:r w:rsidRPr="00AC35F3">
        <w:rPr>
          <w:rFonts w:ascii="Times New Roman" w:hAnsi="Times New Roman" w:cs="Times New Roman"/>
          <w:b/>
          <w:bCs/>
        </w:rPr>
        <w:t xml:space="preserve">. </w:t>
      </w:r>
      <w:r w:rsidR="000A1E97" w:rsidRPr="00AC35F3">
        <w:rPr>
          <w:rFonts w:ascii="Times New Roman" w:hAnsi="Times New Roman" w:cs="Times New Roman"/>
          <w:b/>
          <w:bCs/>
        </w:rPr>
        <w:t>C</w:t>
      </w:r>
      <w:r w:rsidR="00F60470" w:rsidRPr="00AC35F3">
        <w:rPr>
          <w:rFonts w:ascii="Times New Roman" w:hAnsi="Times New Roman" w:cs="Times New Roman"/>
          <w:b/>
          <w:bCs/>
        </w:rPr>
        <w:t>ita en el SAT (tiempo aproximado: 1 día hábil</w:t>
      </w:r>
      <w:r w:rsidR="000A1E97" w:rsidRPr="00AC35F3">
        <w:rPr>
          <w:rFonts w:ascii="Times New Roman" w:hAnsi="Times New Roman" w:cs="Times New Roman"/>
          <w:b/>
          <w:bCs/>
        </w:rPr>
        <w:t>)</w:t>
      </w:r>
    </w:p>
    <w:p w14:paraId="7BC320F1" w14:textId="4F7DA0DF" w:rsidR="0066504D" w:rsidRPr="00AC35F3" w:rsidRDefault="00793605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>E</w:t>
      </w:r>
      <w:r w:rsidR="0066504D" w:rsidRPr="00AC35F3">
        <w:rPr>
          <w:rFonts w:ascii="Times New Roman" w:hAnsi="Times New Roman" w:cs="Times New Roman"/>
        </w:rPr>
        <w:t>l representante legal de la sociedad acud</w:t>
      </w:r>
      <w:r w:rsidRPr="00AC35F3">
        <w:rPr>
          <w:rFonts w:ascii="Times New Roman" w:hAnsi="Times New Roman" w:cs="Times New Roman"/>
        </w:rPr>
        <w:t>e</w:t>
      </w:r>
      <w:r w:rsidR="0066504D" w:rsidRPr="00AC35F3">
        <w:rPr>
          <w:rFonts w:ascii="Times New Roman" w:hAnsi="Times New Roman" w:cs="Times New Roman"/>
        </w:rPr>
        <w:t xml:space="preserve"> con el acta constitutiva de la sociedad y su identificación </w:t>
      </w:r>
      <w:r w:rsidR="005C3FB5" w:rsidRPr="00AC35F3">
        <w:rPr>
          <w:rFonts w:ascii="Times New Roman" w:hAnsi="Times New Roman" w:cs="Times New Roman"/>
        </w:rPr>
        <w:t>para</w:t>
      </w:r>
      <w:r w:rsidR="0066504D" w:rsidRPr="00AC35F3">
        <w:rPr>
          <w:rFonts w:ascii="Times New Roman" w:hAnsi="Times New Roman" w:cs="Times New Roman"/>
        </w:rPr>
        <w:t xml:space="preserve"> registrar la sociedad ante el Servicio de Administración Tributaria y obten</w:t>
      </w:r>
      <w:r w:rsidR="005C3FB5" w:rsidRPr="00AC35F3">
        <w:rPr>
          <w:rFonts w:ascii="Times New Roman" w:hAnsi="Times New Roman" w:cs="Times New Roman"/>
        </w:rPr>
        <w:t>er</w:t>
      </w:r>
      <w:r w:rsidR="0066504D" w:rsidRPr="00AC35F3">
        <w:rPr>
          <w:rFonts w:ascii="Times New Roman" w:hAnsi="Times New Roman" w:cs="Times New Roman"/>
        </w:rPr>
        <w:t xml:space="preserve"> el Registro Federal de Contribuyentes (RFC) y la firma electrónica (FIEL).  </w:t>
      </w:r>
    </w:p>
    <w:p w14:paraId="5DB55C04" w14:textId="5AA54A1F" w:rsidR="00DC30E1" w:rsidRPr="00AC35F3" w:rsidRDefault="000A1E97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bCs/>
        </w:rPr>
      </w:pPr>
      <w:r w:rsidRPr="00AC35F3">
        <w:rPr>
          <w:rFonts w:ascii="Times New Roman" w:hAnsi="Times New Roman" w:cs="Times New Roman"/>
          <w:b/>
          <w:bCs/>
        </w:rPr>
        <w:lastRenderedPageBreak/>
        <w:t>III. APERTURA DE CUENTA BANCARIA</w:t>
      </w:r>
    </w:p>
    <w:p w14:paraId="535DBCB8" w14:textId="19273E34" w:rsidR="0066504D" w:rsidRPr="00AC35F3" w:rsidRDefault="00A26F1D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bCs/>
        </w:rPr>
      </w:pPr>
      <w:r w:rsidRPr="00AC35F3">
        <w:rPr>
          <w:rFonts w:ascii="Times New Roman" w:hAnsi="Times New Roman" w:cs="Times New Roman"/>
          <w:b/>
          <w:bCs/>
        </w:rPr>
        <w:t>PRIMERA ETAPA</w:t>
      </w:r>
      <w:r w:rsidR="00DC30E1" w:rsidRPr="00AC35F3">
        <w:rPr>
          <w:rFonts w:ascii="Times New Roman" w:hAnsi="Times New Roman" w:cs="Times New Roman"/>
          <w:b/>
          <w:bCs/>
        </w:rPr>
        <w:t xml:space="preserve">. </w:t>
      </w:r>
      <w:r w:rsidR="00F60470" w:rsidRPr="00AC35F3">
        <w:rPr>
          <w:rFonts w:ascii="Times New Roman" w:hAnsi="Times New Roman" w:cs="Times New Roman"/>
          <w:b/>
          <w:bCs/>
        </w:rPr>
        <w:t xml:space="preserve">Envío de documentos al ejecutivo para su revisión. (tiempo aproximado: </w:t>
      </w:r>
      <w:r w:rsidR="000A1E97" w:rsidRPr="00AC35F3">
        <w:rPr>
          <w:rFonts w:ascii="Times New Roman" w:hAnsi="Times New Roman" w:cs="Times New Roman"/>
          <w:b/>
          <w:bCs/>
        </w:rPr>
        <w:t>3</w:t>
      </w:r>
      <w:r w:rsidR="00F60470" w:rsidRPr="00AC35F3">
        <w:rPr>
          <w:rFonts w:ascii="Times New Roman" w:hAnsi="Times New Roman" w:cs="Times New Roman"/>
          <w:b/>
          <w:bCs/>
        </w:rPr>
        <w:t xml:space="preserve"> días hábiles</w:t>
      </w:r>
      <w:r w:rsidR="000A1E97" w:rsidRPr="00AC35F3">
        <w:rPr>
          <w:rFonts w:ascii="Times New Roman" w:hAnsi="Times New Roman" w:cs="Times New Roman"/>
          <w:b/>
          <w:bCs/>
        </w:rPr>
        <w:t>)</w:t>
      </w:r>
    </w:p>
    <w:p w14:paraId="261485FB" w14:textId="0624C0D5" w:rsidR="00D925BF" w:rsidRPr="00AC35F3" w:rsidRDefault="00D925BF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>Para la apertura de cuenta bancaria para la sociedad, se envían a un ejecutivo de cuenta los siguientes documentos:</w:t>
      </w:r>
    </w:p>
    <w:p w14:paraId="74960619" w14:textId="0C7F0412" w:rsidR="00D925BF" w:rsidRPr="00AC35F3" w:rsidRDefault="00D925BF" w:rsidP="000408A5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>Identificación de todos los accionistas;</w:t>
      </w:r>
    </w:p>
    <w:p w14:paraId="21A76C74" w14:textId="048F457E" w:rsidR="00D925BF" w:rsidRPr="00AC35F3" w:rsidRDefault="00D925BF" w:rsidP="000408A5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>Identificación del apoderado legal de la sociedad;</w:t>
      </w:r>
    </w:p>
    <w:p w14:paraId="616A86B1" w14:textId="076993BF" w:rsidR="00D925BF" w:rsidRPr="00AC35F3" w:rsidRDefault="00D925BF" w:rsidP="000408A5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>Comprobante de domicilio del apoderado legal de la sociedad;</w:t>
      </w:r>
    </w:p>
    <w:p w14:paraId="6E11B90A" w14:textId="6469258E" w:rsidR="00D925BF" w:rsidRPr="00AC35F3" w:rsidRDefault="00D925BF" w:rsidP="000408A5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>Constancia de situación fiscal del apoderado legal de la sociedad;</w:t>
      </w:r>
    </w:p>
    <w:p w14:paraId="1A8FE287" w14:textId="6033D1A4" w:rsidR="00D925BF" w:rsidRPr="00AC35F3" w:rsidRDefault="00D925BF" w:rsidP="000408A5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>Acta constitutiva de la sociedad</w:t>
      </w:r>
      <w:r w:rsidR="00A26F1D" w:rsidRPr="00AC35F3">
        <w:rPr>
          <w:rFonts w:ascii="Times New Roman" w:hAnsi="Times New Roman" w:cs="Times New Roman"/>
        </w:rPr>
        <w:t>;</w:t>
      </w:r>
    </w:p>
    <w:p w14:paraId="3F80854D" w14:textId="3886D814" w:rsidR="00A26F1D" w:rsidRPr="00AC35F3" w:rsidRDefault="00A26F1D" w:rsidP="000408A5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>Actas con modificaciones que la sociedad haya tenido; y</w:t>
      </w:r>
    </w:p>
    <w:p w14:paraId="2C4DA61D" w14:textId="7014C644" w:rsidR="00D925BF" w:rsidRPr="00AC35F3" w:rsidRDefault="00D925BF" w:rsidP="000408A5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>Constancia de situación fiscal de la sociedad.</w:t>
      </w:r>
    </w:p>
    <w:p w14:paraId="720CE598" w14:textId="6C325380" w:rsidR="00D925BF" w:rsidRPr="00AC35F3" w:rsidRDefault="00D925BF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>El ejecutivo envía los documentos al área jurídica del banco para su revisión, la cual tarda tres días hábiles en promedio</w:t>
      </w:r>
      <w:r w:rsidR="00644D0B" w:rsidRPr="00AC35F3">
        <w:rPr>
          <w:rFonts w:ascii="Times New Roman" w:hAnsi="Times New Roman" w:cs="Times New Roman"/>
        </w:rPr>
        <w:t>.</w:t>
      </w:r>
    </w:p>
    <w:p w14:paraId="5506929C" w14:textId="0B9CCF37" w:rsidR="00DC30E1" w:rsidRPr="00AC35F3" w:rsidRDefault="00D925BF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bCs/>
        </w:rPr>
      </w:pPr>
      <w:r w:rsidRPr="00AC35F3">
        <w:rPr>
          <w:rFonts w:ascii="Times New Roman" w:hAnsi="Times New Roman" w:cs="Times New Roman"/>
          <w:b/>
          <w:bCs/>
        </w:rPr>
        <w:t>S</w:t>
      </w:r>
      <w:r w:rsidR="002C532E" w:rsidRPr="00AC35F3">
        <w:rPr>
          <w:rFonts w:ascii="Times New Roman" w:hAnsi="Times New Roman" w:cs="Times New Roman"/>
          <w:b/>
          <w:bCs/>
        </w:rPr>
        <w:t>EGUNDA ETAPA</w:t>
      </w:r>
      <w:r w:rsidRPr="00AC35F3">
        <w:rPr>
          <w:rFonts w:ascii="Times New Roman" w:hAnsi="Times New Roman" w:cs="Times New Roman"/>
          <w:b/>
          <w:bCs/>
        </w:rPr>
        <w:t xml:space="preserve">. </w:t>
      </w:r>
      <w:r w:rsidR="00F60470" w:rsidRPr="00AC35F3">
        <w:rPr>
          <w:rFonts w:ascii="Times New Roman" w:hAnsi="Times New Roman" w:cs="Times New Roman"/>
          <w:b/>
          <w:bCs/>
        </w:rPr>
        <w:t>Visita al domicilio social de la sociedad por parte del ejecutivo del banco (tiempo aproximado: 3 días hábiles)</w:t>
      </w:r>
    </w:p>
    <w:p w14:paraId="32619BA3" w14:textId="707333ED" w:rsidR="00ED2261" w:rsidRPr="00AC35F3" w:rsidRDefault="00D925BF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 xml:space="preserve">Una vez que el área jurídica del banco da el visto bueno a la documentación, el ejecutivo acude a visitar el domicilio social de la sociedad para que dicha visita sea sometida a evaluación. </w:t>
      </w:r>
    </w:p>
    <w:p w14:paraId="14B0AF4C" w14:textId="77777777" w:rsidR="000408A5" w:rsidRDefault="000408A5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bCs/>
        </w:rPr>
      </w:pPr>
    </w:p>
    <w:p w14:paraId="3C3CAC73" w14:textId="41583DB9" w:rsidR="00960201" w:rsidRPr="000408A5" w:rsidRDefault="002C532E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bCs/>
        </w:rPr>
      </w:pPr>
      <w:r w:rsidRPr="00AC35F3">
        <w:rPr>
          <w:rFonts w:ascii="Times New Roman" w:hAnsi="Times New Roman" w:cs="Times New Roman"/>
          <w:b/>
          <w:bCs/>
        </w:rPr>
        <w:lastRenderedPageBreak/>
        <w:t>TERCERA ETAPA</w:t>
      </w:r>
      <w:r w:rsidR="00FC670E" w:rsidRPr="00AC35F3">
        <w:rPr>
          <w:rFonts w:ascii="Times New Roman" w:hAnsi="Times New Roman" w:cs="Times New Roman"/>
          <w:b/>
          <w:bCs/>
        </w:rPr>
        <w:t xml:space="preserve">. </w:t>
      </w:r>
      <w:r w:rsidR="00103AB4" w:rsidRPr="00AC35F3">
        <w:rPr>
          <w:rFonts w:ascii="Times New Roman" w:hAnsi="Times New Roman" w:cs="Times New Roman"/>
          <w:b/>
          <w:bCs/>
        </w:rPr>
        <w:t>Firma de contrato de apertura de cuenta (tiempo aproximado: 1 día hábil)</w:t>
      </w:r>
    </w:p>
    <w:p w14:paraId="69F7F984" w14:textId="7CA33F24" w:rsidR="00D925BF" w:rsidRPr="00AC35F3" w:rsidRDefault="00FC670E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</w:rPr>
        <w:t>Una vez que la visita del ejecutivo fue aprobada, el representante legal de la sociedad acude al banco con su identificación oficial para firmar el contr</w:t>
      </w:r>
      <w:r w:rsidR="00960201" w:rsidRPr="00AC35F3">
        <w:rPr>
          <w:rFonts w:ascii="Times New Roman" w:hAnsi="Times New Roman" w:cs="Times New Roman"/>
        </w:rPr>
        <w:t xml:space="preserve">ato de apertura de cuenta. </w:t>
      </w:r>
    </w:p>
    <w:p w14:paraId="1427AF34" w14:textId="1DBA3C98" w:rsidR="00876998" w:rsidRPr="00AC35F3" w:rsidRDefault="00B812F8" w:rsidP="000408A5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AC35F3">
        <w:rPr>
          <w:rFonts w:ascii="Times New Roman" w:hAnsi="Times New Roman" w:cs="Times New Roman"/>
          <w:b/>
          <w:bCs/>
        </w:rPr>
        <w:t xml:space="preserve">NOTA: </w:t>
      </w:r>
      <w:r w:rsidRPr="00AC35F3">
        <w:rPr>
          <w:rFonts w:ascii="Times New Roman" w:hAnsi="Times New Roman" w:cs="Times New Roman"/>
        </w:rPr>
        <w:t>Algunos bancos piden un depósito inicial para que la cuenta de la sociedad quede activa.</w:t>
      </w:r>
    </w:p>
    <w:sectPr w:rsidR="00876998" w:rsidRPr="00AC35F3" w:rsidSect="000408A5">
      <w:headerReference w:type="even" r:id="rId8"/>
      <w:headerReference w:type="default" r:id="rId9"/>
      <w:headerReference w:type="first" r:id="rId10"/>
      <w:pgSz w:w="12240" w:h="15840"/>
      <w:pgMar w:top="2121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11528" w14:textId="77777777" w:rsidR="003B1181" w:rsidRDefault="003B1181">
      <w:r>
        <w:separator/>
      </w:r>
    </w:p>
  </w:endnote>
  <w:endnote w:type="continuationSeparator" w:id="0">
    <w:p w14:paraId="1074245A" w14:textId="77777777" w:rsidR="003B1181" w:rsidRDefault="003B1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0102322-168A-47E9-991C-82ECCE00903C}"/>
    <w:embedBold r:id="rId2" w:fontKey="{C27CA2D4-D1FD-48A6-8262-38FC1724D5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FEFE6B8-A83F-4B9A-BCC2-CC0574A87F03}"/>
    <w:embedItalic r:id="rId4" w:fontKey="{9DE50D64-0623-4837-9FA5-BF96C6144F1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93CC2D9-393A-4C0C-B8AE-DA23F7E62A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5254E" w14:textId="77777777" w:rsidR="003B1181" w:rsidRDefault="003B1181">
      <w:r>
        <w:separator/>
      </w:r>
    </w:p>
  </w:footnote>
  <w:footnote w:type="continuationSeparator" w:id="0">
    <w:p w14:paraId="58F57776" w14:textId="77777777" w:rsidR="003B1181" w:rsidRDefault="003B1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3" w14:textId="77777777" w:rsidR="00CB4923" w:rsidRDefault="000408A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229D7E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pt;height:11in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CB4923" w:rsidRDefault="000408A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193013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/Volumes/PULSO DATA/PULSO/Almacén Proyectos/2020/Rusconi&amp;Sauza/Identidad/Aplicaciones V2/Membretada/RUCONI_membretada-01.jpg" style="position:absolute;margin-left:-89.9pt;margin-top:-106.1pt;width:612.45pt;height:792.45pt;z-index:-251659776;mso-position-horizontal-relative:margin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2" w14:textId="77777777" w:rsidR="00CB4923" w:rsidRDefault="000408A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0DCC8D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612pt;height:11in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5688"/>
    <w:multiLevelType w:val="multilevel"/>
    <w:tmpl w:val="D4C66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D30FA2"/>
    <w:multiLevelType w:val="hybridMultilevel"/>
    <w:tmpl w:val="E63AEDD0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A7CD2"/>
    <w:multiLevelType w:val="multilevel"/>
    <w:tmpl w:val="C2F84D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0014296"/>
    <w:multiLevelType w:val="multilevel"/>
    <w:tmpl w:val="6A082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865058"/>
    <w:multiLevelType w:val="hybridMultilevel"/>
    <w:tmpl w:val="BEFEA2B2"/>
    <w:lvl w:ilvl="0" w:tplc="22600C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F460C"/>
    <w:multiLevelType w:val="multilevel"/>
    <w:tmpl w:val="E9B66BB8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427CFC"/>
    <w:multiLevelType w:val="multilevel"/>
    <w:tmpl w:val="5784D8B8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F17366"/>
    <w:multiLevelType w:val="multilevel"/>
    <w:tmpl w:val="B246CF3A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3D6226"/>
    <w:multiLevelType w:val="multilevel"/>
    <w:tmpl w:val="29B0D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3E7792"/>
    <w:multiLevelType w:val="multilevel"/>
    <w:tmpl w:val="EC565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DCA55F0"/>
    <w:multiLevelType w:val="multilevel"/>
    <w:tmpl w:val="4800904C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7D7A87"/>
    <w:multiLevelType w:val="hybridMultilevel"/>
    <w:tmpl w:val="FF783EE8"/>
    <w:lvl w:ilvl="0" w:tplc="09208A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4330D3"/>
    <w:multiLevelType w:val="hybridMultilevel"/>
    <w:tmpl w:val="BBD08ECE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F122AB"/>
    <w:multiLevelType w:val="multilevel"/>
    <w:tmpl w:val="4C1AD1EA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1476789">
    <w:abstractNumId w:val="3"/>
  </w:num>
  <w:num w:numId="2" w16cid:durableId="135609408">
    <w:abstractNumId w:val="2"/>
  </w:num>
  <w:num w:numId="3" w16cid:durableId="1074818710">
    <w:abstractNumId w:val="6"/>
  </w:num>
  <w:num w:numId="4" w16cid:durableId="907767899">
    <w:abstractNumId w:val="9"/>
  </w:num>
  <w:num w:numId="5" w16cid:durableId="2026899404">
    <w:abstractNumId w:val="0"/>
  </w:num>
  <w:num w:numId="6" w16cid:durableId="1772121519">
    <w:abstractNumId w:val="8"/>
  </w:num>
  <w:num w:numId="7" w16cid:durableId="208417212">
    <w:abstractNumId w:val="5"/>
  </w:num>
  <w:num w:numId="8" w16cid:durableId="1559198759">
    <w:abstractNumId w:val="7"/>
  </w:num>
  <w:num w:numId="9" w16cid:durableId="1584417675">
    <w:abstractNumId w:val="10"/>
  </w:num>
  <w:num w:numId="10" w16cid:durableId="1274094265">
    <w:abstractNumId w:val="13"/>
  </w:num>
  <w:num w:numId="11" w16cid:durableId="457574016">
    <w:abstractNumId w:val="4"/>
  </w:num>
  <w:num w:numId="12" w16cid:durableId="385186391">
    <w:abstractNumId w:val="1"/>
  </w:num>
  <w:num w:numId="13" w16cid:durableId="660043626">
    <w:abstractNumId w:val="12"/>
  </w:num>
  <w:num w:numId="14" w16cid:durableId="10490382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923"/>
    <w:rsid w:val="000074ED"/>
    <w:rsid w:val="000408A5"/>
    <w:rsid w:val="00040CAB"/>
    <w:rsid w:val="000A1E97"/>
    <w:rsid w:val="000B681A"/>
    <w:rsid w:val="000C10ED"/>
    <w:rsid w:val="000C20B6"/>
    <w:rsid w:val="00103AB4"/>
    <w:rsid w:val="0015323D"/>
    <w:rsid w:val="00174EE1"/>
    <w:rsid w:val="0019035D"/>
    <w:rsid w:val="001C788C"/>
    <w:rsid w:val="001D4F17"/>
    <w:rsid w:val="00201A1E"/>
    <w:rsid w:val="00226294"/>
    <w:rsid w:val="00294D15"/>
    <w:rsid w:val="002C532E"/>
    <w:rsid w:val="002C6779"/>
    <w:rsid w:val="002D2F97"/>
    <w:rsid w:val="00303244"/>
    <w:rsid w:val="0033090A"/>
    <w:rsid w:val="003473B1"/>
    <w:rsid w:val="003A42BE"/>
    <w:rsid w:val="003B1181"/>
    <w:rsid w:val="00433D04"/>
    <w:rsid w:val="0045310A"/>
    <w:rsid w:val="0047393C"/>
    <w:rsid w:val="004A2A13"/>
    <w:rsid w:val="004C370D"/>
    <w:rsid w:val="004E1970"/>
    <w:rsid w:val="00572B5C"/>
    <w:rsid w:val="005A770D"/>
    <w:rsid w:val="005C3FB5"/>
    <w:rsid w:val="006242F1"/>
    <w:rsid w:val="00632106"/>
    <w:rsid w:val="00644D0B"/>
    <w:rsid w:val="00650882"/>
    <w:rsid w:val="00652B60"/>
    <w:rsid w:val="0066504D"/>
    <w:rsid w:val="006721AD"/>
    <w:rsid w:val="00693873"/>
    <w:rsid w:val="006938D0"/>
    <w:rsid w:val="006C669A"/>
    <w:rsid w:val="006E3A64"/>
    <w:rsid w:val="00721D84"/>
    <w:rsid w:val="00735D1E"/>
    <w:rsid w:val="0075292B"/>
    <w:rsid w:val="00793605"/>
    <w:rsid w:val="007E53BA"/>
    <w:rsid w:val="007F3C86"/>
    <w:rsid w:val="00823AF6"/>
    <w:rsid w:val="00876998"/>
    <w:rsid w:val="00891040"/>
    <w:rsid w:val="008F1BD1"/>
    <w:rsid w:val="00922CCC"/>
    <w:rsid w:val="00942396"/>
    <w:rsid w:val="00960201"/>
    <w:rsid w:val="00973296"/>
    <w:rsid w:val="009C6614"/>
    <w:rsid w:val="009D4C78"/>
    <w:rsid w:val="00A26F1D"/>
    <w:rsid w:val="00AC35F3"/>
    <w:rsid w:val="00AD0459"/>
    <w:rsid w:val="00AF0885"/>
    <w:rsid w:val="00AF7104"/>
    <w:rsid w:val="00B12101"/>
    <w:rsid w:val="00B4720C"/>
    <w:rsid w:val="00B812F8"/>
    <w:rsid w:val="00BE04B4"/>
    <w:rsid w:val="00BE548E"/>
    <w:rsid w:val="00BF5C49"/>
    <w:rsid w:val="00C049DB"/>
    <w:rsid w:val="00C56E66"/>
    <w:rsid w:val="00C64A82"/>
    <w:rsid w:val="00CA38BB"/>
    <w:rsid w:val="00CB2B5F"/>
    <w:rsid w:val="00CB4923"/>
    <w:rsid w:val="00CD6FEB"/>
    <w:rsid w:val="00CD77F7"/>
    <w:rsid w:val="00D40607"/>
    <w:rsid w:val="00D75EB9"/>
    <w:rsid w:val="00D925BF"/>
    <w:rsid w:val="00DA1143"/>
    <w:rsid w:val="00DC30E1"/>
    <w:rsid w:val="00DD362E"/>
    <w:rsid w:val="00DF1712"/>
    <w:rsid w:val="00E237B4"/>
    <w:rsid w:val="00E31C26"/>
    <w:rsid w:val="00E3333B"/>
    <w:rsid w:val="00E572E3"/>
    <w:rsid w:val="00E639EF"/>
    <w:rsid w:val="00EB2705"/>
    <w:rsid w:val="00ED2261"/>
    <w:rsid w:val="00F47585"/>
    <w:rsid w:val="00F60470"/>
    <w:rsid w:val="00F70E73"/>
    <w:rsid w:val="00FC670E"/>
    <w:rsid w:val="00FC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AA476"/>
  <w15:docId w15:val="{0D49003E-0B49-4B5E-8463-A13843822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4720C"/>
    <w:rPr>
      <w:rFonts w:ascii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735D1E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0408A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0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48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+ssmu0OWTY7ZEdvXDkyWMW1nEA==">CgMxLjA4AHIhMVdIbk9YdEpwYkNpQm5pWFVNajFya0Y2RFEzNFVrZW5t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464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</dc:creator>
  <cp:lastModifiedBy>Eduardo Miguel Rusconi Trujillo</cp:lastModifiedBy>
  <cp:revision>3</cp:revision>
  <dcterms:created xsi:type="dcterms:W3CDTF">2024-12-19T17:46:00Z</dcterms:created>
  <dcterms:modified xsi:type="dcterms:W3CDTF">2024-12-20T19:53:00Z</dcterms:modified>
</cp:coreProperties>
</file>