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8642" w:type="dxa"/>
        <w:tblLook w:val="04A0" w:firstRow="1" w:lastRow="0" w:firstColumn="1" w:lastColumn="0" w:noHBand="0" w:noVBand="1"/>
      </w:tblPr>
      <w:tblGrid>
        <w:gridCol w:w="4315"/>
        <w:gridCol w:w="4327"/>
      </w:tblGrid>
      <w:tr w:rsidR="00AC59CD" w:rsidRPr="00AC59CD" w14:paraId="6888984E" w14:textId="77777777" w:rsidTr="00AC59CD">
        <w:tc>
          <w:tcPr>
            <w:tcW w:w="4315" w:type="dxa"/>
          </w:tcPr>
          <w:p w14:paraId="041BE45F" w14:textId="77777777" w:rsidR="00AC59CD" w:rsidRPr="00AC59CD" w:rsidRDefault="00AC59CD" w:rsidP="00AC59CD">
            <w:pPr>
              <w:snapToGrid w:val="0"/>
              <w:spacing w:after="240"/>
              <w:jc w:val="center"/>
              <w:rPr>
                <w:rFonts w:ascii="Times New Roman" w:hAnsi="Times New Roman" w:cs="Times New Roman"/>
                <w:b/>
                <w:sz w:val="24"/>
                <w:szCs w:val="24"/>
              </w:rPr>
            </w:pPr>
            <w:r w:rsidRPr="00AC59CD">
              <w:rPr>
                <w:rFonts w:ascii="Times New Roman" w:hAnsi="Times New Roman" w:cs="Times New Roman"/>
                <w:b/>
                <w:sz w:val="24"/>
                <w:szCs w:val="24"/>
              </w:rPr>
              <w:t>VENTAJAS DE UNA SOFIPO Y REQUISITOS PARA CONSTITUIRLA</w:t>
            </w:r>
          </w:p>
          <w:p w14:paraId="6178C987" w14:textId="77777777" w:rsidR="00AC59CD" w:rsidRPr="00AC59CD" w:rsidRDefault="00AC59CD" w:rsidP="00AC59CD">
            <w:pPr>
              <w:pStyle w:val="Textoindependiente"/>
              <w:snapToGrid w:val="0"/>
              <w:spacing w:after="240" w:line="360" w:lineRule="auto"/>
              <w:jc w:val="both"/>
              <w:rPr>
                <w:rFonts w:ascii="Times New Roman" w:hAnsi="Times New Roman" w:cs="Times New Roman"/>
                <w:color w:val="000000" w:themeColor="text1"/>
                <w:sz w:val="24"/>
                <w:szCs w:val="24"/>
              </w:rPr>
            </w:pPr>
            <w:r w:rsidRPr="00AC59CD">
              <w:rPr>
                <w:rFonts w:ascii="Times New Roman" w:hAnsi="Times New Roman" w:cs="Times New Roman"/>
                <w:color w:val="000000" w:themeColor="text1"/>
                <w:sz w:val="24"/>
                <w:szCs w:val="24"/>
              </w:rPr>
              <w:t>Las Sociedades Financieras Populares (</w:t>
            </w:r>
            <w:proofErr w:type="spellStart"/>
            <w:r w:rsidRPr="00AC59CD">
              <w:rPr>
                <w:rFonts w:ascii="Times New Roman" w:hAnsi="Times New Roman" w:cs="Times New Roman"/>
                <w:color w:val="000000" w:themeColor="text1"/>
                <w:sz w:val="24"/>
                <w:szCs w:val="24"/>
              </w:rPr>
              <w:t>SOFIPO’s</w:t>
            </w:r>
            <w:proofErr w:type="spellEnd"/>
            <w:r w:rsidRPr="00AC59CD">
              <w:rPr>
                <w:rFonts w:ascii="Times New Roman" w:hAnsi="Times New Roman" w:cs="Times New Roman"/>
                <w:color w:val="000000" w:themeColor="text1"/>
                <w:sz w:val="24"/>
                <w:szCs w:val="24"/>
              </w:rPr>
              <w:t>) son parte del Sistema Financiero Mexicano y constituyen una herramienta para ofrecer servicios bancarios a sectores a los que la banca comercial aún no penetra.</w:t>
            </w:r>
          </w:p>
          <w:p w14:paraId="71D82BDD" w14:textId="77777777" w:rsidR="00AC59CD" w:rsidRPr="00AC59CD" w:rsidRDefault="00AC59CD" w:rsidP="00AC59CD">
            <w:pPr>
              <w:pStyle w:val="Textoindependiente"/>
              <w:snapToGrid w:val="0"/>
              <w:spacing w:after="240" w:line="360" w:lineRule="auto"/>
              <w:jc w:val="both"/>
              <w:rPr>
                <w:rFonts w:ascii="Times New Roman" w:hAnsi="Times New Roman" w:cs="Times New Roman"/>
                <w:color w:val="000000" w:themeColor="text1"/>
                <w:sz w:val="24"/>
                <w:szCs w:val="24"/>
              </w:rPr>
            </w:pPr>
            <w:r w:rsidRPr="00AC59CD">
              <w:rPr>
                <w:rFonts w:ascii="Times New Roman" w:hAnsi="Times New Roman" w:cs="Times New Roman"/>
                <w:color w:val="000000" w:themeColor="text1"/>
                <w:sz w:val="24"/>
                <w:szCs w:val="24"/>
              </w:rPr>
              <w:t>Dos de las ventajas comerciales más importantes de una SOFIPO consisten en la posibilidad de recibir depósitos y abrir cuentas directamente a los clientes, su integración al Sistema de Pagos Electrónicos Interbancarios (SPEI) y la exención del pago de Impuesto sobre la Renta respecto a los intereses que paguen a sus clientes por inversiones de hasta cinco UMAS elevadas al año (aproximadamente $165,000 M.N.).</w:t>
            </w:r>
          </w:p>
          <w:p w14:paraId="0D17A5BD" w14:textId="77777777" w:rsidR="00AC59CD" w:rsidRPr="00AC59CD" w:rsidRDefault="00AC59CD" w:rsidP="00AC59CD">
            <w:pPr>
              <w:pStyle w:val="Textoindependiente"/>
              <w:snapToGrid w:val="0"/>
              <w:spacing w:after="240" w:line="360" w:lineRule="auto"/>
              <w:jc w:val="both"/>
              <w:rPr>
                <w:rFonts w:ascii="Times New Roman" w:hAnsi="Times New Roman" w:cs="Times New Roman"/>
                <w:color w:val="000000" w:themeColor="text1"/>
                <w:sz w:val="24"/>
                <w:szCs w:val="24"/>
                <w:bdr w:val="none" w:sz="0" w:space="0" w:color="000000"/>
              </w:rPr>
            </w:pPr>
            <w:r w:rsidRPr="00AC59CD">
              <w:rPr>
                <w:rFonts w:ascii="Times New Roman" w:hAnsi="Times New Roman" w:cs="Times New Roman"/>
                <w:color w:val="000000" w:themeColor="text1"/>
                <w:sz w:val="24"/>
                <w:szCs w:val="24"/>
                <w:bdr w:val="none" w:sz="0" w:space="0" w:color="000000"/>
              </w:rPr>
              <w:t xml:space="preserve">Asimismo, para constituir una SOFIPO se requiere un capital que asciende únicamente 100,000 UDIS ($760,000 M.N., aproximadamente), lo cual convierte a esta figura en un instrumento que está al alcance muchos inversionistas que quieran ingresar al mercado de prestación de servicios financiero, ofreciendo cuentas de </w:t>
            </w:r>
            <w:r w:rsidRPr="00AC59CD">
              <w:rPr>
                <w:rFonts w:ascii="Times New Roman" w:hAnsi="Times New Roman" w:cs="Times New Roman"/>
                <w:color w:val="000000" w:themeColor="text1"/>
                <w:sz w:val="24"/>
                <w:szCs w:val="24"/>
                <w:bdr w:val="none" w:sz="0" w:space="0" w:color="000000"/>
              </w:rPr>
              <w:lastRenderedPageBreak/>
              <w:t>depósito e inversión al gran público ahorrador.</w:t>
            </w:r>
          </w:p>
          <w:p w14:paraId="763186FE" w14:textId="2A4BA912" w:rsidR="00AC59CD" w:rsidRPr="00AC59CD" w:rsidRDefault="00AC59CD" w:rsidP="00AC59CD">
            <w:pPr>
              <w:pStyle w:val="Textoindependiente"/>
              <w:snapToGrid w:val="0"/>
              <w:spacing w:after="240" w:line="360" w:lineRule="auto"/>
              <w:jc w:val="both"/>
              <w:rPr>
                <w:bCs/>
                <w:sz w:val="24"/>
                <w:szCs w:val="24"/>
              </w:rPr>
            </w:pPr>
            <w:r w:rsidRPr="00AC59CD">
              <w:rPr>
                <w:rFonts w:ascii="Times New Roman" w:hAnsi="Times New Roman" w:cs="Times New Roman"/>
                <w:color w:val="000000" w:themeColor="text1"/>
                <w:sz w:val="24"/>
                <w:szCs w:val="24"/>
                <w:bdr w:val="none" w:sz="0" w:space="0" w:color="000000"/>
              </w:rPr>
              <w:t xml:space="preserve">Si desea </w:t>
            </w:r>
            <w:proofErr w:type="gramStart"/>
            <w:r w:rsidRPr="00AC59CD">
              <w:rPr>
                <w:rFonts w:ascii="Times New Roman" w:hAnsi="Times New Roman" w:cs="Times New Roman"/>
                <w:color w:val="000000" w:themeColor="text1"/>
                <w:sz w:val="24"/>
                <w:szCs w:val="24"/>
                <w:bdr w:val="none" w:sz="0" w:space="0" w:color="000000"/>
              </w:rPr>
              <w:t>mayor información</w:t>
            </w:r>
            <w:proofErr w:type="gramEnd"/>
            <w:r w:rsidRPr="00AC59CD">
              <w:rPr>
                <w:rFonts w:ascii="Times New Roman" w:hAnsi="Times New Roman" w:cs="Times New Roman"/>
                <w:color w:val="000000" w:themeColor="text1"/>
                <w:sz w:val="24"/>
                <w:szCs w:val="24"/>
                <w:bdr w:val="none" w:sz="0" w:space="0" w:color="000000"/>
              </w:rPr>
              <w:t>, no dude en ponerse en contacto con el equipo de Rusconi &amp; Sauza.</w:t>
            </w:r>
          </w:p>
        </w:tc>
        <w:tc>
          <w:tcPr>
            <w:tcW w:w="4327" w:type="dxa"/>
          </w:tcPr>
          <w:p w14:paraId="2547E1B9" w14:textId="4BBC81D5" w:rsidR="00AC59CD" w:rsidRPr="00AC59CD" w:rsidRDefault="00AC59CD" w:rsidP="00AC59CD">
            <w:pPr>
              <w:snapToGrid w:val="0"/>
              <w:spacing w:after="240"/>
              <w:jc w:val="center"/>
              <w:rPr>
                <w:rFonts w:ascii="Times New Roman" w:hAnsi="Times New Roman" w:cs="Times New Roman"/>
                <w:b/>
                <w:sz w:val="24"/>
                <w:szCs w:val="24"/>
                <w:lang w:val="en-US"/>
              </w:rPr>
            </w:pPr>
            <w:r w:rsidRPr="00AC59CD">
              <w:rPr>
                <w:rFonts w:ascii="Times New Roman" w:hAnsi="Times New Roman" w:cs="Times New Roman"/>
                <w:b/>
                <w:sz w:val="24"/>
                <w:szCs w:val="24"/>
                <w:lang w:val="en-US"/>
              </w:rPr>
              <w:lastRenderedPageBreak/>
              <w:t xml:space="preserve">ADVANTAGES OF A SOFIPO AND REQUIREMENTS TO </w:t>
            </w:r>
            <w:r w:rsidRPr="00AC59CD">
              <w:rPr>
                <w:rFonts w:ascii="Times New Roman" w:hAnsi="Times New Roman" w:cs="Times New Roman"/>
                <w:b/>
                <w:sz w:val="24"/>
                <w:szCs w:val="24"/>
                <w:lang w:val="en-US"/>
              </w:rPr>
              <w:t>INCORPORATE IT</w:t>
            </w:r>
          </w:p>
          <w:p w14:paraId="319083FC" w14:textId="602FDD52" w:rsidR="00AC59CD" w:rsidRPr="00AC59CD" w:rsidRDefault="00AC59CD" w:rsidP="00AC59CD">
            <w:pPr>
              <w:snapToGrid w:val="0"/>
              <w:spacing w:after="240" w:line="360" w:lineRule="auto"/>
              <w:jc w:val="both"/>
              <w:rPr>
                <w:rFonts w:ascii="Times New Roman" w:hAnsi="Times New Roman" w:cs="Times New Roman"/>
                <w:bCs/>
                <w:sz w:val="24"/>
                <w:szCs w:val="24"/>
                <w:lang w:val="en-US"/>
              </w:rPr>
            </w:pPr>
            <w:r w:rsidRPr="00AC59CD">
              <w:rPr>
                <w:rFonts w:ascii="Times New Roman" w:hAnsi="Times New Roman" w:cs="Times New Roman"/>
                <w:bCs/>
                <w:sz w:val="24"/>
                <w:szCs w:val="24"/>
                <w:lang w:val="en-US"/>
              </w:rPr>
              <w:t>Popular Financial Companies (SOFIPO</w:t>
            </w:r>
            <w:r>
              <w:rPr>
                <w:rFonts w:ascii="Times New Roman" w:hAnsi="Times New Roman" w:cs="Times New Roman"/>
                <w:bCs/>
                <w:sz w:val="24"/>
                <w:szCs w:val="24"/>
                <w:lang w:val="en-US"/>
              </w:rPr>
              <w:t>’</w:t>
            </w:r>
            <w:r w:rsidRPr="00AC59CD">
              <w:rPr>
                <w:rFonts w:ascii="Times New Roman" w:hAnsi="Times New Roman" w:cs="Times New Roman"/>
                <w:bCs/>
                <w:sz w:val="24"/>
                <w:szCs w:val="24"/>
                <w:lang w:val="en-US"/>
              </w:rPr>
              <w:t>s) are part of the Mexican Financial System and constitute a tool to offer banking services to sectors that commercial banking has not yet penetrated.</w:t>
            </w:r>
          </w:p>
          <w:p w14:paraId="10242E2C" w14:textId="7DC8CE0D" w:rsidR="00AC59CD" w:rsidRPr="00AC59CD" w:rsidRDefault="00AC59CD" w:rsidP="00AC59CD">
            <w:pPr>
              <w:snapToGrid w:val="0"/>
              <w:spacing w:after="240" w:line="360" w:lineRule="auto"/>
              <w:jc w:val="both"/>
              <w:rPr>
                <w:rFonts w:ascii="Times New Roman" w:hAnsi="Times New Roman" w:cs="Times New Roman"/>
                <w:bCs/>
                <w:sz w:val="24"/>
                <w:szCs w:val="24"/>
                <w:lang w:val="en-US"/>
              </w:rPr>
            </w:pPr>
            <w:r w:rsidRPr="00AC59CD">
              <w:rPr>
                <w:rFonts w:ascii="Times New Roman" w:hAnsi="Times New Roman" w:cs="Times New Roman"/>
                <w:bCs/>
                <w:sz w:val="24"/>
                <w:szCs w:val="24"/>
                <w:lang w:val="en-US"/>
              </w:rPr>
              <w:t>Two of the most important commercial advantages of a SOFIPO consist of the possibility of receiving deposits and opening accounts directly for clients, its integration into the Interbank Electronic Payment System (SPEI) and the exemption from paying Income Tax on interest</w:t>
            </w:r>
            <w:r>
              <w:rPr>
                <w:rFonts w:ascii="Times New Roman" w:hAnsi="Times New Roman" w:cs="Times New Roman"/>
                <w:bCs/>
                <w:sz w:val="24"/>
                <w:szCs w:val="24"/>
                <w:lang w:val="en-US"/>
              </w:rPr>
              <w:t>s paid to its</w:t>
            </w:r>
            <w:r w:rsidRPr="00AC59CD">
              <w:rPr>
                <w:rFonts w:ascii="Times New Roman" w:hAnsi="Times New Roman" w:cs="Times New Roman"/>
                <w:bCs/>
                <w:sz w:val="24"/>
                <w:szCs w:val="24"/>
                <w:lang w:val="en-US"/>
              </w:rPr>
              <w:t xml:space="preserve"> clients for investments of up to five UMAS </w:t>
            </w:r>
            <w:r>
              <w:rPr>
                <w:rFonts w:ascii="Times New Roman" w:hAnsi="Times New Roman" w:cs="Times New Roman"/>
                <w:bCs/>
                <w:sz w:val="24"/>
                <w:szCs w:val="24"/>
                <w:lang w:val="en-US"/>
              </w:rPr>
              <w:t>elevated to on year</w:t>
            </w:r>
            <w:r w:rsidRPr="00AC59CD">
              <w:rPr>
                <w:rFonts w:ascii="Times New Roman" w:hAnsi="Times New Roman" w:cs="Times New Roman"/>
                <w:bCs/>
                <w:sz w:val="24"/>
                <w:szCs w:val="24"/>
                <w:lang w:val="en-US"/>
              </w:rPr>
              <w:t xml:space="preserve"> (approximately $165,000 M.N.).</w:t>
            </w:r>
          </w:p>
          <w:p w14:paraId="5CBA18E0" w14:textId="77777777" w:rsidR="00AC59CD" w:rsidRDefault="00AC59CD" w:rsidP="00AC59CD">
            <w:pPr>
              <w:snapToGrid w:val="0"/>
              <w:spacing w:after="240" w:line="360" w:lineRule="auto"/>
              <w:jc w:val="both"/>
              <w:rPr>
                <w:rFonts w:ascii="Times New Roman" w:hAnsi="Times New Roman" w:cs="Times New Roman"/>
                <w:bCs/>
                <w:sz w:val="24"/>
                <w:szCs w:val="24"/>
                <w:lang w:val="en-US"/>
              </w:rPr>
            </w:pPr>
          </w:p>
          <w:p w14:paraId="570BF65F" w14:textId="530DD33C" w:rsidR="00AC59CD" w:rsidRPr="00AC59CD" w:rsidRDefault="00AC59CD" w:rsidP="00AC59CD">
            <w:pPr>
              <w:snapToGrid w:val="0"/>
              <w:spacing w:after="240" w:line="360" w:lineRule="auto"/>
              <w:jc w:val="both"/>
              <w:rPr>
                <w:rFonts w:ascii="Times New Roman" w:hAnsi="Times New Roman" w:cs="Times New Roman"/>
                <w:bCs/>
                <w:sz w:val="24"/>
                <w:szCs w:val="24"/>
                <w:lang w:val="en-US"/>
              </w:rPr>
            </w:pPr>
            <w:r w:rsidRPr="00AC59CD">
              <w:rPr>
                <w:rFonts w:ascii="Times New Roman" w:hAnsi="Times New Roman" w:cs="Times New Roman"/>
                <w:bCs/>
                <w:sz w:val="24"/>
                <w:szCs w:val="24"/>
                <w:lang w:val="en-US"/>
              </w:rPr>
              <w:t xml:space="preserve">Likewise, to establish a SOFIPO, a capital of only 100,000 UDIS ($760,000 M.N., approximately) is required, which makes this figure an instrument that is available to many investors who want to enter the market for the provision of financial services, offering </w:t>
            </w:r>
            <w:r>
              <w:rPr>
                <w:rFonts w:ascii="Times New Roman" w:hAnsi="Times New Roman" w:cs="Times New Roman"/>
                <w:bCs/>
                <w:sz w:val="24"/>
                <w:szCs w:val="24"/>
                <w:lang w:val="en-US"/>
              </w:rPr>
              <w:t xml:space="preserve">deposit </w:t>
            </w:r>
            <w:r w:rsidRPr="00AC59CD">
              <w:rPr>
                <w:rFonts w:ascii="Times New Roman" w:hAnsi="Times New Roman" w:cs="Times New Roman"/>
                <w:bCs/>
                <w:sz w:val="24"/>
                <w:szCs w:val="24"/>
                <w:lang w:val="en-US"/>
              </w:rPr>
              <w:t>accounts and investment to the general saving public.</w:t>
            </w:r>
          </w:p>
          <w:p w14:paraId="0A604535" w14:textId="77777777" w:rsidR="00AC59CD" w:rsidRDefault="00AC59CD" w:rsidP="00AC59CD">
            <w:pPr>
              <w:snapToGrid w:val="0"/>
              <w:spacing w:after="240" w:line="360" w:lineRule="auto"/>
              <w:jc w:val="both"/>
              <w:rPr>
                <w:rFonts w:ascii="Times New Roman" w:hAnsi="Times New Roman" w:cs="Times New Roman"/>
                <w:bCs/>
                <w:sz w:val="24"/>
                <w:szCs w:val="24"/>
                <w:lang w:val="en-US"/>
              </w:rPr>
            </w:pPr>
          </w:p>
          <w:p w14:paraId="6514C2F8" w14:textId="546D90FE" w:rsidR="00AC59CD" w:rsidRPr="00AC59CD" w:rsidRDefault="00AC59CD" w:rsidP="00AC59CD">
            <w:pPr>
              <w:snapToGrid w:val="0"/>
              <w:spacing w:after="240" w:line="360" w:lineRule="auto"/>
              <w:jc w:val="both"/>
              <w:rPr>
                <w:rFonts w:ascii="Times New Roman" w:hAnsi="Times New Roman" w:cs="Times New Roman"/>
                <w:bCs/>
                <w:sz w:val="24"/>
                <w:szCs w:val="24"/>
                <w:lang w:val="en-US"/>
              </w:rPr>
            </w:pPr>
            <w:r w:rsidRPr="00AC59CD">
              <w:rPr>
                <w:rFonts w:ascii="Times New Roman" w:hAnsi="Times New Roman" w:cs="Times New Roman"/>
                <w:bCs/>
                <w:sz w:val="24"/>
                <w:szCs w:val="24"/>
                <w:lang w:val="en-US"/>
              </w:rPr>
              <w:t>If you would like more information, do not hesitate to contact the Rusconi &amp; Sauza team.</w:t>
            </w:r>
          </w:p>
        </w:tc>
      </w:tr>
    </w:tbl>
    <w:p w14:paraId="079CAB59" w14:textId="77777777" w:rsidR="00AC59CD" w:rsidRPr="00AC59CD" w:rsidRDefault="00AC59CD" w:rsidP="00AC59CD">
      <w:pPr>
        <w:snapToGrid w:val="0"/>
        <w:spacing w:after="240" w:line="360" w:lineRule="auto"/>
        <w:jc w:val="center"/>
        <w:rPr>
          <w:rFonts w:ascii="Times New Roman" w:hAnsi="Times New Roman" w:cs="Times New Roman"/>
          <w:bCs/>
          <w:lang w:val="en-US"/>
        </w:rPr>
      </w:pPr>
    </w:p>
    <w:p w14:paraId="55813D2E" w14:textId="247A4BDC" w:rsidR="00AC59CD" w:rsidRPr="00AC59CD" w:rsidRDefault="00AC59CD" w:rsidP="00AC59CD">
      <w:pPr>
        <w:snapToGrid w:val="0"/>
        <w:spacing w:after="240" w:line="360" w:lineRule="auto"/>
        <w:jc w:val="center"/>
        <w:rPr>
          <w:rFonts w:ascii="Times New Roman" w:hAnsi="Times New Roman" w:cs="Times New Roman"/>
          <w:bCs/>
          <w:lang w:val="es-MX"/>
        </w:rPr>
      </w:pPr>
      <w:proofErr w:type="gramStart"/>
      <w:r w:rsidRPr="00AC59CD">
        <w:rPr>
          <w:rFonts w:ascii="Times New Roman" w:hAnsi="Times New Roman" w:cs="Times New Roman"/>
          <w:bCs/>
          <w:lang w:val="es-MX"/>
        </w:rPr>
        <w:t>Atentamente,</w:t>
      </w:r>
      <w:r>
        <w:rPr>
          <w:rFonts w:ascii="Times New Roman" w:hAnsi="Times New Roman" w:cs="Times New Roman"/>
          <w:bCs/>
          <w:lang w:val="es-MX"/>
        </w:rPr>
        <w:t>/</w:t>
      </w:r>
      <w:proofErr w:type="spellStart"/>
      <w:proofErr w:type="gramEnd"/>
      <w:r>
        <w:rPr>
          <w:rFonts w:ascii="Times New Roman" w:hAnsi="Times New Roman" w:cs="Times New Roman"/>
          <w:bCs/>
          <w:lang w:val="es-MX"/>
        </w:rPr>
        <w:t>Sincerely</w:t>
      </w:r>
      <w:proofErr w:type="spellEnd"/>
      <w:r>
        <w:rPr>
          <w:rFonts w:ascii="Times New Roman" w:hAnsi="Times New Roman" w:cs="Times New Roman"/>
          <w:bCs/>
          <w:lang w:val="es-MX"/>
        </w:rPr>
        <w:t>,</w:t>
      </w:r>
    </w:p>
    <w:p w14:paraId="2385D99F" w14:textId="2066340D" w:rsidR="00E82A03" w:rsidRPr="00AC59CD" w:rsidRDefault="00AC59CD" w:rsidP="00042315">
      <w:pPr>
        <w:spacing w:line="360" w:lineRule="auto"/>
        <w:jc w:val="center"/>
        <w:rPr>
          <w:rFonts w:ascii="Times New Roman" w:hAnsi="Times New Roman" w:cs="Times New Roman"/>
          <w:b/>
          <w:lang w:val="es-MX"/>
        </w:rPr>
      </w:pPr>
      <w:r w:rsidRPr="00AC59CD">
        <w:rPr>
          <w:rFonts w:ascii="Times New Roman" w:hAnsi="Times New Roman" w:cs="Times New Roman"/>
          <w:b/>
          <w:lang w:val="es-MX"/>
        </w:rPr>
        <w:t xml:space="preserve">RUSCONI &amp; SAUZA, </w:t>
      </w:r>
      <w:r w:rsidR="00117835" w:rsidRPr="00AC59CD">
        <w:rPr>
          <w:rFonts w:ascii="Times New Roman" w:hAnsi="Times New Roman" w:cs="Times New Roman"/>
          <w:b/>
          <w:lang w:val="es-MX"/>
        </w:rPr>
        <w:t>S.C.</w:t>
      </w:r>
    </w:p>
    <w:sectPr w:rsidR="00E82A03" w:rsidRPr="00AC59CD" w:rsidSect="00117835">
      <w:headerReference w:type="even" r:id="rId7"/>
      <w:headerReference w:type="default" r:id="rId8"/>
      <w:headerReference w:type="first" r:id="rId9"/>
      <w:pgSz w:w="12240" w:h="15840"/>
      <w:pgMar w:top="2269"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8A837" w14:textId="77777777" w:rsidR="00820FED" w:rsidRDefault="00820FED" w:rsidP="0018011F">
      <w:r>
        <w:separator/>
      </w:r>
    </w:p>
  </w:endnote>
  <w:endnote w:type="continuationSeparator" w:id="0">
    <w:p w14:paraId="4BD470EA" w14:textId="77777777" w:rsidR="00820FED" w:rsidRDefault="00820FED" w:rsidP="0018011F">
      <w:r>
        <w:continuationSeparator/>
      </w:r>
    </w:p>
  </w:endnote>
  <w:endnote w:type="continuationNotice" w:id="1">
    <w:p w14:paraId="07F2D256" w14:textId="77777777" w:rsidR="00820FED" w:rsidRDefault="00820F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1165C7" w14:textId="77777777" w:rsidR="00820FED" w:rsidRDefault="00820FED" w:rsidP="0018011F">
      <w:r>
        <w:separator/>
      </w:r>
    </w:p>
  </w:footnote>
  <w:footnote w:type="continuationSeparator" w:id="0">
    <w:p w14:paraId="77144A5B" w14:textId="77777777" w:rsidR="00820FED" w:rsidRDefault="00820FED" w:rsidP="0018011F">
      <w:r>
        <w:continuationSeparator/>
      </w:r>
    </w:p>
  </w:footnote>
  <w:footnote w:type="continuationNotice" w:id="1">
    <w:p w14:paraId="16529ADA" w14:textId="77777777" w:rsidR="00820FED" w:rsidRDefault="00820F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9A9D2" w14:textId="77777777" w:rsidR="0018011F" w:rsidRDefault="00000000">
    <w:pPr>
      <w:pStyle w:val="Encabezado"/>
    </w:pPr>
    <w:r>
      <w:rPr>
        <w:noProof/>
        <w:lang w:val="en-US"/>
      </w:rPr>
      <w:pict w14:anchorId="720A92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style="position:absolute;margin-left:0;margin-top:0;width:612pt;height:11in;z-index:-251657216;mso-wrap-edited:f;mso-position-horizontal:center;mso-position-horizontal-relative:margin;mso-position-vertical:center;mso-position-vertical-relative:margin" wrapcoords="-26 0 -26 21559 21600 21559 21600 0 -26 0">
          <v:imagedata r:id="rId1" o:title="RSVP_bac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A1B6E" w14:textId="49518A25" w:rsidR="0018011F" w:rsidRDefault="00000000">
    <w:pPr>
      <w:pStyle w:val="Encabezado"/>
    </w:pPr>
    <w:r>
      <w:rPr>
        <w:noProof/>
      </w:rPr>
      <w:pict w14:anchorId="6D728B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03346" o:spid="_x0000_s1026" type="#_x0000_t75" alt="/Volumes/PULSO DATA/PULSO/Almacén Proyectos/2020/Rusconi&amp;Sauza/Identidad/Aplicaciones V2/Membretada/RUCONI_membretada-01.jpg" style="position:absolute;margin-left:-90.3pt;margin-top:-118.35pt;width:612.45pt;height:792.45pt;z-index:-251655168;mso-wrap-edited:f;mso-width-percent:0;mso-height-percent:0;mso-position-horizontal-relative:margin;mso-position-vertical-relative:margin;mso-width-percent:0;mso-height-percent:0" o:allowincell="f">
          <v:imagedata r:id="rId1" o:title="RUCONI_membretada-0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61168" w14:textId="77777777" w:rsidR="0018011F" w:rsidRDefault="00000000">
    <w:pPr>
      <w:pStyle w:val="Encabezado"/>
    </w:pPr>
    <w:r>
      <w:rPr>
        <w:noProof/>
        <w:lang w:val="en-US"/>
      </w:rPr>
      <w:pict w14:anchorId="6D97DD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style="position:absolute;margin-left:0;margin-top:0;width:612pt;height:11in;z-index:-251656192;mso-wrap-edited:f;mso-position-horizontal:center;mso-position-horizontal-relative:margin;mso-position-vertical:center;mso-position-vertical-relative:margin" wrapcoords="-26 0 -26 21559 21600 21559 21600 0 -26 0">
          <v:imagedata r:id="rId1" o:title="RSVP_bac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bullet"/>
      <w:suff w:val="nothing"/>
      <w:lvlText w:val=""/>
      <w:lvlJc w:val="left"/>
      <w:pPr>
        <w:tabs>
          <w:tab w:val="num" w:pos="707"/>
        </w:tabs>
        <w:ind w:left="707" w:firstLine="0"/>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 w15:restartNumberingAfterBreak="0">
    <w:nsid w:val="00000002"/>
    <w:multiLevelType w:val="multilevel"/>
    <w:tmpl w:val="00000002"/>
    <w:lvl w:ilvl="0">
      <w:start w:val="1"/>
      <w:numFmt w:val="bullet"/>
      <w:suff w:val="nothing"/>
      <w:lvlText w:val=""/>
      <w:lvlJc w:val="left"/>
      <w:pPr>
        <w:tabs>
          <w:tab w:val="num" w:pos="707"/>
        </w:tabs>
        <w:ind w:left="707" w:firstLine="0"/>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 w15:restartNumberingAfterBreak="0">
    <w:nsid w:val="00000003"/>
    <w:multiLevelType w:val="multilevel"/>
    <w:tmpl w:val="00000003"/>
    <w:lvl w:ilvl="0">
      <w:start w:val="1"/>
      <w:numFmt w:val="decimal"/>
      <w:lvlText w:val="%1."/>
      <w:lvlJc w:val="left"/>
      <w:pPr>
        <w:tabs>
          <w:tab w:val="num" w:pos="0"/>
        </w:tabs>
        <w:ind w:left="0" w:hanging="283"/>
      </w:pPr>
    </w:lvl>
    <w:lvl w:ilvl="1">
      <w:start w:val="1"/>
      <w:numFmt w:val="decimal"/>
      <w:lvlText w:val="%2."/>
      <w:lvlJc w:val="left"/>
      <w:pPr>
        <w:tabs>
          <w:tab w:val="num" w:pos="0"/>
        </w:tabs>
        <w:ind w:left="0" w:hanging="283"/>
      </w:pPr>
    </w:lvl>
    <w:lvl w:ilvl="2">
      <w:start w:val="1"/>
      <w:numFmt w:val="decimal"/>
      <w:lvlText w:val="%3."/>
      <w:lvlJc w:val="left"/>
      <w:pPr>
        <w:tabs>
          <w:tab w:val="num" w:pos="0"/>
        </w:tabs>
        <w:ind w:left="0"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3" w15:restartNumberingAfterBreak="0">
    <w:nsid w:val="00000004"/>
    <w:multiLevelType w:val="multilevel"/>
    <w:tmpl w:val="00000004"/>
    <w:lvl w:ilvl="0">
      <w:start w:val="1"/>
      <w:numFmt w:val="decimal"/>
      <w:lvlText w:val="%1."/>
      <w:lvlJc w:val="left"/>
      <w:pPr>
        <w:tabs>
          <w:tab w:val="num" w:pos="0"/>
        </w:tabs>
        <w:ind w:left="0" w:hanging="283"/>
      </w:pPr>
    </w:lvl>
    <w:lvl w:ilvl="1">
      <w:start w:val="1"/>
      <w:numFmt w:val="decimal"/>
      <w:lvlText w:val="%2."/>
      <w:lvlJc w:val="left"/>
      <w:pPr>
        <w:tabs>
          <w:tab w:val="num" w:pos="0"/>
        </w:tabs>
        <w:ind w:left="0" w:hanging="283"/>
      </w:pPr>
    </w:lvl>
    <w:lvl w:ilvl="2">
      <w:start w:val="1"/>
      <w:numFmt w:val="decimal"/>
      <w:lvlText w:val="%3."/>
      <w:lvlJc w:val="left"/>
      <w:pPr>
        <w:tabs>
          <w:tab w:val="num" w:pos="0"/>
        </w:tabs>
        <w:ind w:left="0"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4" w15:restartNumberingAfterBreak="0">
    <w:nsid w:val="00000005"/>
    <w:multiLevelType w:val="multilevel"/>
    <w:tmpl w:val="0000000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6"/>
    <w:multiLevelType w:val="multilevel"/>
    <w:tmpl w:val="00000006"/>
    <w:lvl w:ilvl="0">
      <w:start w:val="1"/>
      <w:numFmt w:val="bullet"/>
      <w:lvlText w:val=""/>
      <w:lvlJc w:val="left"/>
      <w:pPr>
        <w:tabs>
          <w:tab w:val="num" w:pos="0"/>
        </w:tabs>
        <w:ind w:left="0"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6" w15:restartNumberingAfterBreak="0">
    <w:nsid w:val="00000007"/>
    <w:multiLevelType w:val="multilevel"/>
    <w:tmpl w:val="00000007"/>
    <w:lvl w:ilvl="0">
      <w:start w:val="1"/>
      <w:numFmt w:val="bullet"/>
      <w:lvlText w:val=""/>
      <w:lvlJc w:val="left"/>
      <w:pPr>
        <w:tabs>
          <w:tab w:val="num" w:pos="0"/>
        </w:tabs>
        <w:ind w:left="0"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7" w15:restartNumberingAfterBreak="0">
    <w:nsid w:val="00000008"/>
    <w:multiLevelType w:val="multilevel"/>
    <w:tmpl w:val="00000008"/>
    <w:lvl w:ilvl="0">
      <w:start w:val="1"/>
      <w:numFmt w:val="bullet"/>
      <w:lvlText w:val=""/>
      <w:lvlJc w:val="left"/>
      <w:pPr>
        <w:tabs>
          <w:tab w:val="num" w:pos="0"/>
        </w:tabs>
        <w:ind w:left="0"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8" w15:restartNumberingAfterBreak="0">
    <w:nsid w:val="04C51B45"/>
    <w:multiLevelType w:val="multilevel"/>
    <w:tmpl w:val="D13C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76432"/>
    <w:multiLevelType w:val="multilevel"/>
    <w:tmpl w:val="2EAC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109B1"/>
    <w:multiLevelType w:val="hybridMultilevel"/>
    <w:tmpl w:val="914EC7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A282189"/>
    <w:multiLevelType w:val="hybridMultilevel"/>
    <w:tmpl w:val="914EC7C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F7220E4"/>
    <w:multiLevelType w:val="hybridMultilevel"/>
    <w:tmpl w:val="9D846CE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2973ADA"/>
    <w:multiLevelType w:val="hybridMultilevel"/>
    <w:tmpl w:val="84B20F02"/>
    <w:lvl w:ilvl="0" w:tplc="FAFAECC0">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7230367"/>
    <w:multiLevelType w:val="multilevel"/>
    <w:tmpl w:val="6FE2979C"/>
    <w:lvl w:ilvl="0">
      <w:start w:val="1"/>
      <w:numFmt w:val="decimal"/>
      <w:lvlText w:val="%1."/>
      <w:lvlJc w:val="left"/>
      <w:pPr>
        <w:tabs>
          <w:tab w:val="num" w:pos="0"/>
        </w:tabs>
        <w:ind w:left="0" w:hanging="283"/>
      </w:pPr>
    </w:lvl>
    <w:lvl w:ilvl="1">
      <w:start w:val="1"/>
      <w:numFmt w:val="decimal"/>
      <w:lvlText w:val="%2."/>
      <w:lvlJc w:val="left"/>
      <w:pPr>
        <w:tabs>
          <w:tab w:val="num" w:pos="0"/>
        </w:tabs>
        <w:ind w:left="0" w:hanging="283"/>
      </w:pPr>
    </w:lvl>
    <w:lvl w:ilvl="2">
      <w:start w:val="1"/>
      <w:numFmt w:val="decimal"/>
      <w:lvlText w:val="%3."/>
      <w:lvlJc w:val="left"/>
      <w:pPr>
        <w:tabs>
          <w:tab w:val="num" w:pos="0"/>
        </w:tabs>
        <w:ind w:left="0"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15" w15:restartNumberingAfterBreak="0">
    <w:nsid w:val="7EF42211"/>
    <w:multiLevelType w:val="multilevel"/>
    <w:tmpl w:val="5DB6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CA4501"/>
    <w:multiLevelType w:val="multilevel"/>
    <w:tmpl w:val="CFB2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657052">
    <w:abstractNumId w:val="12"/>
  </w:num>
  <w:num w:numId="2" w16cid:durableId="1507787944">
    <w:abstractNumId w:val="13"/>
  </w:num>
  <w:num w:numId="3" w16cid:durableId="106506434">
    <w:abstractNumId w:val="8"/>
  </w:num>
  <w:num w:numId="4" w16cid:durableId="418143031">
    <w:abstractNumId w:val="16"/>
  </w:num>
  <w:num w:numId="5" w16cid:durableId="712509504">
    <w:abstractNumId w:val="9"/>
  </w:num>
  <w:num w:numId="6" w16cid:durableId="920524889">
    <w:abstractNumId w:val="0"/>
  </w:num>
  <w:num w:numId="7" w16cid:durableId="1808475246">
    <w:abstractNumId w:val="1"/>
  </w:num>
  <w:num w:numId="8" w16cid:durableId="1999384493">
    <w:abstractNumId w:val="2"/>
  </w:num>
  <w:num w:numId="9" w16cid:durableId="412702270">
    <w:abstractNumId w:val="3"/>
  </w:num>
  <w:num w:numId="10" w16cid:durableId="891817012">
    <w:abstractNumId w:val="4"/>
  </w:num>
  <w:num w:numId="11" w16cid:durableId="1724061288">
    <w:abstractNumId w:val="5"/>
  </w:num>
  <w:num w:numId="12" w16cid:durableId="1180120425">
    <w:abstractNumId w:val="6"/>
  </w:num>
  <w:num w:numId="13" w16cid:durableId="1571887730">
    <w:abstractNumId w:val="7"/>
  </w:num>
  <w:num w:numId="14" w16cid:durableId="1098909132">
    <w:abstractNumId w:val="14"/>
  </w:num>
  <w:num w:numId="15" w16cid:durableId="798885442">
    <w:abstractNumId w:val="11"/>
  </w:num>
  <w:num w:numId="16" w16cid:durableId="135025458">
    <w:abstractNumId w:val="10"/>
  </w:num>
  <w:num w:numId="17" w16cid:durableId="14414918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11F"/>
    <w:rsid w:val="00001968"/>
    <w:rsid w:val="0003674F"/>
    <w:rsid w:val="00036F8E"/>
    <w:rsid w:val="000402AA"/>
    <w:rsid w:val="00042315"/>
    <w:rsid w:val="000A5436"/>
    <w:rsid w:val="000B3F04"/>
    <w:rsid w:val="000C5E84"/>
    <w:rsid w:val="000E2D4B"/>
    <w:rsid w:val="000E4EB0"/>
    <w:rsid w:val="00117835"/>
    <w:rsid w:val="0013350D"/>
    <w:rsid w:val="001340E3"/>
    <w:rsid w:val="001379E3"/>
    <w:rsid w:val="00154493"/>
    <w:rsid w:val="00173791"/>
    <w:rsid w:val="00173DFB"/>
    <w:rsid w:val="0018011F"/>
    <w:rsid w:val="00206D4A"/>
    <w:rsid w:val="00234947"/>
    <w:rsid w:val="0024616F"/>
    <w:rsid w:val="002A1DAC"/>
    <w:rsid w:val="002A45E5"/>
    <w:rsid w:val="002A6B40"/>
    <w:rsid w:val="002B2A65"/>
    <w:rsid w:val="002B5381"/>
    <w:rsid w:val="002D4A2F"/>
    <w:rsid w:val="002D5D1B"/>
    <w:rsid w:val="00350712"/>
    <w:rsid w:val="003922D2"/>
    <w:rsid w:val="00397222"/>
    <w:rsid w:val="003E083A"/>
    <w:rsid w:val="003E2F4C"/>
    <w:rsid w:val="003E53B8"/>
    <w:rsid w:val="003E584A"/>
    <w:rsid w:val="00405584"/>
    <w:rsid w:val="00470246"/>
    <w:rsid w:val="00474F0F"/>
    <w:rsid w:val="00493FE3"/>
    <w:rsid w:val="004B13FB"/>
    <w:rsid w:val="004B1B8F"/>
    <w:rsid w:val="004B6771"/>
    <w:rsid w:val="004C0AB2"/>
    <w:rsid w:val="0050637E"/>
    <w:rsid w:val="00512879"/>
    <w:rsid w:val="00535A5D"/>
    <w:rsid w:val="00540A0D"/>
    <w:rsid w:val="00550F85"/>
    <w:rsid w:val="00555663"/>
    <w:rsid w:val="005638E8"/>
    <w:rsid w:val="005675B9"/>
    <w:rsid w:val="00590E0C"/>
    <w:rsid w:val="005933C4"/>
    <w:rsid w:val="005A166B"/>
    <w:rsid w:val="005C1FFB"/>
    <w:rsid w:val="005C2FBB"/>
    <w:rsid w:val="005C5868"/>
    <w:rsid w:val="00611B33"/>
    <w:rsid w:val="00644BD2"/>
    <w:rsid w:val="00665795"/>
    <w:rsid w:val="006B3D4F"/>
    <w:rsid w:val="006B6D24"/>
    <w:rsid w:val="006C4B7E"/>
    <w:rsid w:val="00703FD8"/>
    <w:rsid w:val="0071063B"/>
    <w:rsid w:val="00711D35"/>
    <w:rsid w:val="00725CDD"/>
    <w:rsid w:val="0074056B"/>
    <w:rsid w:val="00747078"/>
    <w:rsid w:val="0077729D"/>
    <w:rsid w:val="00782306"/>
    <w:rsid w:val="00790843"/>
    <w:rsid w:val="00793AFB"/>
    <w:rsid w:val="00795E9D"/>
    <w:rsid w:val="007B0525"/>
    <w:rsid w:val="007C11A3"/>
    <w:rsid w:val="00820FED"/>
    <w:rsid w:val="008415CB"/>
    <w:rsid w:val="00860E53"/>
    <w:rsid w:val="008960A5"/>
    <w:rsid w:val="008D0DDA"/>
    <w:rsid w:val="00900ED3"/>
    <w:rsid w:val="00903733"/>
    <w:rsid w:val="0090755C"/>
    <w:rsid w:val="00954C9E"/>
    <w:rsid w:val="00973477"/>
    <w:rsid w:val="009806DC"/>
    <w:rsid w:val="00984975"/>
    <w:rsid w:val="009A52DD"/>
    <w:rsid w:val="009A7A26"/>
    <w:rsid w:val="009B27CE"/>
    <w:rsid w:val="009B7851"/>
    <w:rsid w:val="00A325B9"/>
    <w:rsid w:val="00A849E5"/>
    <w:rsid w:val="00AC59CD"/>
    <w:rsid w:val="00AD219B"/>
    <w:rsid w:val="00AF419D"/>
    <w:rsid w:val="00B10215"/>
    <w:rsid w:val="00B14405"/>
    <w:rsid w:val="00B25C2A"/>
    <w:rsid w:val="00BC588C"/>
    <w:rsid w:val="00BD7FE9"/>
    <w:rsid w:val="00BE15DE"/>
    <w:rsid w:val="00BE21A3"/>
    <w:rsid w:val="00C03C7C"/>
    <w:rsid w:val="00C14876"/>
    <w:rsid w:val="00C80FEF"/>
    <w:rsid w:val="00C862FD"/>
    <w:rsid w:val="00CB7D7F"/>
    <w:rsid w:val="00CE4BFC"/>
    <w:rsid w:val="00CF6E56"/>
    <w:rsid w:val="00D05A86"/>
    <w:rsid w:val="00D13FEC"/>
    <w:rsid w:val="00D35332"/>
    <w:rsid w:val="00D36EBE"/>
    <w:rsid w:val="00D44A73"/>
    <w:rsid w:val="00D56419"/>
    <w:rsid w:val="00D56A66"/>
    <w:rsid w:val="00D7203A"/>
    <w:rsid w:val="00D854B7"/>
    <w:rsid w:val="00DF648F"/>
    <w:rsid w:val="00DF6A95"/>
    <w:rsid w:val="00E44C10"/>
    <w:rsid w:val="00E8017B"/>
    <w:rsid w:val="00E82A03"/>
    <w:rsid w:val="00E839F9"/>
    <w:rsid w:val="00E83C0A"/>
    <w:rsid w:val="00EA3CFA"/>
    <w:rsid w:val="00EB0D23"/>
    <w:rsid w:val="00EF38AE"/>
    <w:rsid w:val="00F04088"/>
    <w:rsid w:val="00F2062C"/>
    <w:rsid w:val="00F40FF6"/>
    <w:rsid w:val="00F53A6C"/>
    <w:rsid w:val="00F61033"/>
    <w:rsid w:val="00F61EF1"/>
    <w:rsid w:val="00F63CB2"/>
    <w:rsid w:val="00F702CD"/>
    <w:rsid w:val="00F9098E"/>
    <w:rsid w:val="00FA081D"/>
    <w:rsid w:val="00FA598C"/>
    <w:rsid w:val="00FE76F4"/>
    <w:rsid w:val="00FE7C07"/>
    <w:rsid w:val="00FF1140"/>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B38C89"/>
  <w14:defaultImageDpi w14:val="300"/>
  <w15:docId w15:val="{B5A78705-03AD-41C7-8AEC-EE76372F9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0215"/>
    <w:pPr>
      <w:keepNext/>
      <w:keepLines/>
      <w:spacing w:before="480" w:after="120"/>
      <w:outlineLvl w:val="0"/>
    </w:pPr>
    <w:rPr>
      <w:rFonts w:ascii="Cambria" w:eastAsia="Cambria" w:hAnsi="Cambria" w:cs="Cambria"/>
      <w:b/>
      <w:sz w:val="48"/>
      <w:szCs w:val="48"/>
      <w:lang w:val="es-MX" w:eastAsia="es-ES"/>
    </w:rPr>
  </w:style>
  <w:style w:type="paragraph" w:styleId="Ttulo2">
    <w:name w:val="heading 2"/>
    <w:basedOn w:val="Normal"/>
    <w:next w:val="Normal"/>
    <w:link w:val="Ttulo2Car"/>
    <w:uiPriority w:val="9"/>
    <w:semiHidden/>
    <w:unhideWhenUsed/>
    <w:qFormat/>
    <w:rsid w:val="00B10215"/>
    <w:pPr>
      <w:keepNext/>
      <w:keepLines/>
      <w:spacing w:before="360" w:after="80"/>
      <w:outlineLvl w:val="1"/>
    </w:pPr>
    <w:rPr>
      <w:rFonts w:ascii="Cambria" w:eastAsia="Cambria" w:hAnsi="Cambria" w:cs="Cambria"/>
      <w:b/>
      <w:sz w:val="36"/>
      <w:szCs w:val="36"/>
      <w:lang w:val="es-MX" w:eastAsia="es-ES"/>
    </w:rPr>
  </w:style>
  <w:style w:type="paragraph" w:styleId="Ttulo3">
    <w:name w:val="heading 3"/>
    <w:basedOn w:val="Normal"/>
    <w:next w:val="Normal"/>
    <w:link w:val="Ttulo3Car"/>
    <w:uiPriority w:val="9"/>
    <w:semiHidden/>
    <w:unhideWhenUsed/>
    <w:qFormat/>
    <w:rsid w:val="00B10215"/>
    <w:pPr>
      <w:keepNext/>
      <w:keepLines/>
      <w:spacing w:before="280" w:after="80"/>
      <w:outlineLvl w:val="2"/>
    </w:pPr>
    <w:rPr>
      <w:rFonts w:ascii="Cambria" w:eastAsia="Cambria" w:hAnsi="Cambria" w:cs="Cambria"/>
      <w:b/>
      <w:sz w:val="28"/>
      <w:szCs w:val="28"/>
      <w:lang w:val="es-MX" w:eastAsia="es-ES"/>
    </w:rPr>
  </w:style>
  <w:style w:type="paragraph" w:styleId="Ttulo4">
    <w:name w:val="heading 4"/>
    <w:basedOn w:val="Normal"/>
    <w:next w:val="Normal"/>
    <w:link w:val="Ttulo4Car"/>
    <w:uiPriority w:val="9"/>
    <w:semiHidden/>
    <w:unhideWhenUsed/>
    <w:qFormat/>
    <w:rsid w:val="00B10215"/>
    <w:pPr>
      <w:keepNext/>
      <w:keepLines/>
      <w:spacing w:before="240" w:after="40"/>
      <w:outlineLvl w:val="3"/>
    </w:pPr>
    <w:rPr>
      <w:rFonts w:ascii="Cambria" w:eastAsia="Cambria" w:hAnsi="Cambria" w:cs="Cambria"/>
      <w:b/>
      <w:lang w:val="es-MX" w:eastAsia="es-ES"/>
    </w:rPr>
  </w:style>
  <w:style w:type="paragraph" w:styleId="Ttulo5">
    <w:name w:val="heading 5"/>
    <w:basedOn w:val="Normal"/>
    <w:next w:val="Normal"/>
    <w:link w:val="Ttulo5Car"/>
    <w:uiPriority w:val="9"/>
    <w:semiHidden/>
    <w:unhideWhenUsed/>
    <w:qFormat/>
    <w:rsid w:val="00B10215"/>
    <w:pPr>
      <w:keepNext/>
      <w:keepLines/>
      <w:spacing w:before="220" w:after="40"/>
      <w:outlineLvl w:val="4"/>
    </w:pPr>
    <w:rPr>
      <w:rFonts w:ascii="Cambria" w:eastAsia="Cambria" w:hAnsi="Cambria" w:cs="Cambria"/>
      <w:b/>
      <w:sz w:val="22"/>
      <w:szCs w:val="22"/>
      <w:lang w:val="es-MX" w:eastAsia="es-ES"/>
    </w:rPr>
  </w:style>
  <w:style w:type="paragraph" w:styleId="Ttulo6">
    <w:name w:val="heading 6"/>
    <w:basedOn w:val="Normal"/>
    <w:next w:val="Normal"/>
    <w:link w:val="Ttulo6Car"/>
    <w:uiPriority w:val="9"/>
    <w:semiHidden/>
    <w:unhideWhenUsed/>
    <w:qFormat/>
    <w:rsid w:val="00B10215"/>
    <w:pPr>
      <w:keepNext/>
      <w:keepLines/>
      <w:spacing w:before="200" w:after="40"/>
      <w:outlineLvl w:val="5"/>
    </w:pPr>
    <w:rPr>
      <w:rFonts w:ascii="Cambria" w:eastAsia="Cambria" w:hAnsi="Cambria" w:cs="Cambria"/>
      <w:b/>
      <w:sz w:val="20"/>
      <w:szCs w:val="20"/>
      <w:lang w:val="es-MX"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8011F"/>
    <w:pPr>
      <w:tabs>
        <w:tab w:val="center" w:pos="4153"/>
        <w:tab w:val="right" w:pos="8306"/>
      </w:tabs>
    </w:pPr>
  </w:style>
  <w:style w:type="character" w:customStyle="1" w:styleId="EncabezadoCar">
    <w:name w:val="Encabezado Car"/>
    <w:basedOn w:val="Fuentedeprrafopredeter"/>
    <w:link w:val="Encabezado"/>
    <w:uiPriority w:val="99"/>
    <w:rsid w:val="0018011F"/>
  </w:style>
  <w:style w:type="paragraph" w:styleId="Piedepgina">
    <w:name w:val="footer"/>
    <w:basedOn w:val="Normal"/>
    <w:link w:val="PiedepginaCar"/>
    <w:uiPriority w:val="99"/>
    <w:unhideWhenUsed/>
    <w:rsid w:val="0018011F"/>
    <w:pPr>
      <w:tabs>
        <w:tab w:val="center" w:pos="4153"/>
        <w:tab w:val="right" w:pos="8306"/>
      </w:tabs>
    </w:pPr>
  </w:style>
  <w:style w:type="character" w:customStyle="1" w:styleId="PiedepginaCar">
    <w:name w:val="Pie de página Car"/>
    <w:basedOn w:val="Fuentedeprrafopredeter"/>
    <w:link w:val="Piedepgina"/>
    <w:uiPriority w:val="99"/>
    <w:rsid w:val="0018011F"/>
  </w:style>
  <w:style w:type="table" w:styleId="Tablaconcuadrcula">
    <w:name w:val="Table Grid"/>
    <w:basedOn w:val="Tablanormal"/>
    <w:uiPriority w:val="59"/>
    <w:rsid w:val="003E083A"/>
    <w:rPr>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325B9"/>
    <w:pPr>
      <w:ind w:left="720"/>
      <w:contextualSpacing/>
    </w:pPr>
  </w:style>
  <w:style w:type="character" w:styleId="Hipervnculo">
    <w:name w:val="Hyperlink"/>
    <w:basedOn w:val="Fuentedeprrafopredeter"/>
    <w:uiPriority w:val="99"/>
    <w:semiHidden/>
    <w:unhideWhenUsed/>
    <w:rsid w:val="006C4B7E"/>
    <w:rPr>
      <w:color w:val="0563C1"/>
      <w:u w:val="single"/>
    </w:rPr>
  </w:style>
  <w:style w:type="character" w:styleId="Hipervnculovisitado">
    <w:name w:val="FollowedHyperlink"/>
    <w:basedOn w:val="Fuentedeprrafopredeter"/>
    <w:uiPriority w:val="99"/>
    <w:semiHidden/>
    <w:unhideWhenUsed/>
    <w:rsid w:val="006C4B7E"/>
    <w:rPr>
      <w:color w:val="954F72"/>
      <w:u w:val="single"/>
    </w:rPr>
  </w:style>
  <w:style w:type="paragraph" w:customStyle="1" w:styleId="msonormal0">
    <w:name w:val="msonormal"/>
    <w:basedOn w:val="Normal"/>
    <w:rsid w:val="006C4B7E"/>
    <w:pPr>
      <w:spacing w:before="100" w:beforeAutospacing="1" w:after="100" w:afterAutospacing="1"/>
    </w:pPr>
    <w:rPr>
      <w:rFonts w:ascii="Times New Roman" w:eastAsia="Times New Roman" w:hAnsi="Times New Roman" w:cs="Times New Roman"/>
      <w:lang w:val="es-MX" w:eastAsia="es-MX"/>
    </w:rPr>
  </w:style>
  <w:style w:type="paragraph" w:customStyle="1" w:styleId="xl65">
    <w:name w:val="xl65"/>
    <w:basedOn w:val="Normal"/>
    <w:rsid w:val="006C4B7E"/>
    <w:pPr>
      <w:pBdr>
        <w:top w:val="single" w:sz="4" w:space="0" w:color="auto"/>
        <w:left w:val="single" w:sz="4" w:space="0" w:color="auto"/>
        <w:bottom w:val="single" w:sz="4" w:space="0" w:color="auto"/>
        <w:right w:val="single" w:sz="4" w:space="0" w:color="auto"/>
      </w:pBdr>
      <w:shd w:val="clear" w:color="99CCFF" w:fill="BDD7EE"/>
      <w:spacing w:before="100" w:beforeAutospacing="1" w:after="100" w:afterAutospacing="1"/>
      <w:jc w:val="center"/>
      <w:textAlignment w:val="center"/>
    </w:pPr>
    <w:rPr>
      <w:rFonts w:ascii="Times New Roman" w:eastAsia="Times New Roman" w:hAnsi="Times New Roman" w:cs="Times New Roman"/>
      <w:b/>
      <w:bCs/>
      <w:lang w:val="es-MX" w:eastAsia="es-MX"/>
    </w:rPr>
  </w:style>
  <w:style w:type="paragraph" w:customStyle="1" w:styleId="xl66">
    <w:name w:val="xl66"/>
    <w:basedOn w:val="Normal"/>
    <w:rsid w:val="006C4B7E"/>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jc w:val="center"/>
      <w:textAlignment w:val="center"/>
    </w:pPr>
    <w:rPr>
      <w:rFonts w:ascii="Times New Roman" w:eastAsia="Times New Roman" w:hAnsi="Times New Roman" w:cs="Times New Roman"/>
      <w:lang w:val="es-MX" w:eastAsia="es-MX"/>
    </w:rPr>
  </w:style>
  <w:style w:type="paragraph" w:customStyle="1" w:styleId="xl67">
    <w:name w:val="xl67"/>
    <w:basedOn w:val="Normal"/>
    <w:rsid w:val="006C4B7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lang w:val="es-MX" w:eastAsia="es-MX"/>
    </w:rPr>
  </w:style>
  <w:style w:type="paragraph" w:styleId="Textonotapie">
    <w:name w:val="footnote text"/>
    <w:basedOn w:val="Normal"/>
    <w:link w:val="TextonotapieCar"/>
    <w:rsid w:val="0090755C"/>
    <w:rPr>
      <w:rFonts w:ascii="Times New Roman" w:eastAsia="Times New Roman" w:hAnsi="Times New Roman" w:cs="Times New Roman"/>
      <w:sz w:val="20"/>
      <w:szCs w:val="20"/>
      <w:lang w:val="es-CO" w:eastAsia="es-CO"/>
    </w:rPr>
  </w:style>
  <w:style w:type="character" w:customStyle="1" w:styleId="TextonotapieCar">
    <w:name w:val="Texto nota pie Car"/>
    <w:basedOn w:val="Fuentedeprrafopredeter"/>
    <w:link w:val="Textonotapie"/>
    <w:rsid w:val="0090755C"/>
    <w:rPr>
      <w:rFonts w:ascii="Times New Roman" w:eastAsia="Times New Roman" w:hAnsi="Times New Roman" w:cs="Times New Roman"/>
      <w:sz w:val="20"/>
      <w:szCs w:val="20"/>
      <w:lang w:val="es-CO" w:eastAsia="es-CO"/>
    </w:rPr>
  </w:style>
  <w:style w:type="character" w:styleId="Refdenotaalpie">
    <w:name w:val="footnote reference"/>
    <w:rsid w:val="0090755C"/>
    <w:rPr>
      <w:vertAlign w:val="superscript"/>
    </w:rPr>
  </w:style>
  <w:style w:type="character" w:customStyle="1" w:styleId="Ttulo1Car">
    <w:name w:val="Título 1 Car"/>
    <w:basedOn w:val="Fuentedeprrafopredeter"/>
    <w:link w:val="Ttulo1"/>
    <w:uiPriority w:val="9"/>
    <w:rsid w:val="00B10215"/>
    <w:rPr>
      <w:rFonts w:ascii="Cambria" w:eastAsia="Cambria" w:hAnsi="Cambria" w:cs="Cambria"/>
      <w:b/>
      <w:sz w:val="48"/>
      <w:szCs w:val="48"/>
      <w:lang w:val="es-MX" w:eastAsia="es-ES"/>
    </w:rPr>
  </w:style>
  <w:style w:type="character" w:customStyle="1" w:styleId="Ttulo2Car">
    <w:name w:val="Título 2 Car"/>
    <w:basedOn w:val="Fuentedeprrafopredeter"/>
    <w:link w:val="Ttulo2"/>
    <w:uiPriority w:val="9"/>
    <w:semiHidden/>
    <w:rsid w:val="00B10215"/>
    <w:rPr>
      <w:rFonts w:ascii="Cambria" w:eastAsia="Cambria" w:hAnsi="Cambria" w:cs="Cambria"/>
      <w:b/>
      <w:sz w:val="36"/>
      <w:szCs w:val="36"/>
      <w:lang w:val="es-MX" w:eastAsia="es-ES"/>
    </w:rPr>
  </w:style>
  <w:style w:type="character" w:customStyle="1" w:styleId="Ttulo3Car">
    <w:name w:val="Título 3 Car"/>
    <w:basedOn w:val="Fuentedeprrafopredeter"/>
    <w:link w:val="Ttulo3"/>
    <w:uiPriority w:val="9"/>
    <w:semiHidden/>
    <w:rsid w:val="00B10215"/>
    <w:rPr>
      <w:rFonts w:ascii="Cambria" w:eastAsia="Cambria" w:hAnsi="Cambria" w:cs="Cambria"/>
      <w:b/>
      <w:sz w:val="28"/>
      <w:szCs w:val="28"/>
      <w:lang w:val="es-MX" w:eastAsia="es-ES"/>
    </w:rPr>
  </w:style>
  <w:style w:type="character" w:customStyle="1" w:styleId="Ttulo4Car">
    <w:name w:val="Título 4 Car"/>
    <w:basedOn w:val="Fuentedeprrafopredeter"/>
    <w:link w:val="Ttulo4"/>
    <w:uiPriority w:val="9"/>
    <w:semiHidden/>
    <w:rsid w:val="00B10215"/>
    <w:rPr>
      <w:rFonts w:ascii="Cambria" w:eastAsia="Cambria" w:hAnsi="Cambria" w:cs="Cambria"/>
      <w:b/>
      <w:lang w:val="es-MX" w:eastAsia="es-ES"/>
    </w:rPr>
  </w:style>
  <w:style w:type="character" w:customStyle="1" w:styleId="Ttulo5Car">
    <w:name w:val="Título 5 Car"/>
    <w:basedOn w:val="Fuentedeprrafopredeter"/>
    <w:link w:val="Ttulo5"/>
    <w:uiPriority w:val="9"/>
    <w:semiHidden/>
    <w:rsid w:val="00B10215"/>
    <w:rPr>
      <w:rFonts w:ascii="Cambria" w:eastAsia="Cambria" w:hAnsi="Cambria" w:cs="Cambria"/>
      <w:b/>
      <w:sz w:val="22"/>
      <w:szCs w:val="22"/>
      <w:lang w:val="es-MX" w:eastAsia="es-ES"/>
    </w:rPr>
  </w:style>
  <w:style w:type="character" w:customStyle="1" w:styleId="Ttulo6Car">
    <w:name w:val="Título 6 Car"/>
    <w:basedOn w:val="Fuentedeprrafopredeter"/>
    <w:link w:val="Ttulo6"/>
    <w:uiPriority w:val="9"/>
    <w:semiHidden/>
    <w:rsid w:val="00B10215"/>
    <w:rPr>
      <w:rFonts w:ascii="Cambria" w:eastAsia="Cambria" w:hAnsi="Cambria" w:cs="Cambria"/>
      <w:b/>
      <w:sz w:val="20"/>
      <w:szCs w:val="20"/>
      <w:lang w:val="es-MX" w:eastAsia="es-ES"/>
    </w:rPr>
  </w:style>
  <w:style w:type="numbering" w:customStyle="1" w:styleId="Sinlista1">
    <w:name w:val="Sin lista1"/>
    <w:next w:val="Sinlista"/>
    <w:uiPriority w:val="99"/>
    <w:semiHidden/>
    <w:unhideWhenUsed/>
    <w:rsid w:val="00B10215"/>
  </w:style>
  <w:style w:type="table" w:customStyle="1" w:styleId="TableNormal">
    <w:name w:val="Table Normal"/>
    <w:rsid w:val="00B10215"/>
    <w:rPr>
      <w:rFonts w:ascii="Cambria" w:eastAsia="Cambria" w:hAnsi="Cambria" w:cs="Cambria"/>
      <w:lang w:val="es-MX" w:eastAsia="es-ES"/>
    </w:rPr>
    <w:tblPr>
      <w:tblCellMar>
        <w:top w:w="0" w:type="dxa"/>
        <w:left w:w="0" w:type="dxa"/>
        <w:bottom w:w="0" w:type="dxa"/>
        <w:right w:w="0" w:type="dxa"/>
      </w:tblCellMar>
    </w:tblPr>
  </w:style>
  <w:style w:type="paragraph" w:styleId="Ttulo">
    <w:name w:val="Title"/>
    <w:basedOn w:val="Normal"/>
    <w:next w:val="Normal"/>
    <w:link w:val="TtuloCar"/>
    <w:uiPriority w:val="10"/>
    <w:qFormat/>
    <w:rsid w:val="00B10215"/>
    <w:pPr>
      <w:keepNext/>
      <w:keepLines/>
      <w:spacing w:before="480" w:after="120"/>
    </w:pPr>
    <w:rPr>
      <w:rFonts w:ascii="Cambria" w:eastAsia="Cambria" w:hAnsi="Cambria" w:cs="Cambria"/>
      <w:b/>
      <w:sz w:val="72"/>
      <w:szCs w:val="72"/>
      <w:lang w:val="es-MX" w:eastAsia="es-ES"/>
    </w:rPr>
  </w:style>
  <w:style w:type="character" w:customStyle="1" w:styleId="TtuloCar">
    <w:name w:val="Título Car"/>
    <w:basedOn w:val="Fuentedeprrafopredeter"/>
    <w:link w:val="Ttulo"/>
    <w:uiPriority w:val="10"/>
    <w:rsid w:val="00B10215"/>
    <w:rPr>
      <w:rFonts w:ascii="Cambria" w:eastAsia="Cambria" w:hAnsi="Cambria" w:cs="Cambria"/>
      <w:b/>
      <w:sz w:val="72"/>
      <w:szCs w:val="72"/>
      <w:lang w:val="es-MX" w:eastAsia="es-ES"/>
    </w:rPr>
  </w:style>
  <w:style w:type="table" w:customStyle="1" w:styleId="Tablaconcuadrcula1">
    <w:name w:val="Tabla con cuadrícula1"/>
    <w:basedOn w:val="Tablanormal"/>
    <w:next w:val="Tablaconcuadrcula"/>
    <w:uiPriority w:val="59"/>
    <w:rsid w:val="00B10215"/>
    <w:rPr>
      <w:rFonts w:ascii="Cambria" w:eastAsia="Cambria" w:hAnsi="Cambria" w:cs="Cambria"/>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rsid w:val="00B10215"/>
    <w:pPr>
      <w:keepNext/>
      <w:keepLines/>
      <w:spacing w:before="360" w:after="80"/>
    </w:pPr>
    <w:rPr>
      <w:rFonts w:ascii="Georgia" w:eastAsia="Georgia" w:hAnsi="Georgia" w:cs="Georgia"/>
      <w:i/>
      <w:color w:val="666666"/>
      <w:sz w:val="48"/>
      <w:szCs w:val="48"/>
      <w:lang w:val="es-MX" w:eastAsia="es-ES"/>
    </w:rPr>
  </w:style>
  <w:style w:type="character" w:customStyle="1" w:styleId="SubttuloCar">
    <w:name w:val="Subtítulo Car"/>
    <w:basedOn w:val="Fuentedeprrafopredeter"/>
    <w:link w:val="Subttulo"/>
    <w:uiPriority w:val="11"/>
    <w:rsid w:val="00B10215"/>
    <w:rPr>
      <w:rFonts w:ascii="Georgia" w:eastAsia="Georgia" w:hAnsi="Georgia" w:cs="Georgia"/>
      <w:i/>
      <w:color w:val="666666"/>
      <w:sz w:val="48"/>
      <w:szCs w:val="48"/>
      <w:lang w:val="es-MX" w:eastAsia="es-ES"/>
    </w:rPr>
  </w:style>
  <w:style w:type="character" w:styleId="Textoennegrita">
    <w:name w:val="Strong"/>
    <w:qFormat/>
    <w:rsid w:val="007C11A3"/>
    <w:rPr>
      <w:b/>
      <w:bCs/>
    </w:rPr>
  </w:style>
  <w:style w:type="character" w:styleId="nfasis">
    <w:name w:val="Emphasis"/>
    <w:qFormat/>
    <w:rsid w:val="007C11A3"/>
    <w:rPr>
      <w:i/>
      <w:iCs/>
    </w:rPr>
  </w:style>
  <w:style w:type="paragraph" w:styleId="Textoindependiente">
    <w:name w:val="Body Text"/>
    <w:basedOn w:val="Normal"/>
    <w:link w:val="TextoindependienteCar"/>
    <w:rsid w:val="007C11A3"/>
    <w:pPr>
      <w:suppressAutoHyphens/>
      <w:spacing w:after="140" w:line="276" w:lineRule="auto"/>
    </w:pPr>
    <w:rPr>
      <w:rFonts w:ascii="Liberation Serif" w:eastAsia="NSimSun" w:hAnsi="Liberation Serif" w:cs="Lucida Sans"/>
      <w:kern w:val="2"/>
      <w:lang w:val="es-MX" w:eastAsia="zh-CN" w:bidi="hi-IN"/>
    </w:rPr>
  </w:style>
  <w:style w:type="character" w:customStyle="1" w:styleId="TextoindependienteCar">
    <w:name w:val="Texto independiente Car"/>
    <w:basedOn w:val="Fuentedeprrafopredeter"/>
    <w:link w:val="Textoindependiente"/>
    <w:rsid w:val="007C11A3"/>
    <w:rPr>
      <w:rFonts w:ascii="Liberation Serif" w:eastAsia="NSimSun" w:hAnsi="Liberation Serif" w:cs="Lucida Sans"/>
      <w:kern w:val="2"/>
      <w:lang w:val="es-MX"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4655">
      <w:bodyDiv w:val="1"/>
      <w:marLeft w:val="0"/>
      <w:marRight w:val="0"/>
      <w:marTop w:val="0"/>
      <w:marBottom w:val="0"/>
      <w:divBdr>
        <w:top w:val="none" w:sz="0" w:space="0" w:color="auto"/>
        <w:left w:val="none" w:sz="0" w:space="0" w:color="auto"/>
        <w:bottom w:val="none" w:sz="0" w:space="0" w:color="auto"/>
        <w:right w:val="none" w:sz="0" w:space="0" w:color="auto"/>
      </w:divBdr>
      <w:divsChild>
        <w:div w:id="1122115066">
          <w:marLeft w:val="0"/>
          <w:marRight w:val="0"/>
          <w:marTop w:val="0"/>
          <w:marBottom w:val="0"/>
          <w:divBdr>
            <w:top w:val="none" w:sz="0" w:space="0" w:color="auto"/>
            <w:left w:val="none" w:sz="0" w:space="0" w:color="auto"/>
            <w:bottom w:val="none" w:sz="0" w:space="0" w:color="auto"/>
            <w:right w:val="none" w:sz="0" w:space="0" w:color="auto"/>
          </w:divBdr>
          <w:divsChild>
            <w:div w:id="3466880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72171860">
      <w:bodyDiv w:val="1"/>
      <w:marLeft w:val="0"/>
      <w:marRight w:val="0"/>
      <w:marTop w:val="0"/>
      <w:marBottom w:val="0"/>
      <w:divBdr>
        <w:top w:val="none" w:sz="0" w:space="0" w:color="auto"/>
        <w:left w:val="none" w:sz="0" w:space="0" w:color="auto"/>
        <w:bottom w:val="none" w:sz="0" w:space="0" w:color="auto"/>
        <w:right w:val="none" w:sz="0" w:space="0" w:color="auto"/>
      </w:divBdr>
      <w:divsChild>
        <w:div w:id="219563992">
          <w:marLeft w:val="0"/>
          <w:marRight w:val="0"/>
          <w:marTop w:val="0"/>
          <w:marBottom w:val="0"/>
          <w:divBdr>
            <w:top w:val="none" w:sz="0" w:space="0" w:color="auto"/>
            <w:left w:val="none" w:sz="0" w:space="0" w:color="auto"/>
            <w:bottom w:val="none" w:sz="0" w:space="0" w:color="auto"/>
            <w:right w:val="none" w:sz="0" w:space="0" w:color="auto"/>
          </w:divBdr>
          <w:divsChild>
            <w:div w:id="1690331964">
              <w:marLeft w:val="0"/>
              <w:marRight w:val="0"/>
              <w:marTop w:val="0"/>
              <w:marBottom w:val="0"/>
              <w:divBdr>
                <w:top w:val="none" w:sz="0" w:space="0" w:color="auto"/>
                <w:left w:val="none" w:sz="0" w:space="0" w:color="auto"/>
                <w:bottom w:val="none" w:sz="0" w:space="0" w:color="auto"/>
                <w:right w:val="none" w:sz="0" w:space="0" w:color="auto"/>
              </w:divBdr>
              <w:divsChild>
                <w:div w:id="1292322897">
                  <w:marLeft w:val="675"/>
                  <w:marRight w:val="0"/>
                  <w:marTop w:val="0"/>
                  <w:marBottom w:val="0"/>
                  <w:divBdr>
                    <w:top w:val="none" w:sz="0" w:space="0" w:color="auto"/>
                    <w:left w:val="none" w:sz="0" w:space="0" w:color="auto"/>
                    <w:bottom w:val="none" w:sz="0" w:space="0" w:color="auto"/>
                    <w:right w:val="none" w:sz="0" w:space="0" w:color="auto"/>
                  </w:divBdr>
                  <w:divsChild>
                    <w:div w:id="999306679">
                      <w:marLeft w:val="0"/>
                      <w:marRight w:val="0"/>
                      <w:marTop w:val="0"/>
                      <w:marBottom w:val="0"/>
                      <w:divBdr>
                        <w:top w:val="none" w:sz="0" w:space="0" w:color="auto"/>
                        <w:left w:val="none" w:sz="0" w:space="0" w:color="auto"/>
                        <w:bottom w:val="none" w:sz="0" w:space="0" w:color="auto"/>
                        <w:right w:val="none" w:sz="0" w:space="0" w:color="auto"/>
                      </w:divBdr>
                      <w:divsChild>
                        <w:div w:id="2022855927">
                          <w:marLeft w:val="0"/>
                          <w:marRight w:val="0"/>
                          <w:marTop w:val="0"/>
                          <w:marBottom w:val="0"/>
                          <w:divBdr>
                            <w:top w:val="none" w:sz="0" w:space="0" w:color="auto"/>
                            <w:left w:val="none" w:sz="0" w:space="0" w:color="auto"/>
                            <w:bottom w:val="none" w:sz="0" w:space="0" w:color="auto"/>
                            <w:right w:val="none" w:sz="0" w:space="0" w:color="auto"/>
                          </w:divBdr>
                          <w:divsChild>
                            <w:div w:id="1788739887">
                              <w:marLeft w:val="0"/>
                              <w:marRight w:val="0"/>
                              <w:marTop w:val="0"/>
                              <w:marBottom w:val="60"/>
                              <w:divBdr>
                                <w:top w:val="none" w:sz="0" w:space="0" w:color="auto"/>
                                <w:left w:val="none" w:sz="0" w:space="0" w:color="auto"/>
                                <w:bottom w:val="none" w:sz="0" w:space="0" w:color="auto"/>
                                <w:right w:val="none" w:sz="0" w:space="0" w:color="auto"/>
                              </w:divBdr>
                            </w:div>
                          </w:divsChild>
                        </w:div>
                        <w:div w:id="71763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192505">
          <w:marLeft w:val="0"/>
          <w:marRight w:val="0"/>
          <w:marTop w:val="0"/>
          <w:marBottom w:val="0"/>
          <w:divBdr>
            <w:top w:val="none" w:sz="0" w:space="0" w:color="auto"/>
            <w:left w:val="none" w:sz="0" w:space="0" w:color="auto"/>
            <w:bottom w:val="none" w:sz="0" w:space="0" w:color="auto"/>
            <w:right w:val="none" w:sz="0" w:space="0" w:color="auto"/>
          </w:divBdr>
          <w:divsChild>
            <w:div w:id="104394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93861">
      <w:bodyDiv w:val="1"/>
      <w:marLeft w:val="0"/>
      <w:marRight w:val="0"/>
      <w:marTop w:val="0"/>
      <w:marBottom w:val="0"/>
      <w:divBdr>
        <w:top w:val="none" w:sz="0" w:space="0" w:color="auto"/>
        <w:left w:val="none" w:sz="0" w:space="0" w:color="auto"/>
        <w:bottom w:val="none" w:sz="0" w:space="0" w:color="auto"/>
        <w:right w:val="none" w:sz="0" w:space="0" w:color="auto"/>
      </w:divBdr>
    </w:div>
    <w:div w:id="667832333">
      <w:bodyDiv w:val="1"/>
      <w:marLeft w:val="0"/>
      <w:marRight w:val="0"/>
      <w:marTop w:val="0"/>
      <w:marBottom w:val="0"/>
      <w:divBdr>
        <w:top w:val="none" w:sz="0" w:space="0" w:color="auto"/>
        <w:left w:val="none" w:sz="0" w:space="0" w:color="auto"/>
        <w:bottom w:val="none" w:sz="0" w:space="0" w:color="auto"/>
        <w:right w:val="none" w:sz="0" w:space="0" w:color="auto"/>
      </w:divBdr>
    </w:div>
    <w:div w:id="956643366">
      <w:bodyDiv w:val="1"/>
      <w:marLeft w:val="0"/>
      <w:marRight w:val="0"/>
      <w:marTop w:val="0"/>
      <w:marBottom w:val="0"/>
      <w:divBdr>
        <w:top w:val="none" w:sz="0" w:space="0" w:color="auto"/>
        <w:left w:val="none" w:sz="0" w:space="0" w:color="auto"/>
        <w:bottom w:val="none" w:sz="0" w:space="0" w:color="auto"/>
        <w:right w:val="none" w:sz="0" w:space="0" w:color="auto"/>
      </w:divBdr>
    </w:div>
    <w:div w:id="1621181038">
      <w:bodyDiv w:val="1"/>
      <w:marLeft w:val="0"/>
      <w:marRight w:val="0"/>
      <w:marTop w:val="0"/>
      <w:marBottom w:val="0"/>
      <w:divBdr>
        <w:top w:val="none" w:sz="0" w:space="0" w:color="auto"/>
        <w:left w:val="none" w:sz="0" w:space="0" w:color="auto"/>
        <w:bottom w:val="none" w:sz="0" w:space="0" w:color="auto"/>
        <w:right w:val="none" w:sz="0" w:space="0" w:color="auto"/>
      </w:divBdr>
      <w:divsChild>
        <w:div w:id="1997880442">
          <w:marLeft w:val="0"/>
          <w:marRight w:val="0"/>
          <w:marTop w:val="0"/>
          <w:marBottom w:val="0"/>
          <w:divBdr>
            <w:top w:val="none" w:sz="0" w:space="0" w:color="auto"/>
            <w:left w:val="none" w:sz="0" w:space="0" w:color="auto"/>
            <w:bottom w:val="none" w:sz="0" w:space="0" w:color="auto"/>
            <w:right w:val="none" w:sz="0" w:space="0" w:color="auto"/>
          </w:divBdr>
          <w:divsChild>
            <w:div w:id="50347830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9439991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341</Words>
  <Characters>1878</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Pulso Comunicación</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dc:creator>
  <cp:keywords/>
  <dc:description/>
  <cp:lastModifiedBy>Eduardo Rusconi</cp:lastModifiedBy>
  <cp:revision>2</cp:revision>
  <dcterms:created xsi:type="dcterms:W3CDTF">2022-10-17T14:45:00Z</dcterms:created>
  <dcterms:modified xsi:type="dcterms:W3CDTF">2022-10-17T14:45:00Z</dcterms:modified>
</cp:coreProperties>
</file>