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GT/0081</w:t>
      </w:r>
    </w:p>
    <w:p>
      <w:r>
        <w:t xml:space="preserve">DATE: 2026-09-25</w:t>
      </w:r>
    </w:p>
    <w:p>
      <w:r>
        <w:t xml:space="preserve">SUPPLIER: CORNWALL COUNCIL</w:t>
      </w:r>
    </w:p>
    <w:p>
      <w:r>
        <w:t xml:space="preserve">HSN/SAC: 998311</w:t>
      </w:r>
    </w:p>
    <w:p>
      <w:r>
        <w:t xml:space="preserve">PLACE OF SUPPLY: 27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CONSULTANCY RETAINER                                  1,605.00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    1,605.00</w:t>
      </w:r>
    </w:p>
    <w:p>
      <w:r>
        <w:t xml:space="preserve">GST                                                     288.90</w:t>
      </w:r>
    </w:p>
    <w:p>
      <w:r>
        <w:t xml:space="preserve">TOTAL                                                 1,893.90</w:t>
      </w:r>
    </w:p>
  </w:body>
</w:document>
</file>

<file path=word/_rels/document.xml.rels><?xml version="1.0" encoding="UTF-8" standalone="yes"?><Relationships xmlns="http://schemas.openxmlformats.org/package/2006/relationships"/>
</file>