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GT/0084</w:t>
      </w:r>
    </w:p>
    <w:p>
      <w:r>
        <w:t xml:space="preserve">DATE: 2026-12-28</w:t>
      </w:r>
    </w:p>
    <w:p>
      <w:r>
        <w:t xml:space="preserve">SUPPLIER: VERMA CEMENT WORKS</w:t>
      </w:r>
    </w:p>
    <w:p>
      <w:r>
        <w:t xml:space="preserve">HSN/SAC: 7306</w:t>
      </w:r>
    </w:p>
    <w:p>
      <w:r>
        <w:t xml:space="preserve">PLACE OF SUPPLY: 33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VEHICLE MAINTENANCE                                   1,660.50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    1,660.50</w:t>
      </w:r>
    </w:p>
    <w:p>
      <w:r>
        <w:t xml:space="preserve">GST                                                     464.94</w:t>
      </w:r>
    </w:p>
    <w:p>
      <w:r>
        <w:t xml:space="preserve">TOTAL                                                 2,125.44</w:t>
      </w:r>
    </w:p>
  </w:body>
</w:document>
</file>

<file path=word/_rels/document.xml.rels><?xml version="1.0" encoding="UTF-8" standalone="yes"?><Relationships xmlns="http://schemas.openxmlformats.org/package/2006/relationships"/>
</file>