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1B5" w:rsidRDefault="00C65935">
      <w:pPr>
        <w:spacing w:after="0" w:line="259" w:lineRule="auto"/>
        <w:ind w:left="0" w:firstLine="0"/>
        <w:jc w:val="center"/>
      </w:pPr>
      <w:r>
        <w:rPr>
          <w:b/>
        </w:rPr>
        <w:t xml:space="preserve">ACTION PLAN </w:t>
      </w:r>
    </w:p>
    <w:tbl>
      <w:tblPr>
        <w:tblStyle w:val="TableGrid"/>
        <w:tblW w:w="7687" w:type="dxa"/>
        <w:tblInd w:w="0" w:type="dxa"/>
        <w:tblLook w:val="04A0" w:firstRow="1" w:lastRow="0" w:firstColumn="1" w:lastColumn="0" w:noHBand="0" w:noVBand="1"/>
      </w:tblPr>
      <w:tblGrid>
        <w:gridCol w:w="2127"/>
        <w:gridCol w:w="5560"/>
      </w:tblGrid>
      <w:tr w:rsidR="005571B5">
        <w:trPr>
          <w:trHeight w:val="28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5571B5">
            <w:pPr>
              <w:spacing w:after="160" w:line="259" w:lineRule="auto"/>
              <w:ind w:left="0" w:firstLine="0"/>
              <w:jc w:val="left"/>
            </w:pPr>
          </w:p>
        </w:tc>
      </w:tr>
      <w:tr w:rsidR="005571B5">
        <w:trPr>
          <w:trHeight w:val="576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Project Title  </w:t>
            </w:r>
          </w:p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EF6794">
            <w:pPr>
              <w:spacing w:after="0" w:line="259" w:lineRule="auto"/>
              <w:ind w:left="0" w:firstLine="0"/>
              <w:jc w:val="left"/>
            </w:pPr>
            <w:r>
              <w:t>Disaster</w:t>
            </w:r>
            <w:r w:rsidR="000648BE">
              <w:t xml:space="preserve"> Crisis</w:t>
            </w:r>
            <w:r>
              <w:t xml:space="preserve"> Mapping</w:t>
            </w:r>
            <w:r w:rsidR="000648BE">
              <w:t xml:space="preserve"> </w:t>
            </w:r>
          </w:p>
        </w:tc>
      </w:tr>
      <w:tr w:rsidR="005571B5">
        <w:trPr>
          <w:trHeight w:val="581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>
            <w:pPr>
              <w:spacing w:after="0" w:line="259" w:lineRule="auto"/>
              <w:ind w:left="0" w:right="441" w:firstLine="0"/>
              <w:jc w:val="left"/>
            </w:pPr>
            <w:r>
              <w:rPr>
                <w:b/>
              </w:rPr>
              <w:t xml:space="preserve">Project Leader  </w:t>
            </w:r>
            <w:r>
              <w:t xml:space="preserve"> 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EF6794">
            <w:pPr>
              <w:spacing w:after="0" w:line="259" w:lineRule="auto"/>
              <w:ind w:left="0" w:firstLine="0"/>
              <w:jc w:val="left"/>
            </w:pPr>
            <w:r>
              <w:t xml:space="preserve">Gianna Marie </w:t>
            </w:r>
            <w:proofErr w:type="spellStart"/>
            <w:r>
              <w:t>Lanete</w:t>
            </w:r>
            <w:proofErr w:type="spellEnd"/>
            <w:r w:rsidR="00C65935">
              <w:t xml:space="preserve">, Philippines </w:t>
            </w:r>
          </w:p>
        </w:tc>
      </w:tr>
      <w:tr w:rsidR="005571B5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Project Members 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 w:rsidR="00A5102D" w:rsidRDefault="00EF6794">
            <w:pPr>
              <w:spacing w:after="0" w:line="259" w:lineRule="auto"/>
              <w:ind w:left="0" w:firstLine="0"/>
              <w:jc w:val="left"/>
            </w:pPr>
            <w:r>
              <w:t xml:space="preserve">Gianna Marie </w:t>
            </w:r>
            <w:proofErr w:type="spellStart"/>
            <w:r>
              <w:t>Lanete</w:t>
            </w:r>
            <w:proofErr w:type="spellEnd"/>
            <w:r w:rsidR="00C65935">
              <w:t>, Philippines</w:t>
            </w:r>
          </w:p>
          <w:p w:rsidR="005571B5" w:rsidRDefault="0065631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Alberry</w:t>
            </w:r>
            <w:proofErr w:type="spellEnd"/>
            <w:r>
              <w:t xml:space="preserve"> Jed Rivera, Philippines</w:t>
            </w:r>
            <w:bookmarkStart w:id="0" w:name="_GoBack"/>
            <w:bookmarkEnd w:id="0"/>
            <w:r w:rsidR="00C65935">
              <w:t xml:space="preserve"> </w:t>
            </w:r>
          </w:p>
        </w:tc>
      </w:tr>
      <w:tr w:rsidR="005571B5">
        <w:trPr>
          <w:trHeight w:val="29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5571B5">
            <w:pPr>
              <w:spacing w:after="0" w:line="259" w:lineRule="auto"/>
              <w:ind w:left="0" w:firstLine="0"/>
              <w:jc w:val="left"/>
            </w:pPr>
          </w:p>
        </w:tc>
      </w:tr>
      <w:tr w:rsidR="005571B5">
        <w:trPr>
          <w:trHeight w:val="57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</w:tr>
      <w:tr w:rsidR="005571B5">
        <w:trPr>
          <w:trHeight w:val="86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Target Partners</w:t>
            </w:r>
            <w:r>
              <w:t xml:space="preserve"> 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 w:rsidR="0083662D" w:rsidRDefault="0083662D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Gawad</w:t>
            </w:r>
            <w:proofErr w:type="spellEnd"/>
            <w:r>
              <w:t xml:space="preserve"> </w:t>
            </w:r>
            <w:proofErr w:type="spellStart"/>
            <w:r>
              <w:t>Kalinga</w:t>
            </w:r>
            <w:proofErr w:type="spellEnd"/>
            <w:r w:rsidR="00C65935">
              <w:t xml:space="preserve"> </w:t>
            </w:r>
          </w:p>
          <w:p w:rsidR="0083662D" w:rsidRDefault="0083662D">
            <w:pPr>
              <w:spacing w:after="0" w:line="259" w:lineRule="auto"/>
              <w:ind w:left="0" w:firstLine="0"/>
              <w:jc w:val="left"/>
            </w:pPr>
            <w:r>
              <w:t>Various Media Outlets</w:t>
            </w:r>
          </w:p>
          <w:p w:rsidR="0083662D" w:rsidRDefault="0083662D">
            <w:pPr>
              <w:spacing w:after="0" w:line="259" w:lineRule="auto"/>
              <w:ind w:left="0" w:firstLine="0"/>
              <w:jc w:val="left"/>
            </w:pPr>
            <w:r>
              <w:t>Universities and Colleges in South-East Asia</w:t>
            </w:r>
          </w:p>
        </w:tc>
      </w:tr>
      <w:tr w:rsidR="005571B5">
        <w:trPr>
          <w:trHeight w:val="144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 w:rsidP="0083662D">
            <w:pPr>
              <w:spacing w:after="832" w:line="259" w:lineRule="auto"/>
              <w:ind w:left="0" w:firstLine="0"/>
              <w:jc w:val="left"/>
            </w:pPr>
            <w:r>
              <w:tab/>
              <w:t xml:space="preserve"> </w:t>
            </w:r>
            <w:r>
              <w:tab/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t xml:space="preserve">Various Media Outlets </w:t>
            </w:r>
          </w:p>
          <w:p w:rsidR="000648BE" w:rsidRDefault="00C65935">
            <w:pPr>
              <w:spacing w:after="0" w:line="259" w:lineRule="auto"/>
              <w:ind w:left="0" w:firstLine="0"/>
              <w:jc w:val="left"/>
            </w:pPr>
            <w:r>
              <w:t>Various Environmental NGOs</w:t>
            </w:r>
          </w:p>
          <w:p w:rsidR="006C0C6A" w:rsidRDefault="000648BE">
            <w:pPr>
              <w:spacing w:after="0" w:line="259" w:lineRule="auto"/>
              <w:ind w:left="0" w:firstLine="0"/>
              <w:jc w:val="left"/>
            </w:pPr>
            <w:r>
              <w:t>Local Barangays</w:t>
            </w:r>
          </w:p>
          <w:p w:rsidR="005571B5" w:rsidRDefault="006C0C6A">
            <w:pPr>
              <w:spacing w:after="0" w:line="259" w:lineRule="auto"/>
              <w:ind w:left="0" w:firstLine="0"/>
              <w:jc w:val="left"/>
            </w:pPr>
            <w:r>
              <w:t>PAGASA</w:t>
            </w:r>
            <w:r w:rsidR="00C65935">
              <w:t xml:space="preserve"> </w:t>
            </w:r>
          </w:p>
        </w:tc>
      </w:tr>
      <w:tr w:rsidR="005571B5">
        <w:trPr>
          <w:trHeight w:val="29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Partner LGUs </w:t>
            </w:r>
            <w:r>
              <w:t xml:space="preserve"> 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83662D">
              <w:t>None</w:t>
            </w:r>
          </w:p>
        </w:tc>
      </w:tr>
      <w:tr w:rsidR="005571B5">
        <w:trPr>
          <w:trHeight w:val="29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571B5">
        <w:trPr>
          <w:trHeight w:val="289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5571B5">
        <w:trPr>
          <w:trHeight w:val="288"/>
        </w:trPr>
        <w:tc>
          <w:tcPr>
            <w:tcW w:w="76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71B5" w:rsidRDefault="00C6593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   </w:t>
            </w:r>
            <w:r>
              <w:tab/>
            </w:r>
            <w:r>
              <w:rPr>
                <w:b/>
              </w:rPr>
              <w:t xml:space="preserve"> </w:t>
            </w:r>
          </w:p>
        </w:tc>
      </w:tr>
    </w:tbl>
    <w:p w:rsidR="005571B5" w:rsidRDefault="00C65935">
      <w:pPr>
        <w:pStyle w:val="Heading1"/>
        <w:ind w:left="-5"/>
      </w:pPr>
      <w:r>
        <w:t>Project Description</w:t>
      </w:r>
      <w:r>
        <w:rPr>
          <w:b w:val="0"/>
        </w:rPr>
        <w:t xml:space="preserve"> </w:t>
      </w:r>
    </w:p>
    <w:p w:rsidR="005571B5" w:rsidRDefault="00C65935">
      <w:pPr>
        <w:ind w:left="2145" w:right="-15" w:firstLine="0"/>
      </w:pPr>
      <w:r>
        <w:t xml:space="preserve">The Project aims to </w:t>
      </w:r>
      <w:r w:rsidR="00B97E5F">
        <w:t xml:space="preserve">plot all the flood prone </w:t>
      </w:r>
      <w:r w:rsidR="000648BE">
        <w:t xml:space="preserve">locations, evacuation </w:t>
      </w:r>
      <w:r w:rsidR="00A5102D">
        <w:t xml:space="preserve">centers and </w:t>
      </w:r>
      <w:r w:rsidR="000648BE">
        <w:t>hospitals using the customize google map.</w:t>
      </w:r>
      <w:r w:rsidR="000A4F5A">
        <w:t xml:space="preserve"> </w:t>
      </w:r>
    </w:p>
    <w:p w:rsidR="005571B5" w:rsidRDefault="00C65935">
      <w:pPr>
        <w:spacing w:after="0" w:line="259" w:lineRule="auto"/>
        <w:ind w:left="2145" w:firstLine="0"/>
        <w:jc w:val="left"/>
      </w:pPr>
      <w:r>
        <w:rPr>
          <w:b/>
        </w:rPr>
        <w:t xml:space="preserve"> </w:t>
      </w:r>
    </w:p>
    <w:p w:rsidR="005571B5" w:rsidRDefault="00C65935">
      <w:pPr>
        <w:spacing w:after="0" w:line="259" w:lineRule="auto"/>
        <w:ind w:left="0" w:right="644" w:firstLine="0"/>
        <w:jc w:val="center"/>
      </w:pPr>
      <w:r>
        <w:t>Chara</w:t>
      </w:r>
      <w:r w:rsidR="000648BE">
        <w:t>cterization of Disaster Crisis Mapping</w:t>
      </w:r>
      <w:r>
        <w:t xml:space="preserve">: </w:t>
      </w:r>
    </w:p>
    <w:p w:rsidR="005571B5" w:rsidRDefault="00C65935">
      <w:pPr>
        <w:ind w:left="2842" w:right="-15"/>
      </w:pPr>
      <w:r>
        <w:rPr>
          <w:rFonts w:ascii="Arial" w:eastAsia="Arial" w:hAnsi="Arial" w:cs="Arial"/>
        </w:rPr>
        <w:t xml:space="preserve"> </w:t>
      </w:r>
      <w:r>
        <w:t xml:space="preserve">The </w:t>
      </w:r>
      <w:r w:rsidR="000A4F5A">
        <w:t>customize map will be map out by those volunteers who are knowledgeable about their specified places.</w:t>
      </w:r>
    </w:p>
    <w:p w:rsidR="005571B5" w:rsidRDefault="00C65935" w:rsidP="006C0C6A">
      <w:pPr>
        <w:ind w:left="2842" w:right="-15"/>
      </w:pPr>
      <w:r>
        <w:rPr>
          <w:rFonts w:ascii="Arial" w:eastAsia="Arial" w:hAnsi="Arial" w:cs="Arial"/>
        </w:rPr>
        <w:t xml:space="preserve"> </w:t>
      </w:r>
      <w:r w:rsidR="006C0C6A">
        <w:t>Each layers of locations has its</w:t>
      </w:r>
      <w:r>
        <w:t xml:space="preserve"> own</w:t>
      </w:r>
      <w:r w:rsidR="006C0C6A">
        <w:t xml:space="preserve"> </w:t>
      </w:r>
      <w:r>
        <w:t>unique color for us</w:t>
      </w:r>
      <w:r w:rsidR="006C0C6A">
        <w:t xml:space="preserve"> to easily identify the location</w:t>
      </w:r>
      <w:r>
        <w:t>s</w:t>
      </w:r>
      <w:r w:rsidR="006C0C6A">
        <w:t>.</w:t>
      </w:r>
    </w:p>
    <w:p w:rsidR="00C65935" w:rsidRDefault="00C65935" w:rsidP="006C0C6A">
      <w:pPr>
        <w:ind w:left="2842" w:right="-15"/>
      </w:pPr>
      <w:r>
        <w:tab/>
      </w:r>
      <w:r>
        <w:tab/>
      </w:r>
      <w:r>
        <w:tab/>
      </w:r>
      <w:r>
        <w:tab/>
      </w:r>
      <w:r w:rsidRPr="00A5102D">
        <w:rPr>
          <w:color w:val="FF0000"/>
        </w:rPr>
        <w:t>Red</w:t>
      </w:r>
      <w:r>
        <w:t xml:space="preserve"> – Flood Locations</w:t>
      </w:r>
    </w:p>
    <w:p w:rsidR="00C65935" w:rsidRDefault="00C65935" w:rsidP="006C0C6A">
      <w:pPr>
        <w:ind w:left="2842" w:right="-15"/>
      </w:pPr>
      <w:r>
        <w:tab/>
      </w:r>
      <w:r>
        <w:tab/>
      </w:r>
      <w:r>
        <w:tab/>
      </w:r>
      <w:r>
        <w:tab/>
      </w:r>
      <w:r w:rsidRPr="00A5102D">
        <w:rPr>
          <w:color w:val="385623" w:themeColor="accent6" w:themeShade="80"/>
        </w:rPr>
        <w:t>Green</w:t>
      </w:r>
      <w:r>
        <w:t xml:space="preserve"> – Hospitals</w:t>
      </w:r>
    </w:p>
    <w:p w:rsidR="00C65935" w:rsidRDefault="00C65935" w:rsidP="006C0C6A">
      <w:pPr>
        <w:ind w:left="2842" w:right="-15"/>
      </w:pPr>
      <w:r>
        <w:tab/>
      </w:r>
      <w:r>
        <w:tab/>
      </w:r>
      <w:r>
        <w:tab/>
      </w:r>
      <w:r>
        <w:tab/>
      </w:r>
      <w:r w:rsidRPr="00A5102D">
        <w:rPr>
          <w:color w:val="833C0B" w:themeColor="accent2" w:themeShade="80"/>
        </w:rPr>
        <w:t>Brown</w:t>
      </w:r>
      <w:r>
        <w:t xml:space="preserve"> – Evacuation Centers</w:t>
      </w:r>
    </w:p>
    <w:p w:rsidR="008254F7" w:rsidRPr="00EE22AC" w:rsidRDefault="008254F7" w:rsidP="006C0C6A">
      <w:pPr>
        <w:ind w:left="2842" w:right="-15"/>
        <w:rPr>
          <w:color w:val="000000" w:themeColor="text1"/>
        </w:rPr>
      </w:pPr>
      <w:r w:rsidRPr="00EE22AC">
        <w:rPr>
          <w:color w:val="000000" w:themeColor="text1"/>
        </w:rPr>
        <w:t xml:space="preserve">Volunteers </w:t>
      </w:r>
      <w:r w:rsidR="00EE22AC" w:rsidRPr="00EE22AC">
        <w:rPr>
          <w:color w:val="000000" w:themeColor="text1"/>
        </w:rPr>
        <w:t xml:space="preserve">will only send their emails to me for them to be able to edit the </w:t>
      </w:r>
      <w:r w:rsidR="00EE22AC">
        <w:rPr>
          <w:color w:val="000000" w:themeColor="text1"/>
        </w:rPr>
        <w:t>Disaster M</w:t>
      </w:r>
      <w:r w:rsidR="00EE22AC" w:rsidRPr="00EE22AC">
        <w:rPr>
          <w:color w:val="000000" w:themeColor="text1"/>
        </w:rPr>
        <w:t>ap.</w:t>
      </w:r>
      <w:r w:rsidR="00EE22AC">
        <w:rPr>
          <w:color w:val="000000" w:themeColor="text1"/>
        </w:rPr>
        <w:t xml:space="preserve"> </w:t>
      </w:r>
    </w:p>
    <w:p w:rsidR="008254F7" w:rsidRDefault="008254F7" w:rsidP="006C0C6A">
      <w:pPr>
        <w:ind w:left="2842" w:right="-15"/>
      </w:pPr>
    </w:p>
    <w:p w:rsidR="005571B5" w:rsidRDefault="00C65935" w:rsidP="00C65935">
      <w:pPr>
        <w:ind w:left="0" w:right="-15" w:firstLine="0"/>
      </w:pPr>
      <w:r>
        <w:t xml:space="preserve"> </w:t>
      </w:r>
    </w:p>
    <w:p w:rsidR="005571B5" w:rsidRDefault="00C65935" w:rsidP="00A5102D">
      <w:pPr>
        <w:spacing w:after="0" w:line="259" w:lineRule="auto"/>
        <w:ind w:left="0" w:firstLine="0"/>
        <w:jc w:val="left"/>
      </w:pPr>
      <w:r>
        <w:t xml:space="preserve">  </w:t>
      </w:r>
    </w:p>
    <w:p w:rsidR="005571B5" w:rsidRDefault="00C65935">
      <w:pPr>
        <w:pStyle w:val="Heading1"/>
        <w:ind w:left="-5"/>
      </w:pPr>
      <w:r>
        <w:t xml:space="preserve">Objectives </w:t>
      </w:r>
    </w:p>
    <w:p w:rsidR="005571B5" w:rsidRDefault="000A4F5A" w:rsidP="006C0C6A">
      <w:pPr>
        <w:pStyle w:val="ListParagraph"/>
        <w:numPr>
          <w:ilvl w:val="0"/>
          <w:numId w:val="1"/>
        </w:numPr>
        <w:ind w:right="-15"/>
      </w:pPr>
      <w:r>
        <w:t xml:space="preserve">This project aims and gives us specific information for us to be prepare in upcoming natural calamities. </w:t>
      </w:r>
    </w:p>
    <w:p w:rsidR="006C0C6A" w:rsidRDefault="006C0C6A" w:rsidP="006C0C6A">
      <w:pPr>
        <w:pStyle w:val="ListParagraph"/>
        <w:numPr>
          <w:ilvl w:val="0"/>
          <w:numId w:val="1"/>
        </w:numPr>
        <w:ind w:right="-15"/>
      </w:pPr>
      <w:r>
        <w:t>Reduce the number of deaths that cause by these natural calamities like floods, typhoon, and storm surge.</w:t>
      </w:r>
    </w:p>
    <w:p w:rsidR="006C0C6A" w:rsidRDefault="006C0C6A" w:rsidP="006C0C6A">
      <w:pPr>
        <w:pStyle w:val="ListParagraph"/>
        <w:numPr>
          <w:ilvl w:val="0"/>
          <w:numId w:val="1"/>
        </w:numPr>
        <w:ind w:right="-15"/>
      </w:pPr>
      <w:r>
        <w:t>It helps us improvise the areas from the past calami</w:t>
      </w:r>
      <w:r w:rsidR="00C65935">
        <w:t>ti</w:t>
      </w:r>
      <w:r>
        <w:t xml:space="preserve">es. </w:t>
      </w:r>
    </w:p>
    <w:p w:rsidR="005571B5" w:rsidRDefault="00C65935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5571B5" w:rsidRDefault="00C65935">
      <w:pPr>
        <w:pStyle w:val="Heading1"/>
        <w:ind w:left="-5"/>
      </w:pPr>
      <w:r>
        <w:t xml:space="preserve">Expected Output </w:t>
      </w:r>
    </w:p>
    <w:p w:rsidR="005571B5" w:rsidRDefault="00C65935">
      <w:pPr>
        <w:ind w:left="1418" w:right="-15" w:firstLine="0"/>
      </w:pPr>
      <w:r>
        <w:t xml:space="preserve">The Proposal is expected to create the following changes in the community which would benefit not only the participants but also the environmental movement as well.  </w:t>
      </w:r>
    </w:p>
    <w:p w:rsidR="00A5102D" w:rsidRDefault="00A5102D">
      <w:pPr>
        <w:ind w:left="1418" w:right="-15" w:firstLine="0"/>
      </w:pPr>
    </w:p>
    <w:p w:rsidR="00A5102D" w:rsidRPr="00A5102D" w:rsidRDefault="00A5102D" w:rsidP="00850D28">
      <w:pPr>
        <w:ind w:left="1440" w:right="-15" w:firstLine="0"/>
        <w:rPr>
          <w:b/>
        </w:rPr>
      </w:pPr>
      <w:r w:rsidRPr="00A5102D">
        <w:rPr>
          <w:b/>
        </w:rPr>
        <w:t>Improvise the areas that have been affected by the past calamities</w:t>
      </w:r>
      <w:r w:rsidR="00DB77FE">
        <w:rPr>
          <w:b/>
        </w:rPr>
        <w:t xml:space="preserve"> – </w:t>
      </w:r>
      <w:r w:rsidR="00DB77FE">
        <w:t>This will help us improvise the problem of the community like the drainage system, lack of trees and etc.</w:t>
      </w:r>
    </w:p>
    <w:p w:rsidR="00DB77FE" w:rsidRDefault="00C65935" w:rsidP="00850D28">
      <w:pPr>
        <w:spacing w:after="0" w:line="259" w:lineRule="auto"/>
        <w:ind w:left="1418" w:firstLine="0"/>
      </w:pPr>
      <w:r>
        <w:rPr>
          <w:b/>
        </w:rPr>
        <w:t>Increased Environmental Awareness</w:t>
      </w:r>
      <w:r>
        <w:t xml:space="preserve"> – </w:t>
      </w:r>
      <w:r w:rsidR="00DB77FE">
        <w:t>Volunteers will be exposed to talks and seminars that concern about our</w:t>
      </w:r>
      <w:r w:rsidR="00850D28">
        <w:t xml:space="preserve"> community. The gathering will allow them to be more aware of several issues in different locations.</w:t>
      </w:r>
    </w:p>
    <w:p w:rsidR="00631DCC" w:rsidRDefault="00631DCC" w:rsidP="00850D28">
      <w:pPr>
        <w:spacing w:after="0" w:line="259" w:lineRule="auto"/>
        <w:ind w:left="1418" w:firstLine="0"/>
      </w:pPr>
      <w:r>
        <w:rPr>
          <w:b/>
        </w:rPr>
        <w:t xml:space="preserve">Unity between local or international governments, colleges and organizations - </w:t>
      </w:r>
      <w:r w:rsidRPr="00631DCC">
        <w:t>volunteers</w:t>
      </w:r>
      <w:r>
        <w:t xml:space="preserve"> are not just limited locally but also internationally. There will be an interaction between local and international volunteer</w:t>
      </w:r>
      <w:r w:rsidR="008254F7">
        <w:t>s. As they exchange their ideas in their community, we will become aware globally. It gives them strong connections to the government and organizations.</w:t>
      </w:r>
    </w:p>
    <w:p w:rsidR="008254F7" w:rsidRDefault="008254F7" w:rsidP="00850D28">
      <w:pPr>
        <w:spacing w:after="0" w:line="259" w:lineRule="auto"/>
        <w:ind w:left="1418" w:firstLine="0"/>
      </w:pPr>
    </w:p>
    <w:p w:rsidR="008254F7" w:rsidRPr="008254F7" w:rsidRDefault="008254F7" w:rsidP="008254F7">
      <w:pPr>
        <w:spacing w:after="0" w:line="259" w:lineRule="auto"/>
        <w:ind w:left="1418" w:firstLine="0"/>
        <w:jc w:val="center"/>
        <w:rPr>
          <w:b/>
        </w:rPr>
      </w:pPr>
    </w:p>
    <w:p w:rsidR="008254F7" w:rsidRDefault="008254F7" w:rsidP="00EE22AC">
      <w:pPr>
        <w:spacing w:after="0" w:line="259" w:lineRule="auto"/>
        <w:ind w:left="1418" w:firstLine="0"/>
        <w:jc w:val="left"/>
        <w:rPr>
          <w:b/>
          <w:sz w:val="32"/>
          <w:szCs w:val="32"/>
        </w:rPr>
      </w:pPr>
      <w:r w:rsidRPr="00EE22AC">
        <w:rPr>
          <w:b/>
          <w:sz w:val="32"/>
          <w:szCs w:val="32"/>
        </w:rPr>
        <w:t>ACTUAL OUTPUT OF DISASTER MAPPING</w:t>
      </w:r>
    </w:p>
    <w:p w:rsidR="008D3F92" w:rsidRPr="008D3F92" w:rsidRDefault="008D3F92" w:rsidP="008D3F92">
      <w:pPr>
        <w:spacing w:after="0" w:line="259" w:lineRule="auto"/>
        <w:ind w:left="1418" w:firstLine="0"/>
        <w:jc w:val="left"/>
        <w:rPr>
          <w:b/>
          <w:color w:val="2E74B5" w:themeColor="accent1" w:themeShade="BF"/>
          <w:sz w:val="16"/>
          <w:szCs w:val="16"/>
        </w:rPr>
      </w:pPr>
      <w:r>
        <w:rPr>
          <w:b/>
          <w:sz w:val="16"/>
          <w:szCs w:val="16"/>
        </w:rPr>
        <w:t xml:space="preserve">                </w:t>
      </w:r>
      <w:r w:rsidRPr="008D3F92">
        <w:rPr>
          <w:b/>
          <w:sz w:val="16"/>
          <w:szCs w:val="16"/>
        </w:rPr>
        <w:t xml:space="preserve">Link: </w:t>
      </w:r>
      <w:hyperlink r:id="rId5" w:history="1">
        <w:r w:rsidRPr="008D3F92">
          <w:rPr>
            <w:rStyle w:val="Hyperlink"/>
            <w:b/>
            <w:color w:val="034990" w:themeColor="hyperlink" w:themeShade="BF"/>
            <w:sz w:val="16"/>
            <w:szCs w:val="16"/>
          </w:rPr>
          <w:t>https://www.google.com/maps/d/edit?mid=zVzm0h1fijx8.kaVarv7YfN7I</w:t>
        </w:r>
      </w:hyperlink>
    </w:p>
    <w:p w:rsidR="008254F7" w:rsidRPr="00631DCC" w:rsidRDefault="008254F7" w:rsidP="00850D28">
      <w:pPr>
        <w:spacing w:after="0" w:line="259" w:lineRule="auto"/>
        <w:ind w:left="1418" w:firstLine="0"/>
      </w:pPr>
    </w:p>
    <w:p w:rsidR="00EE22AC" w:rsidRDefault="00EE22AC" w:rsidP="00DB77FE">
      <w:pPr>
        <w:spacing w:after="0" w:line="259" w:lineRule="auto"/>
        <w:ind w:left="0" w:firstLine="0"/>
        <w:jc w:val="center"/>
        <w:rPr>
          <w:noProof/>
        </w:rPr>
      </w:pPr>
    </w:p>
    <w:p w:rsidR="00EE22AC" w:rsidRDefault="008254F7" w:rsidP="00DB77FE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49FAD3D1" wp14:editId="369CE2F3">
            <wp:extent cx="6332220" cy="3560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AC" w:rsidRPr="00EE22AC" w:rsidRDefault="00EE22AC" w:rsidP="00EE22AC"/>
    <w:p w:rsidR="00EE22AC" w:rsidRPr="00EE22AC" w:rsidRDefault="00EE22AC" w:rsidP="00EE22AC"/>
    <w:p w:rsidR="00EE22AC" w:rsidRDefault="00EE22AC" w:rsidP="00EE22AC"/>
    <w:p w:rsidR="00DB77FE" w:rsidRDefault="00EE22AC" w:rsidP="00EE22AC">
      <w:pPr>
        <w:tabs>
          <w:tab w:val="left" w:pos="3315"/>
        </w:tabs>
      </w:pPr>
      <w:r>
        <w:tab/>
      </w:r>
      <w:r>
        <w:tab/>
      </w:r>
    </w:p>
    <w:p w:rsidR="00EE22AC" w:rsidRDefault="00EE22AC" w:rsidP="00EE22AC">
      <w:pPr>
        <w:tabs>
          <w:tab w:val="left" w:pos="3315"/>
        </w:tabs>
      </w:pPr>
    </w:p>
    <w:p w:rsidR="00EE22AC" w:rsidRPr="00EE22AC" w:rsidRDefault="00EE22AC" w:rsidP="00EE22AC">
      <w:pPr>
        <w:tabs>
          <w:tab w:val="left" w:pos="3315"/>
        </w:tabs>
        <w:ind w:left="0" w:firstLine="0"/>
        <w:jc w:val="left"/>
        <w:rPr>
          <w:b/>
          <w:sz w:val="32"/>
          <w:szCs w:val="32"/>
        </w:rPr>
      </w:pPr>
      <w:r w:rsidRPr="00EE22AC">
        <w:rPr>
          <w:b/>
          <w:sz w:val="32"/>
          <w:szCs w:val="32"/>
        </w:rPr>
        <w:t>LEGENDS:</w:t>
      </w:r>
    </w:p>
    <w:p w:rsidR="008254F7" w:rsidRDefault="008254F7" w:rsidP="008254F7">
      <w:pPr>
        <w:spacing w:after="0" w:line="259" w:lineRule="auto"/>
        <w:ind w:left="0" w:firstLine="0"/>
        <w:jc w:val="center"/>
      </w:pPr>
      <w:r>
        <w:rPr>
          <w:noProof/>
          <w:color w:val="833C0B" w:themeColor="accent2" w:themeShade="80"/>
        </w:rPr>
        <w:drawing>
          <wp:inline distT="0" distB="0" distL="0" distR="0" wp14:anchorId="297CE02F" wp14:editId="36B13208">
            <wp:extent cx="2752725" cy="5793392"/>
            <wp:effectExtent l="0" t="0" r="0" b="0"/>
            <wp:docPr id="3" name="Picture 3" descr="C:\Users\Kristen-jo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en-jo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9" cy="580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4F7">
      <w:pgSz w:w="12240" w:h="15840"/>
      <w:pgMar w:top="860" w:right="1132" w:bottom="72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63A6B"/>
    <w:multiLevelType w:val="hybridMultilevel"/>
    <w:tmpl w:val="463246D2"/>
    <w:lvl w:ilvl="0" w:tplc="99304818">
      <w:numFmt w:val="bullet"/>
      <w:lvlText w:val="-"/>
      <w:lvlJc w:val="left"/>
      <w:pPr>
        <w:ind w:left="1778" w:hanging="360"/>
      </w:pPr>
      <w:rPr>
        <w:rFonts w:ascii="Book Antiqua" w:eastAsia="Book Antiqua" w:hAnsi="Book Antiqu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B5"/>
    <w:rsid w:val="000648BE"/>
    <w:rsid w:val="000A4F5A"/>
    <w:rsid w:val="005413F7"/>
    <w:rsid w:val="005571B5"/>
    <w:rsid w:val="00631DCC"/>
    <w:rsid w:val="00656312"/>
    <w:rsid w:val="006C0C6A"/>
    <w:rsid w:val="008254F7"/>
    <w:rsid w:val="0083662D"/>
    <w:rsid w:val="00850D28"/>
    <w:rsid w:val="008D3F92"/>
    <w:rsid w:val="008F6EB7"/>
    <w:rsid w:val="00A5102D"/>
    <w:rsid w:val="00B24CA6"/>
    <w:rsid w:val="00B97E5F"/>
    <w:rsid w:val="00C65935"/>
    <w:rsid w:val="00CB61F3"/>
    <w:rsid w:val="00DB77FE"/>
    <w:rsid w:val="00EE22AC"/>
    <w:rsid w:val="00EF6794"/>
    <w:rsid w:val="00F4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8CCED0-4143-4912-BF11-A1782B2E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" w:line="231" w:lineRule="auto"/>
      <w:ind w:left="2371" w:hanging="226"/>
      <w:jc w:val="both"/>
    </w:pPr>
    <w:rPr>
      <w:rFonts w:ascii="Book Antiqua" w:eastAsia="Book Antiqua" w:hAnsi="Book Antiqua" w:cs="Book Antiqu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Book Antiqua" w:eastAsia="Book Antiqua" w:hAnsi="Book Antiqua" w:cs="Book Antiqu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C0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maps/d/edit?mid=zVzm0h1fijx8.kaVarv7YfN7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ACTION PLAN TEMPLATE.docx</vt:lpstr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ACTION PLAN TEMPLATE.docx</dc:title>
  <dc:subject/>
  <dc:creator/>
  <cp:keywords/>
  <cp:lastModifiedBy>Kristen-joy</cp:lastModifiedBy>
  <cp:revision>9</cp:revision>
  <cp:lastPrinted>2015-01-27T18:03:00Z</cp:lastPrinted>
  <dcterms:created xsi:type="dcterms:W3CDTF">2015-01-27T05:03:00Z</dcterms:created>
  <dcterms:modified xsi:type="dcterms:W3CDTF">2015-01-27T18:32:00Z</dcterms:modified>
</cp:coreProperties>
</file>