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440C" w14:textId="77777777" w:rsidR="009B202B" w:rsidRDefault="008E34F7" w:rsidP="003D0156">
      <w:pPr>
        <w:ind w:firstLine="0"/>
        <w:jc w:val="center"/>
        <w:outlineLvl w:val="0"/>
        <w:rPr>
          <w:b/>
          <w:sz w:val="26"/>
          <w:szCs w:val="26"/>
        </w:rPr>
      </w:pPr>
      <w:bookmarkStart w:id="0" w:name="_Toc225685925"/>
      <w:bookmarkStart w:id="1" w:name="_Toc230623012"/>
      <w:bookmarkStart w:id="2" w:name="_Toc230623088"/>
      <w:r>
        <w:rPr>
          <w:b/>
          <w:sz w:val="26"/>
          <w:szCs w:val="26"/>
        </w:rPr>
        <w:t>Министерство науки и высшего образования Российской Федерации</w:t>
      </w:r>
      <w:bookmarkEnd w:id="0"/>
      <w:bookmarkEnd w:id="1"/>
      <w:bookmarkEnd w:id="2"/>
    </w:p>
    <w:p w14:paraId="0F2820A8" w14:textId="77777777" w:rsidR="009B202B" w:rsidRDefault="008E34F7">
      <w:pPr>
        <w:spacing w:line="360" w:lineRule="auto"/>
        <w:ind w:firstLine="0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11798B87" w14:textId="77777777" w:rsidR="009B202B" w:rsidRDefault="005909BB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“</w:t>
      </w:r>
      <w:r w:rsidR="008E34F7">
        <w:rPr>
          <w:b/>
          <w:sz w:val="26"/>
          <w:szCs w:val="26"/>
        </w:rPr>
        <w:t>Национальный исследовательский университет ИТМО</w:t>
      </w:r>
      <w:r>
        <w:rPr>
          <w:b/>
          <w:sz w:val="26"/>
          <w:szCs w:val="26"/>
        </w:rPr>
        <w:t>”</w:t>
      </w:r>
    </w:p>
    <w:p w14:paraId="7EEA6563" w14:textId="77777777" w:rsidR="009B202B" w:rsidRDefault="008E34F7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01407706" w14:textId="77777777" w:rsidR="009B202B" w:rsidRDefault="009B202B">
      <w:pPr>
        <w:pStyle w:val="af6"/>
        <w:ind w:left="708"/>
        <w:rPr>
          <w:sz w:val="24"/>
          <w:szCs w:val="24"/>
        </w:rPr>
      </w:pPr>
    </w:p>
    <w:p w14:paraId="2122DA34" w14:textId="77777777" w:rsidR="009B202B" w:rsidRDefault="008E34F7">
      <w:pPr>
        <w:pStyle w:val="af6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 w:rsidR="004155EE">
        <w:rPr>
          <w:sz w:val="24"/>
          <w:szCs w:val="24"/>
        </w:rPr>
        <w:t>Программной инженерии и компьютерной техники</w:t>
      </w:r>
    </w:p>
    <w:p w14:paraId="5119B922" w14:textId="77777777" w:rsidR="009B202B" w:rsidRDefault="008E34F7">
      <w:pPr>
        <w:pStyle w:val="af6"/>
        <w:ind w:left="708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62E03430" w14:textId="77777777" w:rsidR="009B202B" w:rsidRPr="00A921F2" w:rsidRDefault="008E34F7" w:rsidP="003D0156">
      <w:pPr>
        <w:pStyle w:val="af6"/>
        <w:ind w:left="708"/>
        <w:outlineLvl w:val="0"/>
        <w:rPr>
          <w:b w:val="0"/>
          <w:bCs/>
          <w:sz w:val="22"/>
          <w:szCs w:val="22"/>
        </w:rPr>
      </w:pPr>
      <w:bookmarkStart w:id="3" w:name="_Toc225685926"/>
      <w:bookmarkStart w:id="4" w:name="_Toc230623013"/>
      <w:bookmarkStart w:id="5" w:name="_Toc230623089"/>
      <w:r>
        <w:rPr>
          <w:sz w:val="24"/>
          <w:szCs w:val="24"/>
        </w:rPr>
        <w:t>Образовательная программа</w:t>
      </w:r>
      <w:r>
        <w:rPr>
          <w:sz w:val="16"/>
          <w:szCs w:val="16"/>
        </w:rPr>
        <w:t xml:space="preserve"> </w:t>
      </w:r>
      <w:r w:rsidR="00941F50" w:rsidRPr="00941F50">
        <w:rPr>
          <w:b w:val="0"/>
          <w:bCs/>
          <w:sz w:val="22"/>
          <w:szCs w:val="22"/>
        </w:rPr>
        <w:t>Системное и прикладное программное обеспечение</w:t>
      </w:r>
      <w:bookmarkEnd w:id="3"/>
      <w:bookmarkEnd w:id="4"/>
      <w:bookmarkEnd w:id="5"/>
    </w:p>
    <w:p w14:paraId="4E3F0E12" w14:textId="77777777" w:rsidR="009B202B" w:rsidRDefault="009B202B">
      <w:pPr>
        <w:pStyle w:val="af6"/>
        <w:ind w:left="708"/>
        <w:rPr>
          <w:sz w:val="24"/>
          <w:szCs w:val="24"/>
        </w:rPr>
      </w:pPr>
    </w:p>
    <w:p w14:paraId="640BB34F" w14:textId="77777777" w:rsidR="009B202B" w:rsidRPr="00A921F2" w:rsidRDefault="008E34F7" w:rsidP="003D0156">
      <w:pPr>
        <w:pStyle w:val="af6"/>
        <w:ind w:left="708"/>
        <w:outlineLvl w:val="0"/>
        <w:rPr>
          <w:b w:val="0"/>
          <w:bCs/>
          <w:sz w:val="24"/>
          <w:szCs w:val="24"/>
        </w:rPr>
      </w:pPr>
      <w:bookmarkStart w:id="6" w:name="_Toc225685927"/>
      <w:bookmarkStart w:id="7" w:name="_Toc230623014"/>
      <w:bookmarkStart w:id="8" w:name="_Toc230623090"/>
      <w:r>
        <w:rPr>
          <w:sz w:val="24"/>
          <w:szCs w:val="24"/>
        </w:rPr>
        <w:t>Направление подготовки</w:t>
      </w:r>
      <w:r>
        <w:rPr>
          <w:sz w:val="16"/>
          <w:szCs w:val="16"/>
        </w:rPr>
        <w:t xml:space="preserve"> </w:t>
      </w:r>
      <w:r>
        <w:rPr>
          <w:sz w:val="24"/>
          <w:szCs w:val="24"/>
        </w:rPr>
        <w:t>(специальность)</w:t>
      </w:r>
      <w:r>
        <w:rPr>
          <w:sz w:val="16"/>
          <w:szCs w:val="16"/>
        </w:rPr>
        <w:t xml:space="preserve"> </w:t>
      </w:r>
      <w:r w:rsidR="00941F50" w:rsidRPr="00941F50">
        <w:rPr>
          <w:b w:val="0"/>
          <w:bCs/>
          <w:sz w:val="24"/>
          <w:szCs w:val="24"/>
        </w:rPr>
        <w:t>09.03.04 - Программная инженерия</w:t>
      </w:r>
      <w:bookmarkEnd w:id="6"/>
      <w:bookmarkEnd w:id="7"/>
      <w:bookmarkEnd w:id="8"/>
    </w:p>
    <w:p w14:paraId="2FEAD7AF" w14:textId="77777777" w:rsidR="009B202B" w:rsidRDefault="009B202B">
      <w:pPr>
        <w:pStyle w:val="af6"/>
        <w:jc w:val="center"/>
        <w:rPr>
          <w:szCs w:val="28"/>
        </w:rPr>
      </w:pPr>
    </w:p>
    <w:p w14:paraId="5F612352" w14:textId="77777777" w:rsidR="009B202B" w:rsidRDefault="008E34F7" w:rsidP="003D0156">
      <w:pPr>
        <w:pStyle w:val="af6"/>
        <w:jc w:val="center"/>
        <w:outlineLvl w:val="0"/>
        <w:rPr>
          <w:b w:val="0"/>
          <w:sz w:val="32"/>
          <w:szCs w:val="32"/>
        </w:rPr>
      </w:pPr>
      <w:bookmarkStart w:id="9" w:name="_Toc225685928"/>
      <w:bookmarkStart w:id="10" w:name="_Toc230623015"/>
      <w:bookmarkStart w:id="11" w:name="_Toc230623091"/>
      <w:r>
        <w:rPr>
          <w:b w:val="0"/>
          <w:sz w:val="32"/>
          <w:szCs w:val="32"/>
        </w:rPr>
        <w:t>О Т Ч Е Т</w:t>
      </w:r>
      <w:bookmarkEnd w:id="9"/>
      <w:bookmarkEnd w:id="10"/>
      <w:bookmarkEnd w:id="11"/>
      <w:r>
        <w:rPr>
          <w:b w:val="0"/>
          <w:sz w:val="32"/>
          <w:szCs w:val="32"/>
        </w:rPr>
        <w:t xml:space="preserve"> </w:t>
      </w:r>
    </w:p>
    <w:p w14:paraId="2C94FD52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6AC70848" w14:textId="3A9C3335" w:rsidR="009B202B" w:rsidRDefault="008E34F7" w:rsidP="004B3655">
      <w:pPr>
        <w:pStyle w:val="af6"/>
        <w:jc w:val="center"/>
        <w:rPr>
          <w:b w:val="0"/>
          <w:iCs/>
          <w:color w:val="000000"/>
          <w:sz w:val="24"/>
          <w:szCs w:val="24"/>
        </w:rPr>
      </w:pPr>
      <w:r>
        <w:rPr>
          <w:b w:val="0"/>
          <w:sz w:val="24"/>
          <w:szCs w:val="24"/>
        </w:rPr>
        <w:t xml:space="preserve">о </w:t>
      </w:r>
      <w:r w:rsidR="00BF7322" w:rsidRPr="00BF7322">
        <w:rPr>
          <w:b w:val="0"/>
          <w:bCs/>
          <w:sz w:val="24"/>
        </w:rPr>
        <w:t>производственной,</w:t>
      </w:r>
      <w:r w:rsidR="00BF7322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преддипломной практике</w:t>
      </w:r>
    </w:p>
    <w:p w14:paraId="709595A9" w14:textId="77777777" w:rsidR="004B3655" w:rsidRDefault="004B3655" w:rsidP="004B3655">
      <w:pPr>
        <w:pStyle w:val="af6"/>
        <w:jc w:val="center"/>
        <w:rPr>
          <w:rFonts w:eastAsia="Calibri"/>
          <w:b w:val="0"/>
          <w:color w:val="000000"/>
          <w:lang w:eastAsia="en-US"/>
        </w:rPr>
      </w:pPr>
    </w:p>
    <w:p w14:paraId="5CB3121F" w14:textId="77777777" w:rsidR="00BF7322" w:rsidRDefault="008E34F7" w:rsidP="00BF7322">
      <w:pPr>
        <w:ind w:left="2" w:firstLine="0"/>
        <w:rPr>
          <w:spacing w:val="-2"/>
        </w:rPr>
      </w:pPr>
      <w:bookmarkStart w:id="12" w:name="_Toc225685929"/>
      <w:r>
        <w:rPr>
          <w:color w:val="000000"/>
        </w:rPr>
        <w:t xml:space="preserve">Тема задания: </w:t>
      </w:r>
      <w:bookmarkEnd w:id="12"/>
      <w:r w:rsidR="00BF7322" w:rsidRPr="00905CF2">
        <w:t>Реализация механизма строго однократной потоковой обработки данных при работе с нереляционным хранилищем</w:t>
      </w:r>
    </w:p>
    <w:p w14:paraId="23571710" w14:textId="750EF1C5" w:rsidR="009B202B" w:rsidRDefault="009B202B" w:rsidP="00BF7322">
      <w:pPr>
        <w:pStyle w:val="af6"/>
        <w:outlineLvl w:val="0"/>
        <w:rPr>
          <w:b w:val="0"/>
          <w:color w:val="000000"/>
          <w:sz w:val="24"/>
          <w:szCs w:val="24"/>
        </w:rPr>
      </w:pPr>
    </w:p>
    <w:p w14:paraId="5F1C799B" w14:textId="72A35466" w:rsidR="009B202B" w:rsidRPr="00941F50" w:rsidRDefault="008E34F7" w:rsidP="003D0156">
      <w:pPr>
        <w:pStyle w:val="af6"/>
        <w:outlineLvl w:val="0"/>
        <w:rPr>
          <w:color w:val="000000"/>
          <w:sz w:val="16"/>
          <w:szCs w:val="16"/>
        </w:rPr>
      </w:pPr>
      <w:bookmarkStart w:id="13" w:name="_Toc225685930"/>
      <w:bookmarkStart w:id="14" w:name="_Toc230623016"/>
      <w:bookmarkStart w:id="15" w:name="_Toc230623092"/>
      <w:r>
        <w:rPr>
          <w:b w:val="0"/>
          <w:color w:val="000000"/>
          <w:sz w:val="24"/>
          <w:szCs w:val="24"/>
        </w:rPr>
        <w:t xml:space="preserve">Обучающийся </w:t>
      </w:r>
      <w:bookmarkEnd w:id="13"/>
      <w:r w:rsidR="00BF7322" w:rsidRPr="00BF7322">
        <w:rPr>
          <w:b w:val="0"/>
          <w:bCs/>
          <w:i/>
          <w:sz w:val="24"/>
        </w:rPr>
        <w:t>Агей</w:t>
      </w:r>
      <w:r w:rsidR="00BF7322" w:rsidRPr="00BF7322">
        <w:rPr>
          <w:b w:val="0"/>
          <w:bCs/>
          <w:i/>
          <w:spacing w:val="-2"/>
          <w:sz w:val="24"/>
        </w:rPr>
        <w:t xml:space="preserve"> </w:t>
      </w:r>
      <w:r w:rsidR="00BF7322" w:rsidRPr="00BF7322">
        <w:rPr>
          <w:b w:val="0"/>
          <w:bCs/>
          <w:i/>
          <w:sz w:val="24"/>
        </w:rPr>
        <w:t>Михаил,</w:t>
      </w:r>
      <w:r w:rsidR="00BF7322" w:rsidRPr="00BF7322">
        <w:rPr>
          <w:b w:val="0"/>
          <w:bCs/>
          <w:i/>
          <w:spacing w:val="-3"/>
          <w:sz w:val="24"/>
        </w:rPr>
        <w:t xml:space="preserve"> </w:t>
      </w:r>
      <w:r w:rsidR="00BF7322" w:rsidRPr="00BF7322">
        <w:rPr>
          <w:b w:val="0"/>
          <w:bCs/>
          <w:i/>
          <w:sz w:val="24"/>
        </w:rPr>
        <w:t xml:space="preserve"/>
      </w:r>
      <w:r w:rsidR="00BF7322" w:rsidRPr="00BF7322">
        <w:rPr>
          <w:b w:val="0"/>
          <w:bCs/>
          <w:i/>
          <w:spacing w:val="-2"/>
          <w:sz w:val="24"/>
        </w:rPr>
        <w:t>P3417</w:t>
      </w:r>
      <w:bookmarkEnd w:id="14"/>
      <w:bookmarkEnd w:id="15"/>
    </w:p>
    <w:p w14:paraId="6272235F" w14:textId="77777777" w:rsidR="009B202B" w:rsidRDefault="009B202B">
      <w:pPr>
        <w:pStyle w:val="af6"/>
        <w:rPr>
          <w:b w:val="0"/>
          <w:color w:val="000000"/>
          <w:sz w:val="24"/>
          <w:szCs w:val="24"/>
        </w:rPr>
      </w:pPr>
    </w:p>
    <w:p w14:paraId="4FC3DB36" w14:textId="77777777" w:rsidR="009B202B" w:rsidRDefault="009B202B">
      <w:pPr>
        <w:pStyle w:val="af6"/>
        <w:rPr>
          <w:b w:val="0"/>
          <w:color w:val="000000"/>
          <w:sz w:val="24"/>
          <w:szCs w:val="24"/>
        </w:rPr>
      </w:pPr>
    </w:p>
    <w:p w14:paraId="06E1A0F2" w14:textId="77777777" w:rsidR="00BF7322" w:rsidRDefault="004B3655" w:rsidP="00BF7322">
      <w:pPr>
        <w:ind w:left="2" w:firstLine="0"/>
        <w:rPr>
          <w:i/>
        </w:rPr>
      </w:pPr>
      <w:r>
        <w:rPr>
          <w:color w:val="000000"/>
        </w:rPr>
        <w:t xml:space="preserve">Руководитель практики от </w:t>
      </w:r>
      <w:r w:rsidR="000A604E">
        <w:rPr>
          <w:color w:val="000000"/>
        </w:rPr>
        <w:t>университета</w:t>
      </w:r>
      <w:r>
        <w:rPr>
          <w:color w:val="000000"/>
        </w:rPr>
        <w:t>:</w:t>
      </w:r>
      <w:r w:rsidR="008F3160" w:rsidRPr="008F3160">
        <w:rPr>
          <w:color w:val="000000"/>
        </w:rPr>
        <w:t xml:space="preserve"> </w:t>
      </w:r>
      <w:r w:rsidR="00BF7322" w:rsidRPr="00905CF2">
        <w:rPr>
          <w:i/>
        </w:rPr>
        <w:t>Николаев Владимир Вячеславович</w:t>
      </w:r>
    </w:p>
    <w:p w14:paraId="18E8204F" w14:textId="77777777" w:rsidR="00BF7322" w:rsidRDefault="00BF7322" w:rsidP="00BF7322">
      <w:pPr>
        <w:pStyle w:val="af6"/>
        <w:rPr>
          <w:i/>
          <w:sz w:val="24"/>
        </w:rPr>
      </w:pPr>
    </w:p>
    <w:p w14:paraId="2E34C050" w14:textId="1C2C399D" w:rsidR="009B202B" w:rsidRDefault="009B202B">
      <w:pPr>
        <w:pStyle w:val="af6"/>
        <w:rPr>
          <w:b w:val="0"/>
          <w:sz w:val="24"/>
          <w:szCs w:val="24"/>
        </w:rPr>
      </w:pPr>
    </w:p>
    <w:p w14:paraId="38C283DF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1949CE71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3F818304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668C129B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26B2C291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32DEEAA0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2CDBCD93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076A44E4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12E1930E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72D34AB6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2EE62506" w14:textId="77777777" w:rsidR="008D0DFD" w:rsidRPr="00A921F2" w:rsidRDefault="008D0DFD" w:rsidP="008D0DFD">
      <w:pPr>
        <w:pStyle w:val="af6"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                      Дата   </w:t>
      </w:r>
      <w:r>
        <w:rPr>
          <w:rStyle w:val="aff9"/>
        </w:rPr>
        <w:t>27.05.26</w:t>
      </w:r>
    </w:p>
    <w:p w14:paraId="4E27293A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4F656BF0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00EAB62D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475B839C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1CD4D868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2C7EDFD4" w14:textId="77777777" w:rsidR="008D0DFD" w:rsidRPr="002326BB" w:rsidRDefault="008D0DFD" w:rsidP="008D0DFD">
      <w:pPr>
        <w:pStyle w:val="af6"/>
        <w:rPr>
          <w:b w:val="0"/>
          <w:sz w:val="24"/>
          <w:szCs w:val="24"/>
        </w:rPr>
      </w:pPr>
    </w:p>
    <w:p w14:paraId="1A5D9DE3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147EC716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5EA8649E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7D28E221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2477F8F0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2995C6DC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71FABE2F" w14:textId="77777777" w:rsidR="008D0DFD" w:rsidRDefault="008D0DFD" w:rsidP="008D0DFD">
      <w:pPr>
        <w:pStyle w:val="af6"/>
        <w:jc w:val="center"/>
        <w:rPr>
          <w:b w:val="0"/>
          <w:sz w:val="24"/>
          <w:szCs w:val="24"/>
        </w:rPr>
      </w:pPr>
    </w:p>
    <w:p w14:paraId="3B5F103A" w14:textId="77777777" w:rsidR="008D0DFD" w:rsidRDefault="008D0DFD" w:rsidP="008D0DFD">
      <w:pPr>
        <w:pStyle w:val="af6"/>
        <w:jc w:val="center"/>
        <w:outlineLvl w:val="0"/>
        <w:rPr>
          <w:b w:val="0"/>
          <w:sz w:val="24"/>
          <w:szCs w:val="24"/>
        </w:rPr>
      </w:pPr>
      <w:bookmarkStart w:id="16" w:name="_Toc225685931"/>
      <w:bookmarkStart w:id="17" w:name="_Toc228920694"/>
      <w:bookmarkStart w:id="18" w:name="_Toc230623017"/>
      <w:bookmarkStart w:id="19" w:name="_Toc230623093"/>
      <w:r>
        <w:rPr>
          <w:b w:val="0"/>
          <w:sz w:val="24"/>
          <w:szCs w:val="24"/>
        </w:rPr>
        <w:t>Санкт-Петербург</w:t>
      </w:r>
      <w:bookmarkEnd w:id="16"/>
      <w:bookmarkEnd w:id="17"/>
      <w:bookmarkEnd w:id="18"/>
      <w:bookmarkEnd w:id="19"/>
    </w:p>
    <w:p w14:paraId="48FE645A" w14:textId="77777777" w:rsidR="008D0DFD" w:rsidRPr="00A921F2" w:rsidRDefault="008D0DFD" w:rsidP="008D0DFD">
      <w:pPr>
        <w:spacing w:after="200" w:line="240" w:lineRule="auto"/>
        <w:ind w:hanging="142"/>
        <w:jc w:val="center"/>
      </w:pPr>
      <w:r>
        <w:t>20</w:t>
      </w:r>
      <w:r w:rsidRPr="00A921F2">
        <w:t>26</w:t>
      </w:r>
    </w:p>
    <w:p w14:paraId="427789C5" w14:textId="77777777" w:rsidR="00B84EEE" w:rsidRDefault="00DF74EE" w:rsidP="00B84EEE">
      <w:pPr>
        <w:pStyle w:val="caaieiaie2"/>
        <w:rPr>
          <w:noProof/>
        </w:rPr>
      </w:pPr>
      <w:bookmarkStart w:id="20" w:name="_Toc230457546"/>
      <w:bookmarkStart w:id="21" w:name="_Toc230459821"/>
      <w:bookmarkStart w:id="22" w:name="_Toc230623190"/>
      <w:bookmarkStart w:id="23" w:name="_Toc230623320"/>
      <w:r w:rsidRPr="008D0DFD">
        <w:lastRenderedPageBreak/>
        <w:t>СОДЕРЖАНИЕ</w:t>
      </w:r>
      <w:bookmarkEnd w:id="20"/>
      <w:bookmarkEnd w:id="21"/>
      <w:bookmarkEnd w:id="22"/>
      <w:bookmarkEnd w:id="23"/>
      <w:r w:rsidR="00B84EEE">
        <w:fldChar w:fldCharType="begin"/>
      </w:r>
      <w:r w:rsidR="00B84EEE">
        <w:instrText xml:space="preserve"> TOC \o "1-3" \h \z \t "caaieiaie 1;2;caaieiaie 2;1" </w:instrText>
      </w:r>
      <w:r w:rsidR="00B84EEE">
        <w:fldChar w:fldCharType="separate"/>
      </w:r>
    </w:p>
    <w:p>
      <w:pPr>
        <w:pStyle w:val="16"/>
        <w:tabs>
          <w:tab w:val="right" w:leader="dot" w:pos="9900"/>
        </w:tabs>
        <w:rPr>
          <w:noProof/>
        </w:rPr>
      </w:pPr>
      <w:r>
        <w:rPr>
          <w:noProof/>
        </w:rPr>
        <w:t xml:space="preserve">ВВЕДЕНИЕ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16"/>
        <w:tabs>
          <w:tab w:val="right" w:leader="dot" w:pos="9900"/>
        </w:tabs>
        <w:rPr>
          <w:noProof/>
        </w:rPr>
      </w:pPr>
      <w:r>
        <w:rPr>
          <w:noProof/>
        </w:rPr>
        <w:t xml:space="preserve">НАПИСАНИЕ ТЕКСТА ВКР (Этап 2)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1. Определение темы и её согласование с руководителем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2. Инструментарий подготовки текста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3. Подбор источников и работа со списком литературы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4. Последовательность работы над разделами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5. Разработка механизма в SPYT параллельно с текстом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6. Проверка корректности и измерение производительности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7. Подготовка схем и иллюстраций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8. Обратная связь от руководителя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9. Промежуточное прослушивание работы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16"/>
        <w:tabs>
          <w:tab w:val="right" w:leader="dot" w:pos="9900"/>
        </w:tabs>
        <w:rPr>
          <w:noProof/>
        </w:rPr>
      </w:pPr>
      <w:r>
        <w:rPr>
          <w:noProof/>
        </w:rPr>
        <w:t xml:space="preserve">ПРОВЕРКА ТЕКСТА ВКР В СИСТЕМЕ «АНТИПЛАГИАТ» (Этап 3)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1. Предварительная самопроверка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2. Сборка файла и передача секретарю ГЭК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3. Нормоконтроль и итоги проверки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16"/>
        <w:tabs>
          <w:tab w:val="right" w:leader="dot" w:pos="9900"/>
        </w:tabs>
        <w:rPr>
          <w:noProof/>
        </w:rPr>
      </w:pPr>
      <w:r>
        <w:rPr>
          <w:noProof/>
        </w:rPr>
        <w:t xml:space="preserve">ПРЕДЗАЩИТА ВКР (Этап 4)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1. Создание презентации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2. Состав слайдов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3. Репетиция доклада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22"/>
        <w:tabs>
          <w:tab w:val="right" w:leader="dot" w:pos="9900"/>
        </w:tabs>
        <w:rPr>
          <w:noProof/>
        </w:rPr>
      </w:pPr>
      <w:r>
        <w:rPr>
          <w:noProof/>
        </w:rPr>
        <w:t xml:space="preserve">4. Предзащита и её итоги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16"/>
        <w:tabs>
          <w:tab w:val="right" w:leader="dot" w:pos="9900"/>
        </w:tabs>
        <w:rPr>
          <w:noProof/>
        </w:rPr>
      </w:pPr>
      <w:r>
        <w:rPr>
          <w:noProof/>
        </w:rPr>
        <w:t xml:space="preserve">ЗАКЛЮЧЕНИЕ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16"/>
        <w:tabs>
          <w:tab w:val="right" w:leader="dot" w:pos="9900"/>
        </w:tabs>
        <w:rPr>
          <w:noProof/>
        </w:rPr>
      </w:pPr>
      <w:r>
        <w:rPr>
          <w:noProof/>
        </w:rPr>
        <w:t xml:space="preserve">ПРИЛОЖЕНИЕ А</w:t>
      </w:r>
      <w:r>
        <w:rPr>
          <w:noProof/>
        </w:rPr>
        <w:tab/>
      </w:r>
      <w:r>
        <w:rPr>
          <w:noProof/>
        </w:rPr>
        <w:t>3</w:t>
      </w:r>
    </w:p>
    <w:p>
      <w:pPr>
        <w:pStyle w:val="16"/>
        <w:tabs>
          <w:tab w:val="right" w:leader="dot" w:pos="9900"/>
        </w:tabs>
        <w:rPr>
          <w:noProof/>
        </w:rPr>
      </w:pPr>
      <w:r>
        <w:rPr>
          <w:noProof/>
        </w:rPr>
        <w:t xml:space="preserve">ПРИЛОЖЕНИЕ Б</w:t>
      </w:r>
      <w:r>
        <w:rPr>
          <w:noProof/>
        </w:rPr>
        <w:tab/>
      </w:r>
      <w:r>
        <w:rPr>
          <w:noProof/>
        </w:rPr>
        <w:t>3</w:t>
      </w:r>
    </w:p>
    <w:p w14:paraId="60E98852" w14:textId="2B42F32B" w:rsidR="00936DF2" w:rsidRDefault="00B84EEE" w:rsidP="00B84EEE">
      <w:pPr>
        <w:pStyle w:val="caaieiaie2"/>
      </w:pPr>
      <w:r>
        <w:fldChar w:fldCharType="end"/>
      </w:r>
      <w:r w:rsidR="008D0DFD">
        <w:br w:type="page"/>
      </w:r>
    </w:p>
    <w:p w14:paraId="7A1FA4F4" w14:textId="77777777" w:rsidR="00936DF2" w:rsidRPr="008D0DFD" w:rsidRDefault="00DF74EE" w:rsidP="008D0DFD">
      <w:pPr>
        <w:pStyle w:val="caaieiaie2"/>
      </w:pPr>
      <w:bookmarkStart w:id="24" w:name="_Toc230459822"/>
      <w:bookmarkStart w:id="25" w:name="_Toc230623321"/>
      <w:r w:rsidRPr="008D0DFD">
        <w:lastRenderedPageBreak/>
        <w:t>ВВЕДЕНИЕ</w:t>
      </w:r>
      <w:bookmarkEnd w:id="24"/>
      <w:bookmarkEnd w:id="25"/>
    </w:p>
    <w:p w14:paraId="2B0813D6" w14:textId="77777777" w:rsidR="00936DF2" w:rsidRDefault="00936DF2"/>
    <w:p w14:paraId="6FEDC17F" w14:textId="1BA27B88" w:rsidR="00A25EF5" w:rsidRDefault="00A25EF5" w:rsidP="00A25EF5">
      <w:r>
        <w:t xml:space="preserve">Тема практики: </w:t>
      </w:r>
      <w:r w:rsidRPr="005F68DB">
        <w:t>“</w:t>
      </w:r>
      <w:r w:rsidR="00BF7322" w:rsidRPr="00905CF2">
        <w:t>Реализация механизма строго однократной потоковой обработки данных при работе с нереляционным хранилищем</w:t>
      </w:r>
      <w:r w:rsidRPr="005F68DB">
        <w:t>”</w:t>
      </w:r>
      <w:r>
        <w:t>.</w:t>
      </w:r>
    </w:p>
    <w:p>
      <w:r>
        <w:t xml:space="preserve">Цель практики заключается в подготовке к написанию и защите выпускной квалификационной работы, а также в закреплении и развитии практических навыков и компетенций по профилю образовательной программы.</w:t>
      </w:r>
    </w:p>
    <w:p w14:paraId="6F341205" w14:textId="047E6502" w:rsidR="00A25EF5" w:rsidRDefault="00A25EF5" w:rsidP="00BF7322">
      <w:r>
        <w:t>Перечень задач практики приведён в таблице 1.</w:t>
      </w:r>
    </w:p>
    <w:p w14:paraId="0CFB47D4" w14:textId="77777777" w:rsidR="00BF7322" w:rsidRDefault="00BF7322" w:rsidP="00BF7322"/>
    <w:p w14:paraId="3BA430FE" w14:textId="77777777" w:rsidR="00A25EF5" w:rsidRDefault="00A25EF5" w:rsidP="00A25EF5">
      <w:pPr>
        <w:pStyle w:val="afff"/>
        <w:jc w:val="left"/>
      </w:pPr>
      <w:r>
        <w:t>Таблица 1 – Индивидуальное задание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3902"/>
        <w:gridCol w:w="4494"/>
      </w:tblGrid>
      <w:tr w:rsidR="00A25EF5" w14:paraId="03D012BE" w14:textId="77777777" w:rsidTr="001A1DD3">
        <w:trPr>
          <w:jc w:val="center"/>
        </w:trPr>
        <w:tc>
          <w:tcPr>
            <w:tcW w:w="1504" w:type="dxa"/>
          </w:tcPr>
          <w:p w14:paraId="24F85EC3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b/>
                <w:sz w:val="22"/>
              </w:rPr>
              <w:t>Порядковый № этапа</w:t>
            </w:r>
          </w:p>
        </w:tc>
        <w:tc>
          <w:tcPr>
            <w:tcW w:w="3907" w:type="dxa"/>
          </w:tcPr>
          <w:p w14:paraId="67581430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b/>
                <w:sz w:val="22"/>
              </w:rPr>
              <w:t>Наименование этапа</w:t>
            </w:r>
          </w:p>
        </w:tc>
        <w:tc>
          <w:tcPr>
            <w:tcW w:w="4498" w:type="dxa"/>
          </w:tcPr>
          <w:p w14:paraId="390B5BDD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b/>
                <w:sz w:val="22"/>
              </w:rPr>
              <w:t>Задание этапа</w:t>
            </w:r>
          </w:p>
        </w:tc>
      </w:tr>
      <w:tr w:rsidR="00A25EF5" w14:paraId="74416236" w14:textId="77777777" w:rsidTr="001A1DD3">
        <w:trPr>
          <w:jc w:val="center"/>
        </w:trPr>
        <w:tc>
          <w:tcPr>
            <w:tcW w:w="1504" w:type="dxa"/>
          </w:tcPr>
          <w:p w14:paraId="77D89020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1</w:t>
            </w:r>
          </w:p>
        </w:tc>
        <w:tc>
          <w:tcPr>
            <w:tcW w:w="3907" w:type="dxa"/>
          </w:tcPr>
          <w:p w14:paraId="4A1E1250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Инструктаж обучающегося</w:t>
            </w:r>
          </w:p>
        </w:tc>
        <w:tc>
          <w:tcPr>
            <w:tcW w:w="4498" w:type="dxa"/>
          </w:tcPr>
          <w:p w14:paraId="7EB1561C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</w:pPr>
            <w:r>
              <w:rPr>
                <w:sz w:val="22"/>
              </w:rPr>
              <w:t>Инструктаж обучающегося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</w:tr>
      <w:tr w:rsidR="00A25EF5" w14:paraId="2A17B6A1" w14:textId="77777777" w:rsidTr="001A1DD3">
        <w:trPr>
          <w:jc w:val="center"/>
        </w:trPr>
        <w:tc>
          <w:tcPr>
            <w:tcW w:w="1504" w:type="dxa"/>
          </w:tcPr>
          <w:p w14:paraId="0B619D25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2</w:t>
            </w:r>
          </w:p>
        </w:tc>
        <w:tc>
          <w:tcPr>
            <w:tcW w:w="3907" w:type="dxa"/>
          </w:tcPr>
          <w:p w14:paraId="3AD63ABB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 w:rsidRPr="00A25EF5">
              <w:rPr>
                <w:sz w:val="22"/>
              </w:rPr>
              <w:t>Написание текста ВКР</w:t>
            </w:r>
          </w:p>
        </w:tc>
        <w:tc>
          <w:tcPr>
            <w:tcW w:w="4498" w:type="dxa"/>
          </w:tcPr>
          <w:p w14:paraId="4797EACE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</w:pPr>
            <w:r w:rsidRPr="00A25EF5">
              <w:rPr>
                <w:sz w:val="22"/>
              </w:rPr>
              <w:t xml:space="preserve">Подготовить текст ВКР в соответствии с инд. заданием. Текст ВКР представляется в электронном виде и включает введение, основную часть, заключение (не менее 40 страниц, в которые не входят титульный лист, аннотация, задание на ВКР, оглавление/содержание, список сокращений, список источников и приложения). Во введении дается общая характеристика работы (актуальность темы, цель и задачи, степень проработанности проблемы, практическая значимость работы, апробация и внедрение результатов исследования, личный вклад). При составлении обзора необходимо использовать не менее 20 источников не старше 5 лет, в том числе не менее 20% научных статей в изданиях, рекомендованных ВАК РФ для диссертаций, и не менее 15% в изданиях, индексируемых в базах WoS/Scopus. В заключении приводится список основных результатов исследования, с обоснованием их научной и практической значимости. При формулировке результатов </w:t>
            </w:r>
          </w:p>
        </w:tc>
      </w:tr>
    </w:tbl>
    <w:p w14:paraId="6AC61780" w14:textId="77777777" w:rsidR="00A25EF5" w:rsidRDefault="00A25EF5" w:rsidP="00A25EF5"/>
    <w:p w14:paraId="33E3DC92" w14:textId="77777777" w:rsidR="00CE39D8" w:rsidRDefault="00CE39D8" w:rsidP="00A25EF5">
      <w:pPr>
        <w:pStyle w:val="afff"/>
        <w:jc w:val="left"/>
      </w:pPr>
    </w:p>
    <w:p w14:paraId="4C80819C" w14:textId="06C7A3CE" w:rsidR="00A25EF5" w:rsidRDefault="00A25EF5" w:rsidP="00A25EF5">
      <w:pPr>
        <w:pStyle w:val="afff"/>
        <w:jc w:val="left"/>
      </w:pPr>
      <w:r>
        <w:t>Продолжение таблицы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3902"/>
        <w:gridCol w:w="4497"/>
      </w:tblGrid>
      <w:tr w:rsidR="00A25EF5" w14:paraId="2D96E917" w14:textId="77777777" w:rsidTr="001A1DD3">
        <w:trPr>
          <w:jc w:val="center"/>
        </w:trPr>
        <w:tc>
          <w:tcPr>
            <w:tcW w:w="1504" w:type="dxa"/>
          </w:tcPr>
          <w:p w14:paraId="39DD11E7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</w:p>
        </w:tc>
        <w:tc>
          <w:tcPr>
            <w:tcW w:w="3907" w:type="dxa"/>
          </w:tcPr>
          <w:p w14:paraId="71048D87" w14:textId="77777777" w:rsidR="00A25EF5" w:rsidRP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</w:p>
        </w:tc>
        <w:tc>
          <w:tcPr>
            <w:tcW w:w="4498" w:type="dxa"/>
          </w:tcPr>
          <w:p w14:paraId="56B6603D" w14:textId="77777777" w:rsidR="00A25EF5" w:rsidRP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sz w:val="22"/>
              </w:rPr>
            </w:pPr>
            <w:r w:rsidRPr="00A25EF5">
              <w:rPr>
                <w:sz w:val="22"/>
              </w:rPr>
              <w:t>необходимо указывать количественные и качественные характеристики экспериментальных исследований, подтверждающих достижение поставленной цели. Обязательным пунктом заключения должны быть пути дальнейших направлений исследований по теме ВКР. К отчёту текст ВКР не прикладывается.</w:t>
            </w:r>
          </w:p>
        </w:tc>
      </w:tr>
      <w:tr w:rsidR="00A25EF5" w14:paraId="20CE0F50" w14:textId="77777777" w:rsidTr="001A1DD3">
        <w:trPr>
          <w:jc w:val="center"/>
        </w:trPr>
        <w:tc>
          <w:tcPr>
            <w:tcW w:w="1504" w:type="dxa"/>
          </w:tcPr>
          <w:p w14:paraId="1178E489" w14:textId="77777777" w:rsid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07" w:type="dxa"/>
          </w:tcPr>
          <w:p w14:paraId="65E412B1" w14:textId="77777777" w:rsidR="00A25EF5" w:rsidRP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  <w:r w:rsidRPr="00A25EF5">
              <w:rPr>
                <w:sz w:val="22"/>
              </w:rPr>
              <w:t>Проверка текста ВКР в системе Антиплагиат</w:t>
            </w:r>
          </w:p>
        </w:tc>
        <w:tc>
          <w:tcPr>
            <w:tcW w:w="4498" w:type="dxa"/>
          </w:tcPr>
          <w:p w14:paraId="79ADEF9B" w14:textId="77777777" w:rsidR="00A25EF5" w:rsidRP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sz w:val="22"/>
              </w:rPr>
            </w:pPr>
            <w:r w:rsidRPr="00A25EF5">
              <w:rPr>
                <w:sz w:val="22"/>
              </w:rPr>
              <w:t>Сдать на проверку текст ВКР секретарю ГЭК и получить справку о прохождении проверки (оригинальность не менее 75 процентов или не более 25% заимствований). В отчёт в приложении поместить полученную справку.</w:t>
            </w:r>
          </w:p>
        </w:tc>
      </w:tr>
      <w:tr w:rsidR="00A25EF5" w14:paraId="2C3D8CB5" w14:textId="77777777" w:rsidTr="001A1DD3">
        <w:trPr>
          <w:jc w:val="center"/>
        </w:trPr>
        <w:tc>
          <w:tcPr>
            <w:tcW w:w="1504" w:type="dxa"/>
          </w:tcPr>
          <w:p w14:paraId="1C2E293C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4</w:t>
            </w:r>
          </w:p>
        </w:tc>
        <w:tc>
          <w:tcPr>
            <w:tcW w:w="3907" w:type="dxa"/>
          </w:tcPr>
          <w:p w14:paraId="31F0ACFA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 w:rsidRPr="00A25EF5">
              <w:rPr>
                <w:sz w:val="22"/>
              </w:rPr>
              <w:t>Предзащита ВКР</w:t>
            </w:r>
          </w:p>
        </w:tc>
        <w:tc>
          <w:tcPr>
            <w:tcW w:w="4498" w:type="dxa"/>
          </w:tcPr>
          <w:p w14:paraId="7928C5EA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</w:pPr>
            <w:r w:rsidRPr="00A25EF5">
              <w:rPr>
                <w:sz w:val="22"/>
              </w:rPr>
              <w:t>Подготовить электронную презентацию (не более 15 слайдов) с результатами работы и пройти предзащиту (готовность к защите не менее 70%). В отчёт в приложении поместить презентацию</w:t>
            </w:r>
          </w:p>
        </w:tc>
      </w:tr>
      <w:tr w:rsidR="00A25EF5" w14:paraId="0E5803E3" w14:textId="77777777" w:rsidTr="001A1DD3">
        <w:trPr>
          <w:jc w:val="center"/>
        </w:trPr>
        <w:tc>
          <w:tcPr>
            <w:tcW w:w="1504" w:type="dxa"/>
          </w:tcPr>
          <w:p w14:paraId="504BC868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>
              <w:rPr>
                <w:sz w:val="22"/>
              </w:rPr>
              <w:t>5</w:t>
            </w:r>
          </w:p>
        </w:tc>
        <w:tc>
          <w:tcPr>
            <w:tcW w:w="3907" w:type="dxa"/>
          </w:tcPr>
          <w:p w14:paraId="065410A8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</w:pPr>
            <w:r w:rsidRPr="00A25EF5">
              <w:rPr>
                <w:sz w:val="22"/>
              </w:rPr>
              <w:t>Оформление отчёта</w:t>
            </w:r>
          </w:p>
        </w:tc>
        <w:tc>
          <w:tcPr>
            <w:tcW w:w="4498" w:type="dxa"/>
          </w:tcPr>
          <w:p w14:paraId="620FAC76" w14:textId="77777777" w:rsidR="00A25EF5" w:rsidRDefault="00A25EF5" w:rsidP="001A1DD3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</w:pPr>
            <w:r w:rsidRPr="00A25EF5">
              <w:rPr>
                <w:sz w:val="22"/>
              </w:rPr>
              <w:t>Написание отчёта, оформление в соответствии с требованиями, получение отзыва от руководителей. Оформление отчётных документов в соответствии с требованиями: 1. Оформление отчёта должно быть выполнено в соответствии с методическим пособием (https://books.ifmo.ru/file/pdf/2622.pdf), за исключением структуры. 2. Структура документа: титульный лист, введение, основная часть, заключение, приложения. 3. В основной части подробно описывается выполнение задач 2- 4 этапов.</w:t>
            </w:r>
          </w:p>
        </w:tc>
      </w:tr>
      <w:tr w:rsidR="00A25EF5" w14:paraId="604BB868" w14:textId="77777777" w:rsidTr="001A1DD3">
        <w:trPr>
          <w:jc w:val="center"/>
        </w:trPr>
        <w:tc>
          <w:tcPr>
            <w:tcW w:w="1504" w:type="dxa"/>
          </w:tcPr>
          <w:p w14:paraId="6199C6D9" w14:textId="77777777" w:rsid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3907" w:type="dxa"/>
          </w:tcPr>
          <w:p w14:paraId="636E5330" w14:textId="77777777" w:rsidR="00A25EF5" w:rsidRP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sz w:val="22"/>
              </w:rPr>
            </w:pPr>
            <w:r>
              <w:rPr>
                <w:sz w:val="22"/>
              </w:rPr>
              <w:t>Получение отзыва с оценкой от руководителя</w:t>
            </w:r>
          </w:p>
        </w:tc>
        <w:tc>
          <w:tcPr>
            <w:tcW w:w="4498" w:type="dxa"/>
          </w:tcPr>
          <w:p w14:paraId="1A7A48E8" w14:textId="77777777" w:rsidR="00A25EF5" w:rsidRPr="00A25EF5" w:rsidRDefault="00A25EF5" w:rsidP="00A25EF5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sz w:val="22"/>
              </w:rPr>
            </w:pPr>
            <w:r w:rsidRPr="003B3D11">
              <w:rPr>
                <w:sz w:val="22"/>
              </w:rPr>
              <w:t>Получить отзыв с оценкой у руководителя практики в модуле Практик</w:t>
            </w:r>
            <w:r>
              <w:rPr>
                <w:sz w:val="22"/>
              </w:rPr>
              <w:t>а</w:t>
            </w:r>
            <w:r w:rsidRPr="003B3D11">
              <w:rPr>
                <w:sz w:val="22"/>
              </w:rPr>
              <w:t>.</w:t>
            </w:r>
          </w:p>
        </w:tc>
      </w:tr>
    </w:tbl>
    <w:p w14:paraId="53EE5C99" w14:textId="77777777" w:rsidR="00A25EF5" w:rsidRDefault="00A25EF5" w:rsidP="00A25EF5">
      <w:pPr>
        <w:ind w:firstLine="0"/>
      </w:pPr>
    </w:p>
    <w:p>
      <w:r>
        <w:t xml:space="preserve">Преддипломная практика была посвящена подготовке к защите ВКР и проходила в дистанционном формате.</w:t>
      </w:r>
    </w:p>
    <w:p>
      <w:pPr>
        <w:pStyle w:val="caaieiaie2"/>
      </w:pPr>
      <w:bookmarkStart w:id="9100" w:name="_Toc9100001"/>
      <w:r>
        <w:t xml:space="preserve">НАПИСАНИЕ ТЕКСТА ВКР (Этап 2)</w:t>
      </w:r>
      <w:bookmarkEnd w:id="9100"/>
    </w:p>
    <w:p>
      <w:r>
        <w:t xml:space="preserve">На этот этап пришлась основная доля затраченного времени и сил. По заданию следовало написать текст ВКР не менее чем на 40 страниц, который складывается из введения, основной части — аналитической главы, главы о транзакционной модели хранилища, глав проектирования, реализации и эксперимента — и заключения.</w:t>
      </w:r>
    </w:p>
    <w:p>
      <w:pPr>
        <w:pStyle w:val="caaieiaie1"/>
      </w:pPr>
      <w:bookmarkStart w:id="9101" w:name="_Toc9100002"/>
      <w:r>
        <w:t xml:space="preserve">1. Определение темы и её согласование с руководителем</w:t>
      </w:r>
      <w:bookmarkEnd w:id="9101"/>
    </w:p>
    <w:p>
      <w:r>
        <w:t xml:space="preserve">Первым делом я определился с темой. Само направление — как добиться строгих гарантий обработки данных в потоковых конвейерах поверх нереляционного хранилища YTsaurus — я проговорил с научным руководителем Николаевым Владимиром Вячеславовичем: частично в переписке в Telegram, частично на видеовстречах в Zoom.</w:t>
      </w:r>
    </w:p>
    <w:p>
      <w:r>
        <w:t xml:space="preserve">Когда формулировка устоялась, я зарегистрировал тему в личном кабинете my.itmo.ru — её утвердили и руководитель, и секретарь ГЭК. Параллельно на встречах мы определили цель и задачи, обосновали актуальность и наметили структуру работы; именно от этих решений я и отталкивался дальше.</w:t>
      </w:r>
    </w:p>
    <w:p>
      <w:pPr>
        <w:pStyle w:val="caaieiaie1"/>
      </w:pPr>
      <w:bookmarkStart w:id="9102" w:name="_Toc9100003"/>
      <w:r>
        <w:t xml:space="preserve">2. Инструментарий подготовки текста</w:t>
      </w:r>
      <w:bookmarkEnd w:id="9102"/>
    </w:p>
    <w:p>
      <w:r>
        <w:t xml:space="preserve">Текст я готовил не в текстовом процессоре, а в связке язык разметки Markdown плюс конвертер Pandoc. Работа насыщена техникой: фрагментами кода на Scala и Java, отсылками к исходным файлам, схемами. В Markdown всё это хранится как обычные текстовые файлы, которые легко сравнивать построчно и держать под системой контроля версий.</w:t>
      </w:r>
    </w:p>
    <w:p>
      <w:r>
        <w:t xml:space="preserve">Pandoc собирает из этих файлов и PDF, и DOCX, сам нумеруя разделы, рисунки и листинги. Схемы я задавал на языке Mermaid — он подключается к тому же процессу сборки. Вариант с текстовым процессором я взвешивал, но отверг: вручную форматировать десятки листингов и удерживать единый стиль по всему документу вышло бы заметно дольше.</w:t>
      </w:r>
    </w:p>
    <w:p>
      <w:pPr>
        <w:pStyle w:val="caaieiaie1"/>
      </w:pPr>
      <w:bookmarkStart w:id="9103" w:name="_Toc9100004"/>
      <w:r>
        <w:t xml:space="preserve">3. Подбор источников и работа со списком литературы</w:t>
      </w:r>
      <w:bookmarkEnd w:id="9103"/>
    </w:p>
    <w:p>
      <w:r>
        <w:t xml:space="preserve">Списку литературы я уделил отдельное внимание и искал источники сразу в нескольких местах. Российские публикации из перечня ВАК я находил в eLibrary.ru: в каталоге журналов отбирал издания по темам потоковой обработки, распределённых транзакций и аналитических СУБД, а затем пролистывал их свежие выпуски.</w:t>
      </w:r>
    </w:p>
    <w:p>
      <w:r>
        <w:t xml:space="preserve">Иностранные работы я подбирал в Google Scholar и Scopus, опираясь прежде всего на материалы профильных конференций по управлению данными — VLDB, SIGMOD, ICDE и подобных. Входит ли журнал в перечень ВАК, я проверял по действующему списку на сайте ВАК РФ, а наличие в Scopus — поиском по названию издания.</w:t>
      </w:r>
    </w:p>
    <w:p>
      <w:r>
        <w:t xml:space="preserve">Итоговый перечень составил 25 наименований: 6 из них вышли в журналах перечня ВАК, ещё 12 индексируются в WoS и Scopus — это больше, чем требовало индивидуальное задание. Оставшиеся позиции — официальная документация использованных платформ и несколько базовых книг по проектированию систем обработки данных.</w:t>
      </w:r>
    </w:p>
    <w:p>
      <w:pPr>
        <w:pStyle w:val="caaieiaie1"/>
      </w:pPr>
      <w:bookmarkStart w:id="9104" w:name="_Toc9100005"/>
      <w:r>
        <w:t xml:space="preserve">4. Последовательность работы над разделами</w:t>
      </w:r>
      <w:bookmarkEnd w:id="9104"/>
    </w:p>
    <w:p>
      <w:r>
        <w:t xml:space="preserve">Главы я писал не по порядку от введения к заключению, а так, как разворачивалось само исследование. Стартовал с аналитической части: разобрал гарантии доставки в потоковой обработке, устройство Apache Spark Structured Streaming и аргументировал, почему целевым хранилищем выбран YTsaurus. Обзор литературы шёл рядом — нужные источники я добавлял ровно тогда, когда они подкрепляли очередной тезис.</w:t>
      </w:r>
    </w:p>
    <w:p>
      <w:r>
        <w:t xml:space="preserve">Следом шла глава о транзакционной модели YTsaurus, затем проектирование модуля интеграции со схемами, описание реализации и в самом конце — глава об испытаниях и экспериментах. Поскольку 40 страниц считаются без вспомогательных разделов, после первого прохода объёма не хватило, и я вернулся к нескольким главам, чтобы их расширить.</w:t>
      </w:r>
    </w:p>
    <w:p>
      <w:pPr>
        <w:pStyle w:val="caaieiaie1"/>
      </w:pPr>
      <w:bookmarkStart w:id="9105" w:name="_Toc9100006"/>
      <w:r>
        <w:t xml:space="preserve">5. Разработка механизма в SPYT параллельно с текстом</w:t>
      </w:r>
      <w:bookmarkEnd w:id="9105"/>
    </w:p>
    <w:p>
      <w:r>
        <w:t xml:space="preserve">Одновременно с текстом я разрабатывал и сам механизм в адаптере SPYT, через который Apache Spark работает поверх YTsaurus. Поддержка распределённой транзакции написана на Scala и Java и затрагивает пять модулей проекта: data-source, data-source-extended, spark-adapter, spark-patch и yt-wrapper.</w:t>
      </w:r>
    </w:p>
    <w:p>
      <w:r>
        <w:t xml:space="preserve">Решение опирается на несколько приёмов: точку расширения на штатном механизме ServiceLoader, подмену внутреннего метода runBatch класса MicroBatchExecution через инструментацию байт-кода Java-агентом, проброс контекста транзакции между фазами обработки микропакета с помощью переменной ThreadLocal и подключение исполнителей к таблет-транзакции, которую открывает драйвер. Закончив очередной блок, я сразу фиксировал принятые решения в тексте — так описание не расходилось с кодом. Готовый механизм вошёл в основную кодовую базу SPYT и доступен пользователям проекта.</w:t>
      </w:r>
    </w:p>
    <w:p>
      <w:pPr>
        <w:pStyle w:val="caaieiaie1"/>
      </w:pPr>
      <w:bookmarkStart w:id="9106" w:name="_Toc9100007"/>
      <w:r>
        <w:t xml:space="preserve">6. Проверка корректности и измерение производительности</w:t>
      </w:r>
      <w:bookmarkEnd w:id="9106"/>
    </w:p>
    <w:p>
      <w:r>
        <w:t xml:space="preserve">Правильность работы я контролировал на разных уровнях. Юнит- и интеграционные тесты выполняются на кластере YTsaurus, который поднимается локально в Docker; отдельный сценарий со сбоем — отключением результирующей таблицы прямо во время записи — показывает, что таблет-транзакция остаётся атомарной.</w:t>
      </w:r>
    </w:p>
    <w:p>
      <w:r>
        <w:t xml:space="preserve">Чтобы оценить поведение под реальной нагрузкой, я написал набор бенчмарков на Python и прогнал их на удалённом кластере, сопоставив транзакционный и обычный режимы и по скорости, и по корректности, в том числе при намеренных остановках драйвера. Замеры показали, что дубликаты и потери отсутствуют, а транзакционный режим работает примерно на 15 процентов быстрее.</w:t>
      </w:r>
    </w:p>
    <w:p>
      <w:pPr>
        <w:pStyle w:val="caaieiaie1"/>
      </w:pPr>
      <w:bookmarkStart w:id="9107" w:name="_Toc9100008"/>
      <w:r>
        <w:t xml:space="preserve">7. Подготовка схем и иллюстраций</w:t>
      </w:r>
      <w:bookmarkEnd w:id="9107"/>
    </w:p>
    <w:p>
      <w:r>
        <w:t xml:space="preserve">В работе есть несколько схем: поток управления при обработке микропакета, варианты рассмотренных архитектур и диаграмма последовательности обмена между компонентами. Рисовал я их на языке Mermaid — диаграмма задаётся текстом, который удобно править и держать вместе с самой работой. Пользовался онлайн-редактором mermaid.live: он сразу показывает результат и выгружает картинку. Формул в тексте нет, поэтому других инструментов не понадобилось.</w:t>
      </w:r>
    </w:p>
    <w:p>
      <w:pPr>
        <w:pStyle w:val="caaieiaie1"/>
      </w:pPr>
      <w:bookmarkStart w:id="9108" w:name="_Toc9100009"/>
      <w:r>
        <w:t xml:space="preserve">8. Обратная связь от руководителя</w:t>
      </w:r>
      <w:bookmarkEnd w:id="9108"/>
    </w:p>
    <w:p>
      <w:r>
        <w:t xml:space="preserve">Подготовленные куски текста я пересылал руководителю в Telegram, а разбирали мы их на видеовстречах в Zoom. За всё время работы я отдавал документ на ревью трижды.</w:t>
      </w:r>
    </w:p>
    <w:p>
      <w:r>
        <w:t xml:space="preserve">Замечания в основном касались стиля и подачи: во-первых, по возможности заменять англоязычные заимствования русскими терминами; во-вторых, правильно оформлять ссылки на приложения — крупные листинги выносить в приложение, а в тексте ссылаться на них, а не на внешние исходники; в-третьих, убрать из основного текста часть низкоуровневых, чисто кодовых подробностей. Я отработал все пункты, и после этого финальный вариант приняли.</w:t>
      </w:r>
    </w:p>
    <w:p>
      <w:pPr>
        <w:pStyle w:val="caaieiaie1"/>
      </w:pPr>
      <w:bookmarkStart w:id="9109" w:name="_Toc9100010"/>
      <w:r>
        <w:t xml:space="preserve">9. Промежуточное прослушивание работы</w:t>
      </w:r>
      <w:bookmarkEnd w:id="9109"/>
    </w:p>
    <w:p>
      <w:r>
        <w:t xml:space="preserve">Прослушивание прошло один раз и в удалённом формате. К нему я собрал черновую презентацию, где показал актуальность, цель, задачи и то, что уже было сделано.</w:t>
      </w:r>
    </w:p>
    <w:p>
      <w:r>
        <w:t xml:space="preserve">Комиссия порекомендовала: переформулировать тему; переписать цель так, чтобы она отвечала на вопрос «зачем» делается работа, а не просто «что делается»; и в оформлении вынести название темы ВКР на первый слайд. После этого я обсудил замечания с руководителем, довёл формулировку темы до окончательной, уточнил цель и поправил презентацию.</w:t>
      </w:r>
    </w:p>
    <w:p>
      <w:pPr>
        <w:pStyle w:val="caaieiaie2"/>
      </w:pPr>
      <w:bookmarkStart w:id="9110" w:name="_Toc9100011"/>
      <w:r>
        <w:t xml:space="preserve">ПРОВЕРКА ТЕКСТА ВКР В СИСТЕМЕ «АНТИПЛАГИАТ» (Этап 3)</w:t>
      </w:r>
      <w:bookmarkEnd w:id="9110"/>
    </w:p>
    <w:p>
      <w:r>
        <w:t xml:space="preserve">Задача этапа — передать текст ВКР секретарю ГЭК на проверку в системе «Антиплагиат». По индивидуальному заданию оригинальность должна быть не ниже 75 процентов, то есть заимствований — не более 25 процентов.</w:t>
      </w:r>
    </w:p>
    <w:p>
      <w:pPr>
        <w:pStyle w:val="caaieiaie1"/>
      </w:pPr>
      <w:bookmarkStart w:id="9111" w:name="_Toc9100012"/>
      <w:r>
        <w:t xml:space="preserve">1. Предварительная самопроверка</w:t>
      </w:r>
      <w:bookmarkEnd w:id="9111"/>
    </w:p>
    <w:p>
      <w:r>
        <w:t xml:space="preserve">Ещё до официальной сдачи я по своей инициативе прогнал работу через antiplagiat.ru. Оригинальность вышла заметно выше нужного порога, а сколько-нибудь значимой доли машинно-сгенерированного текста сервис не обнаружил, поэтому переписывать фрагменты не пришлось.</w:t>
      </w:r>
    </w:p>
    <w:p>
      <w:pPr>
        <w:pStyle w:val="caaieiaie1"/>
      </w:pPr>
      <w:bookmarkStart w:id="9112" w:name="_Toc9100013"/>
      <w:r>
        <w:t xml:space="preserve">2. Сборка файла и передача секретарю ГЭК</w:t>
      </w:r>
      <w:bookmarkEnd w:id="9112"/>
    </w:p>
    <w:p>
      <w:r>
        <w:t xml:space="preserve">На проверку нужно было подать один файл с титульным листом, заданием на ВКР, аннотацией и основным текстом. Я выложил свой текст начиная со страницы «Содержание» в личный кабинет my.itmo.ru, и портал сам склеил титул, задание и аннотацию с основным текстом в единый документ. Готовый файл я в срок отдал секретарю ГЭК; на проверку его отправлял уже секретарь, а не я.</w:t>
      </w:r>
    </w:p>
    <w:p>
      <w:pPr>
        <w:pStyle w:val="caaieiaie1"/>
      </w:pPr>
      <w:bookmarkStart w:id="9113" w:name="_Toc9100014"/>
      <w:r>
        <w:t xml:space="preserve">3. Нормоконтроль и итоги проверки</w:t>
      </w:r>
      <w:bookmarkEnd w:id="9113"/>
    </w:p>
    <w:p>
      <w:r>
        <w:t xml:space="preserve">Сначала секретарь ГЭК выполнила нормоконтроль — проверила оформление. Замечания пришлись на таблицу: при переносе на новую страницу строку с заголовками столбцов нужно дублировать, а самой таблице — дать наименование. Оба пункта я поправил и сдал работу заново.</w:t>
      </w:r>
    </w:p>
    <w:p>
      <w:r>
        <w:t xml:space="preserve">Проверка в «Антиплагиате» дала оригинальность 98,05 процента: совпадения — 1,40 процента, цитирования — 0,55 процента, самоцитирования — 0 процентов. Это существенно выше требуемых 75 процентов. Справка о прохождении проверки приведена в Приложении А.</w:t>
      </w:r>
    </w:p>
    <w:p>
      <w:pPr>
        <w:pStyle w:val="caaieiaie2"/>
      </w:pPr>
      <w:bookmarkStart w:id="9114" w:name="_Toc9100015"/>
      <w:r>
        <w:t xml:space="preserve">ПРЕДЗАЩИТА ВКР (Этап 4)</w:t>
      </w:r>
      <w:bookmarkEnd w:id="9114"/>
    </w:p>
    <w:p>
      <w:r>
        <w:t xml:space="preserve">На этом этапе нужно было сделать электронную презентацию с результатами работы и пройти предзащиту с положительной оценкой готовности.</w:t>
      </w:r>
    </w:p>
    <w:p>
      <w:pPr>
        <w:pStyle w:val="caaieiaie1"/>
      </w:pPr>
      <w:bookmarkStart w:id="9115" w:name="_Toc9100016"/>
      <w:r>
        <w:t xml:space="preserve">1. Создание презентации</w:t>
      </w:r>
      <w:bookmarkEnd w:id="9115"/>
    </w:p>
    <w:p>
      <w:r>
        <w:t xml:space="preserve">Презентацию я делал в Google Slides. Редактор работает онлайн с любого устройства, сам сохраняет правки в облаке и удобен для вставки схем и таблиц. Слайды я выдержал в одном лаконичном стиле и сделал упор на схемы решений и сравнительные таблицы — именно они нагляднее всего передают суть работы.</w:t>
      </w:r>
    </w:p>
    <w:p>
      <w:pPr>
        <w:pStyle w:val="caaieiaie1"/>
      </w:pPr>
      <w:bookmarkStart w:id="9116" w:name="_Toc9100017"/>
      <w:r>
        <w:t xml:space="preserve">2. Состав слайдов</w:t>
      </w:r>
      <w:bookmarkEnd w:id="9116"/>
    </w:p>
    <w:p>
      <w:r>
        <w:t xml:space="preserve">В презентации 16 слайдов, выстроенных в такой последовательности:</w:t>
      </w:r>
    </w:p>
    <w:p>
      <w:r>
        <w:t xml:space="preserve">Титульный — название работы, автор и научный руководитель.</w:t>
      </w:r>
    </w:p>
    <w:p>
      <w:r>
        <w:t xml:space="preserve">Актуальность и проблема — таблица семантик доставки и формулировка проблемы: гарантия обработки в текущей реализации — «не менее одного раза», что допускает дубликаты.</w:t>
      </w:r>
    </w:p>
    <w:p>
      <w:r>
        <w:t xml:space="preserve">Цель и задачи — постановка цели и её разбиение на отдельные задачи.</w:t>
      </w:r>
    </w:p>
    <w:p>
      <w:r>
        <w:t xml:space="preserve">Схема потоковой обработки — общая схема движения данных от очереди к результирующей таблице.</w:t>
      </w:r>
    </w:p>
    <w:p>
      <w:r>
        <w:t xml:space="preserve">Существующее решение — идемпотентный приёмник и его недостатки.</w:t>
      </w:r>
    </w:p>
    <w:p>
      <w:r>
        <w:t xml:space="preserve">Альтернативный механизм — таблетные транзакции YTsaurus и их возможности.</w:t>
      </w:r>
    </w:p>
    <w:p>
      <w:r>
        <w:t xml:space="preserve">Проблема текущей конфигурации — исполнители не видят транзакцию, открытую драйвером.</w:t>
      </w:r>
    </w:p>
    <w:p>
      <w:r>
        <w:t xml:space="preserve">Вариант решения — выполнение всей записи на одном исполнителе.</w:t>
      </w:r>
    </w:p>
    <w:p>
      <w:r>
        <w:t xml:space="preserve">Вариант решения — использование общего пула rpc-прокси внутри кластера.</w:t>
      </w:r>
    </w:p>
    <w:p>
      <w:r>
        <w:t xml:space="preserve">Сравнительный анализ — таблица сопоставления архитектурных решений.</w:t>
      </w:r>
    </w:p>
    <w:p>
      <w:r>
        <w:t xml:space="preserve">Механизм выбранного решения — схема итоговой архитектуры.</w:t>
      </w:r>
    </w:p>
    <w:p>
      <w:r>
        <w:t xml:space="preserve">Тестирование — уровни проверки корректности реализации.</w:t>
      </w:r>
    </w:p>
    <w:p>
      <w:r>
        <w:t xml:space="preserve">Проверка корректности — поведение в штатном режиме и при сбоях.</w:t>
      </w:r>
    </w:p>
    <w:p>
      <w:r>
        <w:t xml:space="preserve">Оценка производительности — прирост скорости работы около 15 процентов.</w:t>
      </w:r>
    </w:p>
    <w:p>
      <w:r>
        <w:t xml:space="preserve">Результаты и дальнейшая работа, а также заключительный слайд.</w:t>
      </w:r>
    </w:p>
    <w:p>
      <w:pPr>
        <w:pStyle w:val="caaieiaie1"/>
      </w:pPr>
      <w:bookmarkStart w:id="9117" w:name="_Toc9100018"/>
      <w:r>
        <w:t xml:space="preserve">3. Репетиция доклада</w:t>
      </w:r>
      <w:bookmarkEnd w:id="9117"/>
    </w:p>
    <w:p>
      <w:r>
        <w:t xml:space="preserve">Основные схемы для слайдов я взял из Mermaid-диаграмм, сделанных для текста ВКР. Собранную презентацию показал руководителю, а перед выступлением несколько раз проговорил доклад вслух, отрабатывая переходы между слайдами и стараясь уложиться в отведённое время.</w:t>
      </w:r>
    </w:p>
    <w:p>
      <w:pPr>
        <w:pStyle w:val="caaieiaie1"/>
      </w:pPr>
      <w:bookmarkStart w:id="9118" w:name="_Toc9100019"/>
      <w:r>
        <w:t xml:space="preserve">4. Предзащита и её итоги</w:t>
      </w:r>
      <w:bookmarkEnd w:id="9118"/>
    </w:p>
    <w:p>
      <w:r>
        <w:t xml:space="preserve">Предзащита прошла 20 мая 2026 года удалённо. По итогам выступления комиссия дала несколько рекомендаций к презентации: переработать слайд со схемой потоковой обработки и слайд с решением на основе общего пула rpc-прокси, поправить оформление слайда с оценкой производительности и яснее расставить смысловые акценты в самом докладе.</w:t>
      </w:r>
    </w:p>
    <w:p>
      <w:r>
        <w:t xml:space="preserve">Оценки по итогам предзащиты получились такими: готовность текста ВКР — 90 процентов, готовность презентации — 60 процентов, допуск к защите — 75 процентов. Слайды, с которыми я выступал, помещены в Приложение Б.</w:t>
      </w:r>
    </w:p>
    <w:p>
      <w:pPr>
        <w:pStyle w:val="caaieiaie2"/>
      </w:pPr>
      <w:bookmarkStart w:id="9119" w:name="_Toc9100020"/>
      <w:r>
        <w:t xml:space="preserve">ЗАКЛЮЧЕНИЕ</w:t>
      </w:r>
      <w:bookmarkEnd w:id="9119"/>
    </w:p>
    <w:p>
      <w:r>
        <w:t xml:space="preserve">За время преддипломной практики я прошёл все этапы, заложенные в индивидуальном задании.</w:t>
      </w:r>
    </w:p>
    <w:p>
      <w:r>
        <w:t xml:space="preserve">На этапе написания подготовлен текст ВКР более чем на 40 страниц с введением, основной частью и заключением. В списке литературы 25 источников: 6 из перечня ВАК и 12 из баз WoS и Scopus, что отвечает требованиям задания. Текст велся в Markdown и собирался через Pandoc, схемы делались в Mermaid. Одновременно в адаптере SPYT реализован механизм распределённой транзакции; тесты и эксперименты подтвердили строго однократную обработку данных и ускорение примерно на 15 процентов. После прослушивания тема и цель были уточнены, а стилистические и оформительские замечания руководителя — устранены.</w:t>
      </w:r>
    </w:p>
    <w:p>
      <w:r>
        <w:t xml:space="preserve">В системе «Антиплагиат» работа набрала 98,05 процента оригинальности при пороге в 75 процентов. Замечания нормоконтроля по оформлению таблицы я устранил.</w:t>
      </w:r>
    </w:p>
    <w:p>
      <w:r>
        <w:t xml:space="preserve">К предзащите собрана презентация из 16 слайдов в Google Slides; выступление 20 мая 2026 года получило оценки 90 процентов за готовность текста ВКР, 60 процентов за презентацию и 75 процентов за допуск к защите. Замечания комиссии по отдельным слайдам я взял в работу.</w:t>
      </w:r>
    </w:p>
    <w:p>
      <w:r>
        <w:t xml:space="preserve">Таким образом, подготовка к защите ВКР завершена, а все требования преддипломной практики выполнены.</w:t>
      </w:r>
    </w:p>
    <w:p>
      <w:pPr>
        <w:pStyle w:val="caaieiaie2"/>
      </w:pPr>
      <w:bookmarkStart w:id="9120" w:name="_Toc9100021"/>
      <w:r>
        <w:t xml:space="preserve">ПРИЛОЖЕНИЕ А</w:t>
      </w:r>
      <w:bookmarkEnd w:id="9120"/>
    </w:p>
    <w:p>
      <w:r>
        <w:t xml:space="preserve">Справка о прохождении проверки в системе «Антиплагиат»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5394960" cy="7630729"/>
            <wp:effectExtent l="0" t="0" r="0" b="0"/>
            <wp:docPr id="5200" name="Спра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" name="Справка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 – Справка из системы «Антиплагиат»</w:t>
      </w:r>
    </w:p>
    <w:p>
      <w:pPr>
        <w:pStyle w:val="caaieiaie2"/>
      </w:pPr>
      <w:bookmarkStart w:id="9121" w:name="_Toc9100022"/>
      <w:r>
        <w:t xml:space="preserve">ПРИЛОЖЕНИЕ Б</w:t>
      </w:r>
      <w:bookmarkEnd w:id="9121"/>
    </w:p>
    <w:p>
      <w:r>
        <w:t xml:space="preserve">Слайды презентации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1" name="Слайд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Слайд 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2 – Слайд 1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2" name="Слайд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Слайд 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3 – Слайд 2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3" name="Слайд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Слайд 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4 – Слайд 3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4" name="Слайд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Слайд 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5 – Слайд 4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5" name="Слайд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Слайд 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6 – Слайд 5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6" name="Слайд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Слайд 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7 – Слайд 6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7" name="Слайд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Слайд 7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8 – Слайд 7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8" name="Слайд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Слайд 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9 – Слайд 8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09" name="Слайд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Слайд 9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10 – Слайд 9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10" name="Слайд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Слайд 1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11 – Слайд 10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11" name="Слайд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Слайд 11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12 – Слайд 11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12" name="Слайд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" name="Слайд 1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13 – Слайд 12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13" name="Слайд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" name="Слайд 13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14 – Слайд 13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14" name="Слайд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Слайд 1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15 – Слайд 14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15" name="Слайд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Слайд 15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16 – Слайд 15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6035040" cy="3394710"/>
            <wp:effectExtent l="0" t="0" r="0" b="0"/>
            <wp:docPr id="5016" name="Слайд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" name="Слайд 1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Рисунок 17 – Слайд 16</w:t>
      </w:r>
    </w:p>
    <w:sectPr w:rsidR="00936DF2" w:rsidSect="001C6710">
      <w:footerReference w:type="default" r:id="rId23"/>
      <w:footnotePr>
        <w:pos w:val="beneathText"/>
      </w:footnotePr>
      <w:pgSz w:w="11906" w:h="16838"/>
      <w:pgMar w:top="993" w:right="862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BC42" w14:textId="77777777" w:rsidR="00ED5FB0" w:rsidRDefault="00ED5FB0">
      <w:pPr>
        <w:spacing w:line="240" w:lineRule="auto"/>
      </w:pPr>
      <w:r>
        <w:separator/>
      </w:r>
    </w:p>
  </w:endnote>
  <w:endnote w:type="continuationSeparator" w:id="0">
    <w:p w14:paraId="2942B43D" w14:textId="77777777" w:rsidR="00ED5FB0" w:rsidRDefault="00ED5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etersburg">
    <w:altName w:val="Courier New"/>
    <w:charset w:val="00"/>
    <w:family w:val="roman"/>
    <w:pitch w:val="default"/>
    <w:sig w:usb0="00000000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C07C" w14:textId="77777777" w:rsidR="009B202B" w:rsidRDefault="001C6710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 w:rsidR="008E34F7">
      <w:rPr>
        <w:color w:val="000000"/>
      </w:rPr>
      <w:instrText>PAGE</w:instrText>
    </w:r>
    <w:r>
      <w:rPr>
        <w:color w:val="000000"/>
      </w:rPr>
      <w:fldChar w:fldCharType="separate"/>
    </w:r>
    <w:r w:rsidR="003D0156">
      <w:rPr>
        <w:noProof/>
        <w:color w:val="000000"/>
      </w:rPr>
      <w:t>2</w:t>
    </w:r>
    <w:r>
      <w:rPr>
        <w:color w:val="000000"/>
      </w:rPr>
      <w:fldChar w:fldCharType="end"/>
    </w:r>
  </w:p>
  <w:p w14:paraId="342F448B" w14:textId="77777777" w:rsidR="009B202B" w:rsidRDefault="009B202B">
    <w:pP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954EF" w14:textId="77777777" w:rsidR="00ED5FB0" w:rsidRDefault="00ED5FB0">
      <w:pPr>
        <w:spacing w:line="240" w:lineRule="auto"/>
      </w:pPr>
      <w:r>
        <w:separator/>
      </w:r>
    </w:p>
  </w:footnote>
  <w:footnote w:type="continuationSeparator" w:id="0">
    <w:p w14:paraId="2EE4A858" w14:textId="77777777" w:rsidR="00ED5FB0" w:rsidRDefault="00ED5F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D23"/>
    <w:multiLevelType w:val="hybridMultilevel"/>
    <w:tmpl w:val="B0A66D92"/>
    <w:lvl w:ilvl="0" w:tplc="682E3ED4">
      <w:numFmt w:val="bullet"/>
      <w:lvlText w:val="̶"/>
      <w:lvlJc w:val="left"/>
      <w:pPr>
        <w:ind w:left="144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C121D9"/>
    <w:multiLevelType w:val="hybridMultilevel"/>
    <w:tmpl w:val="2A183F90"/>
    <w:lvl w:ilvl="0" w:tplc="1BF6F1FE">
      <w:start w:val="1"/>
      <w:numFmt w:val="bullet"/>
      <w:lvlText w:val="-"/>
      <w:lvlJc w:val="left"/>
      <w:pPr>
        <w:ind w:left="21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092D2966"/>
    <w:multiLevelType w:val="multilevel"/>
    <w:tmpl w:val="092D296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6822A7"/>
    <w:multiLevelType w:val="hybridMultilevel"/>
    <w:tmpl w:val="334EA588"/>
    <w:lvl w:ilvl="0" w:tplc="682E3ED4">
      <w:numFmt w:val="bullet"/>
      <w:lvlText w:val="̶"/>
      <w:lvlJc w:val="left"/>
      <w:pPr>
        <w:ind w:left="144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73FDC"/>
    <w:multiLevelType w:val="hybridMultilevel"/>
    <w:tmpl w:val="1CE83AAA"/>
    <w:lvl w:ilvl="0" w:tplc="5AC8FFE0">
      <w:start w:val="10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C2471C"/>
    <w:multiLevelType w:val="multilevel"/>
    <w:tmpl w:val="16C2471C"/>
    <w:lvl w:ilvl="0">
      <w:start w:val="10"/>
      <w:numFmt w:val="bullet"/>
      <w:pStyle w:val="a"/>
      <w:lvlText w:val="-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4E708C"/>
    <w:multiLevelType w:val="hybridMultilevel"/>
    <w:tmpl w:val="0B30A0E0"/>
    <w:lvl w:ilvl="0" w:tplc="682E3ED4">
      <w:numFmt w:val="bullet"/>
      <w:lvlText w:val="̶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991F4B"/>
    <w:multiLevelType w:val="multilevel"/>
    <w:tmpl w:val="AD6227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2269D"/>
    <w:multiLevelType w:val="hybridMultilevel"/>
    <w:tmpl w:val="1D2C9052"/>
    <w:lvl w:ilvl="0" w:tplc="682E3ED4">
      <w:numFmt w:val="bullet"/>
      <w:lvlText w:val="̶"/>
      <w:lvlJc w:val="left"/>
      <w:pPr>
        <w:ind w:left="1429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C80B53"/>
    <w:multiLevelType w:val="multilevel"/>
    <w:tmpl w:val="7E7E36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4F524D"/>
    <w:multiLevelType w:val="multilevel"/>
    <w:tmpl w:val="3D4F524D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4767F"/>
    <w:multiLevelType w:val="hybridMultilevel"/>
    <w:tmpl w:val="4BB2848E"/>
    <w:lvl w:ilvl="0" w:tplc="682E3ED4">
      <w:numFmt w:val="bullet"/>
      <w:lvlText w:val="̶"/>
      <w:lvlJc w:val="left"/>
      <w:pPr>
        <w:ind w:left="1429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22543B"/>
    <w:multiLevelType w:val="hybridMultilevel"/>
    <w:tmpl w:val="2DF22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972CD"/>
    <w:multiLevelType w:val="multilevel"/>
    <w:tmpl w:val="4E0972CD"/>
    <w:lvl w:ilvl="0">
      <w:start w:val="1"/>
      <w:numFmt w:val="decimal"/>
      <w:pStyle w:val="a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0383B"/>
    <w:multiLevelType w:val="hybridMultilevel"/>
    <w:tmpl w:val="1F6A718C"/>
    <w:lvl w:ilvl="0" w:tplc="92A44A42">
      <w:start w:val="1"/>
      <w:numFmt w:val="bullet"/>
      <w:lvlText w:val="-"/>
      <w:lvlJc w:val="left"/>
      <w:pPr>
        <w:ind w:left="21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5" w15:restartNumberingAfterBreak="0">
    <w:nsid w:val="5B9F38BF"/>
    <w:multiLevelType w:val="hybridMultilevel"/>
    <w:tmpl w:val="699E2CF2"/>
    <w:lvl w:ilvl="0" w:tplc="682E3ED4">
      <w:numFmt w:val="bullet"/>
      <w:lvlText w:val="̶"/>
      <w:lvlJc w:val="left"/>
      <w:pPr>
        <w:ind w:left="72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F6C85"/>
    <w:multiLevelType w:val="hybridMultilevel"/>
    <w:tmpl w:val="083089CA"/>
    <w:lvl w:ilvl="0" w:tplc="682E3ED4">
      <w:numFmt w:val="bullet"/>
      <w:lvlText w:val="̶"/>
      <w:lvlJc w:val="left"/>
      <w:pPr>
        <w:ind w:left="1429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07B0C88"/>
    <w:multiLevelType w:val="multilevel"/>
    <w:tmpl w:val="607B0C88"/>
    <w:lvl w:ilvl="0">
      <w:start w:val="1"/>
      <w:numFmt w:val="decimal"/>
      <w:pStyle w:val="a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926B7"/>
    <w:multiLevelType w:val="hybridMultilevel"/>
    <w:tmpl w:val="C4688432"/>
    <w:lvl w:ilvl="0" w:tplc="682E3ED4">
      <w:numFmt w:val="bullet"/>
      <w:lvlText w:val="̶"/>
      <w:lvlJc w:val="left"/>
      <w:pPr>
        <w:ind w:left="72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448D7"/>
    <w:multiLevelType w:val="hybridMultilevel"/>
    <w:tmpl w:val="603A0E26"/>
    <w:lvl w:ilvl="0" w:tplc="682E3ED4">
      <w:numFmt w:val="bullet"/>
      <w:lvlText w:val="̶"/>
      <w:lvlJc w:val="left"/>
      <w:pPr>
        <w:ind w:left="216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457029E"/>
    <w:multiLevelType w:val="hybridMultilevel"/>
    <w:tmpl w:val="77D21CF2"/>
    <w:lvl w:ilvl="0" w:tplc="682E3ED4">
      <w:numFmt w:val="bullet"/>
      <w:lvlText w:val="̶"/>
      <w:lvlJc w:val="left"/>
      <w:pPr>
        <w:ind w:left="720" w:hanging="360"/>
      </w:pPr>
      <w:rPr>
        <w:rFonts w:ascii="Times New Roman" w:eastAsia="Calibri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3D3486"/>
    <w:multiLevelType w:val="multilevel"/>
    <w:tmpl w:val="7B3D3486"/>
    <w:lvl w:ilvl="0">
      <w:start w:val="1"/>
      <w:numFmt w:val="bullet"/>
      <w:pStyle w:val="a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CD26438"/>
    <w:multiLevelType w:val="hybridMultilevel"/>
    <w:tmpl w:val="200606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150EA3"/>
    <w:multiLevelType w:val="hybridMultilevel"/>
    <w:tmpl w:val="84BE04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E3EDF2A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9432063">
    <w:abstractNumId w:val="10"/>
  </w:num>
  <w:num w:numId="2" w16cid:durableId="22706045">
    <w:abstractNumId w:val="17"/>
  </w:num>
  <w:num w:numId="3" w16cid:durableId="948317293">
    <w:abstractNumId w:val="5"/>
  </w:num>
  <w:num w:numId="4" w16cid:durableId="2098743255">
    <w:abstractNumId w:val="21"/>
  </w:num>
  <w:num w:numId="5" w16cid:durableId="1220091333">
    <w:abstractNumId w:val="13"/>
  </w:num>
  <w:num w:numId="6" w16cid:durableId="977608192">
    <w:abstractNumId w:val="7"/>
  </w:num>
  <w:num w:numId="7" w16cid:durableId="519780593">
    <w:abstractNumId w:val="9"/>
  </w:num>
  <w:num w:numId="8" w16cid:durableId="815955623">
    <w:abstractNumId w:val="2"/>
  </w:num>
  <w:num w:numId="9" w16cid:durableId="357050904">
    <w:abstractNumId w:val="12"/>
  </w:num>
  <w:num w:numId="10" w16cid:durableId="143133881">
    <w:abstractNumId w:val="22"/>
  </w:num>
  <w:num w:numId="11" w16cid:durableId="1112553502">
    <w:abstractNumId w:val="4"/>
  </w:num>
  <w:num w:numId="12" w16cid:durableId="232547546">
    <w:abstractNumId w:val="14"/>
  </w:num>
  <w:num w:numId="13" w16cid:durableId="1329603381">
    <w:abstractNumId w:val="1"/>
  </w:num>
  <w:num w:numId="14" w16cid:durableId="1561743811">
    <w:abstractNumId w:val="6"/>
  </w:num>
  <w:num w:numId="15" w16cid:durableId="1829787294">
    <w:abstractNumId w:val="20"/>
  </w:num>
  <w:num w:numId="16" w16cid:durableId="558321422">
    <w:abstractNumId w:val="18"/>
  </w:num>
  <w:num w:numId="17" w16cid:durableId="620652047">
    <w:abstractNumId w:val="15"/>
  </w:num>
  <w:num w:numId="18" w16cid:durableId="560942053">
    <w:abstractNumId w:val="19"/>
  </w:num>
  <w:num w:numId="19" w16cid:durableId="1332218630">
    <w:abstractNumId w:val="8"/>
  </w:num>
  <w:num w:numId="20" w16cid:durableId="541140029">
    <w:abstractNumId w:val="3"/>
  </w:num>
  <w:num w:numId="21" w16cid:durableId="2002730503">
    <w:abstractNumId w:val="11"/>
  </w:num>
  <w:num w:numId="22" w16cid:durableId="1323896590">
    <w:abstractNumId w:val="16"/>
  </w:num>
  <w:num w:numId="23" w16cid:durableId="1163739613">
    <w:abstractNumId w:val="0"/>
  </w:num>
  <w:num w:numId="24" w16cid:durableId="3991399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57"/>
    <w:rsid w:val="000140A8"/>
    <w:rsid w:val="00017738"/>
    <w:rsid w:val="00036749"/>
    <w:rsid w:val="00073FFC"/>
    <w:rsid w:val="00074AF0"/>
    <w:rsid w:val="00094397"/>
    <w:rsid w:val="00095990"/>
    <w:rsid w:val="000A604E"/>
    <w:rsid w:val="000A758A"/>
    <w:rsid w:val="000B0A57"/>
    <w:rsid w:val="000B166D"/>
    <w:rsid w:val="000B2889"/>
    <w:rsid w:val="000C02C6"/>
    <w:rsid w:val="000D175B"/>
    <w:rsid w:val="000D2434"/>
    <w:rsid w:val="000E2243"/>
    <w:rsid w:val="000E72FC"/>
    <w:rsid w:val="000F1189"/>
    <w:rsid w:val="0010313B"/>
    <w:rsid w:val="0010450B"/>
    <w:rsid w:val="00104F0C"/>
    <w:rsid w:val="00126DE7"/>
    <w:rsid w:val="001322E6"/>
    <w:rsid w:val="00132EEA"/>
    <w:rsid w:val="00135471"/>
    <w:rsid w:val="00150540"/>
    <w:rsid w:val="0015085F"/>
    <w:rsid w:val="00171627"/>
    <w:rsid w:val="00181192"/>
    <w:rsid w:val="00182194"/>
    <w:rsid w:val="00185C63"/>
    <w:rsid w:val="0019645B"/>
    <w:rsid w:val="001A5C87"/>
    <w:rsid w:val="001C12E3"/>
    <w:rsid w:val="001C6710"/>
    <w:rsid w:val="001D0933"/>
    <w:rsid w:val="001E1A04"/>
    <w:rsid w:val="001F5A82"/>
    <w:rsid w:val="00213505"/>
    <w:rsid w:val="00215B09"/>
    <w:rsid w:val="00234324"/>
    <w:rsid w:val="002405DC"/>
    <w:rsid w:val="002431B2"/>
    <w:rsid w:val="0025309B"/>
    <w:rsid w:val="002666EA"/>
    <w:rsid w:val="002722AA"/>
    <w:rsid w:val="00276F05"/>
    <w:rsid w:val="0029051A"/>
    <w:rsid w:val="00294144"/>
    <w:rsid w:val="002959E6"/>
    <w:rsid w:val="002B4A8C"/>
    <w:rsid w:val="002D4B2C"/>
    <w:rsid w:val="002F0A0D"/>
    <w:rsid w:val="002F0C61"/>
    <w:rsid w:val="002F0F13"/>
    <w:rsid w:val="00307413"/>
    <w:rsid w:val="00315568"/>
    <w:rsid w:val="003225F6"/>
    <w:rsid w:val="00343077"/>
    <w:rsid w:val="00344510"/>
    <w:rsid w:val="003964C3"/>
    <w:rsid w:val="003A4E85"/>
    <w:rsid w:val="003A6941"/>
    <w:rsid w:val="003B3D11"/>
    <w:rsid w:val="003C5B68"/>
    <w:rsid w:val="003D0156"/>
    <w:rsid w:val="003D1628"/>
    <w:rsid w:val="003D5C9E"/>
    <w:rsid w:val="003F2828"/>
    <w:rsid w:val="004155EE"/>
    <w:rsid w:val="004366AD"/>
    <w:rsid w:val="0047060A"/>
    <w:rsid w:val="004B3655"/>
    <w:rsid w:val="004C26B4"/>
    <w:rsid w:val="004D1A47"/>
    <w:rsid w:val="004D3B82"/>
    <w:rsid w:val="004D6036"/>
    <w:rsid w:val="004E1165"/>
    <w:rsid w:val="004E29FD"/>
    <w:rsid w:val="004E6F42"/>
    <w:rsid w:val="00503D45"/>
    <w:rsid w:val="00506BE9"/>
    <w:rsid w:val="0051132E"/>
    <w:rsid w:val="00512A8B"/>
    <w:rsid w:val="005266ED"/>
    <w:rsid w:val="00540006"/>
    <w:rsid w:val="00540303"/>
    <w:rsid w:val="00565B79"/>
    <w:rsid w:val="00565FB7"/>
    <w:rsid w:val="00570CE0"/>
    <w:rsid w:val="00574FEA"/>
    <w:rsid w:val="00581DC6"/>
    <w:rsid w:val="005909BB"/>
    <w:rsid w:val="00590B34"/>
    <w:rsid w:val="00595CAA"/>
    <w:rsid w:val="005A2DEF"/>
    <w:rsid w:val="005B1B61"/>
    <w:rsid w:val="005B4BF0"/>
    <w:rsid w:val="005C70BD"/>
    <w:rsid w:val="005C7C2E"/>
    <w:rsid w:val="005E4DDA"/>
    <w:rsid w:val="005E5165"/>
    <w:rsid w:val="005F50E9"/>
    <w:rsid w:val="005F68DB"/>
    <w:rsid w:val="006147CF"/>
    <w:rsid w:val="006425B5"/>
    <w:rsid w:val="0064284D"/>
    <w:rsid w:val="00645668"/>
    <w:rsid w:val="0065057E"/>
    <w:rsid w:val="00673853"/>
    <w:rsid w:val="006751F1"/>
    <w:rsid w:val="006A3CD4"/>
    <w:rsid w:val="006A6D9A"/>
    <w:rsid w:val="006B66F4"/>
    <w:rsid w:val="006C258F"/>
    <w:rsid w:val="006C6F73"/>
    <w:rsid w:val="006D340E"/>
    <w:rsid w:val="006E63A7"/>
    <w:rsid w:val="006F6A39"/>
    <w:rsid w:val="00717990"/>
    <w:rsid w:val="0073293E"/>
    <w:rsid w:val="00752957"/>
    <w:rsid w:val="007720B6"/>
    <w:rsid w:val="007755DB"/>
    <w:rsid w:val="00776E6C"/>
    <w:rsid w:val="00783F55"/>
    <w:rsid w:val="00786BB4"/>
    <w:rsid w:val="007875E3"/>
    <w:rsid w:val="007A3627"/>
    <w:rsid w:val="007A7E40"/>
    <w:rsid w:val="007B0BAC"/>
    <w:rsid w:val="007D234A"/>
    <w:rsid w:val="007D3C09"/>
    <w:rsid w:val="007E3D23"/>
    <w:rsid w:val="007F7B72"/>
    <w:rsid w:val="007F7BBB"/>
    <w:rsid w:val="008110D4"/>
    <w:rsid w:val="00827328"/>
    <w:rsid w:val="008314BF"/>
    <w:rsid w:val="008609E4"/>
    <w:rsid w:val="008710A9"/>
    <w:rsid w:val="008B0AD3"/>
    <w:rsid w:val="008C1568"/>
    <w:rsid w:val="008C5260"/>
    <w:rsid w:val="008D0DFD"/>
    <w:rsid w:val="008D3FAC"/>
    <w:rsid w:val="008E34F7"/>
    <w:rsid w:val="008F2524"/>
    <w:rsid w:val="008F3160"/>
    <w:rsid w:val="008F4022"/>
    <w:rsid w:val="008F6651"/>
    <w:rsid w:val="00905FC6"/>
    <w:rsid w:val="0090641F"/>
    <w:rsid w:val="00915915"/>
    <w:rsid w:val="009171DE"/>
    <w:rsid w:val="00921AE4"/>
    <w:rsid w:val="00936DF2"/>
    <w:rsid w:val="009377AB"/>
    <w:rsid w:val="00941F50"/>
    <w:rsid w:val="00967BE4"/>
    <w:rsid w:val="0097085B"/>
    <w:rsid w:val="00971F50"/>
    <w:rsid w:val="00974AB4"/>
    <w:rsid w:val="009843E1"/>
    <w:rsid w:val="00996318"/>
    <w:rsid w:val="009B202B"/>
    <w:rsid w:val="009B3909"/>
    <w:rsid w:val="009B69A1"/>
    <w:rsid w:val="009C0399"/>
    <w:rsid w:val="009C23E3"/>
    <w:rsid w:val="009C5FC7"/>
    <w:rsid w:val="009D0087"/>
    <w:rsid w:val="009E21F1"/>
    <w:rsid w:val="009F4402"/>
    <w:rsid w:val="009F545B"/>
    <w:rsid w:val="009F76DE"/>
    <w:rsid w:val="00A018BB"/>
    <w:rsid w:val="00A07515"/>
    <w:rsid w:val="00A128DE"/>
    <w:rsid w:val="00A25EF5"/>
    <w:rsid w:val="00A34F01"/>
    <w:rsid w:val="00A434E8"/>
    <w:rsid w:val="00A77230"/>
    <w:rsid w:val="00A81F06"/>
    <w:rsid w:val="00A921F2"/>
    <w:rsid w:val="00AA6C58"/>
    <w:rsid w:val="00AA738E"/>
    <w:rsid w:val="00AB1D93"/>
    <w:rsid w:val="00AB73CC"/>
    <w:rsid w:val="00AC382F"/>
    <w:rsid w:val="00AC458A"/>
    <w:rsid w:val="00AC7263"/>
    <w:rsid w:val="00AE00B8"/>
    <w:rsid w:val="00AE23FD"/>
    <w:rsid w:val="00AE4602"/>
    <w:rsid w:val="00B00F1D"/>
    <w:rsid w:val="00B01E8B"/>
    <w:rsid w:val="00B0472E"/>
    <w:rsid w:val="00B0558B"/>
    <w:rsid w:val="00B1007D"/>
    <w:rsid w:val="00B10AF8"/>
    <w:rsid w:val="00B10F26"/>
    <w:rsid w:val="00B16464"/>
    <w:rsid w:val="00B37B07"/>
    <w:rsid w:val="00B614AE"/>
    <w:rsid w:val="00B6793A"/>
    <w:rsid w:val="00B84EEE"/>
    <w:rsid w:val="00BA5E01"/>
    <w:rsid w:val="00BB5879"/>
    <w:rsid w:val="00BB6441"/>
    <w:rsid w:val="00BD502D"/>
    <w:rsid w:val="00BF3B9C"/>
    <w:rsid w:val="00BF7322"/>
    <w:rsid w:val="00C0513D"/>
    <w:rsid w:val="00C05B8A"/>
    <w:rsid w:val="00C07359"/>
    <w:rsid w:val="00C24E57"/>
    <w:rsid w:val="00C3563B"/>
    <w:rsid w:val="00C461C1"/>
    <w:rsid w:val="00C52230"/>
    <w:rsid w:val="00C54CAA"/>
    <w:rsid w:val="00C6019D"/>
    <w:rsid w:val="00C62E6A"/>
    <w:rsid w:val="00C64644"/>
    <w:rsid w:val="00C75184"/>
    <w:rsid w:val="00C76F4B"/>
    <w:rsid w:val="00C833CB"/>
    <w:rsid w:val="00C862AB"/>
    <w:rsid w:val="00CB509B"/>
    <w:rsid w:val="00CB65FE"/>
    <w:rsid w:val="00CC4AAA"/>
    <w:rsid w:val="00CD78AA"/>
    <w:rsid w:val="00CE39D8"/>
    <w:rsid w:val="00CF4E3A"/>
    <w:rsid w:val="00D20B77"/>
    <w:rsid w:val="00D25E6E"/>
    <w:rsid w:val="00D32D8E"/>
    <w:rsid w:val="00D33A6E"/>
    <w:rsid w:val="00D3451E"/>
    <w:rsid w:val="00D37504"/>
    <w:rsid w:val="00D43D1E"/>
    <w:rsid w:val="00D64876"/>
    <w:rsid w:val="00D955B0"/>
    <w:rsid w:val="00DA6186"/>
    <w:rsid w:val="00DD1B5D"/>
    <w:rsid w:val="00DD2980"/>
    <w:rsid w:val="00DD5DE3"/>
    <w:rsid w:val="00DE269A"/>
    <w:rsid w:val="00DF0652"/>
    <w:rsid w:val="00DF3F93"/>
    <w:rsid w:val="00DF74EE"/>
    <w:rsid w:val="00E048E7"/>
    <w:rsid w:val="00E1380D"/>
    <w:rsid w:val="00E32412"/>
    <w:rsid w:val="00E5265F"/>
    <w:rsid w:val="00E57400"/>
    <w:rsid w:val="00E57B45"/>
    <w:rsid w:val="00E95D38"/>
    <w:rsid w:val="00EC15A3"/>
    <w:rsid w:val="00ED333A"/>
    <w:rsid w:val="00ED5FB0"/>
    <w:rsid w:val="00EF1F18"/>
    <w:rsid w:val="00F047DC"/>
    <w:rsid w:val="00F114D9"/>
    <w:rsid w:val="00F2326E"/>
    <w:rsid w:val="00F258C1"/>
    <w:rsid w:val="00F267AE"/>
    <w:rsid w:val="00F407DE"/>
    <w:rsid w:val="00F45832"/>
    <w:rsid w:val="00F51CA1"/>
    <w:rsid w:val="00F57360"/>
    <w:rsid w:val="00F60CC0"/>
    <w:rsid w:val="00F65935"/>
    <w:rsid w:val="00F67B0D"/>
    <w:rsid w:val="00F75E4C"/>
    <w:rsid w:val="00F7691A"/>
    <w:rsid w:val="00F77E27"/>
    <w:rsid w:val="00F967A1"/>
    <w:rsid w:val="00FA152C"/>
    <w:rsid w:val="00FB4619"/>
    <w:rsid w:val="00FB55AC"/>
    <w:rsid w:val="00FC69D3"/>
    <w:rsid w:val="00FD310F"/>
    <w:rsid w:val="00FE1D74"/>
    <w:rsid w:val="00FE64F5"/>
    <w:rsid w:val="00FF7B7A"/>
    <w:rsid w:val="08C7152B"/>
    <w:rsid w:val="0A8B13DA"/>
    <w:rsid w:val="0D2432D6"/>
    <w:rsid w:val="0F3F398A"/>
    <w:rsid w:val="228506A0"/>
    <w:rsid w:val="24896AE3"/>
    <w:rsid w:val="259A2DD9"/>
    <w:rsid w:val="2689725D"/>
    <w:rsid w:val="45483865"/>
    <w:rsid w:val="56C428F3"/>
    <w:rsid w:val="59583E40"/>
    <w:rsid w:val="61AE5D98"/>
    <w:rsid w:val="6C5F5E2F"/>
    <w:rsid w:val="7A3E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82A0CA9"/>
  <w15:chartTrackingRefBased/>
  <w15:docId w15:val="{A870FA5B-92D0-4B62-B463-13A90B72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qFormat="1"/>
    <w:lsdException w:name="toc 3" w:semiHidden="1" w:uiPriority="39" w:unhideWhenUsed="1"/>
    <w:lsdException w:name="toc 4" w:semiHidden="1" w:uiPriority="0" w:qFormat="1"/>
    <w:lsdException w:name="toc 5" w:semiHidden="1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qFormat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77230"/>
    <w:pPr>
      <w:spacing w:line="312" w:lineRule="auto"/>
      <w:ind w:firstLine="709"/>
      <w:jc w:val="both"/>
    </w:pPr>
    <w:rPr>
      <w:sz w:val="24"/>
      <w:szCs w:val="24"/>
    </w:rPr>
  </w:style>
  <w:style w:type="paragraph" w:styleId="1">
    <w:name w:val="heading 1"/>
    <w:basedOn w:val="a4"/>
    <w:next w:val="a4"/>
    <w:qFormat/>
    <w:rsid w:val="001C6710"/>
    <w:pPr>
      <w:keepNext/>
      <w:jc w:val="center"/>
      <w:outlineLvl w:val="0"/>
    </w:pPr>
    <w:rPr>
      <w:sz w:val="28"/>
    </w:rPr>
  </w:style>
  <w:style w:type="paragraph" w:styleId="2">
    <w:name w:val="heading 2"/>
    <w:basedOn w:val="a4"/>
    <w:next w:val="a4"/>
    <w:link w:val="20"/>
    <w:qFormat/>
    <w:rsid w:val="001C6710"/>
    <w:pPr>
      <w:keepNext/>
      <w:shd w:val="clear" w:color="auto" w:fill="FFFFFF"/>
      <w:tabs>
        <w:tab w:val="left" w:pos="720"/>
      </w:tabs>
      <w:spacing w:line="240" w:lineRule="auto"/>
      <w:ind w:firstLine="0"/>
      <w:jc w:val="center"/>
      <w:outlineLvl w:val="1"/>
    </w:pPr>
    <w:rPr>
      <w:b/>
      <w:sz w:val="28"/>
      <w:szCs w:val="28"/>
    </w:rPr>
  </w:style>
  <w:style w:type="paragraph" w:styleId="3">
    <w:name w:val="heading 3"/>
    <w:basedOn w:val="a4"/>
    <w:next w:val="a4"/>
    <w:link w:val="30"/>
    <w:qFormat/>
    <w:rsid w:val="001C6710"/>
    <w:pPr>
      <w:keepNext/>
      <w:overflowPunct w:val="0"/>
      <w:autoSpaceDE w:val="0"/>
      <w:autoSpaceDN w:val="0"/>
      <w:adjustRightInd w:val="0"/>
      <w:spacing w:line="240" w:lineRule="auto"/>
      <w:ind w:firstLine="0"/>
      <w:jc w:val="center"/>
      <w:outlineLvl w:val="2"/>
    </w:pPr>
    <w:rPr>
      <w:sz w:val="28"/>
      <w:szCs w:val="20"/>
      <w:lang w:eastAsia="en-US"/>
    </w:rPr>
  </w:style>
  <w:style w:type="paragraph" w:styleId="4">
    <w:name w:val="heading 4"/>
    <w:basedOn w:val="a4"/>
    <w:next w:val="a4"/>
    <w:qFormat/>
    <w:rsid w:val="001C6710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4"/>
    <w:next w:val="a4"/>
    <w:qFormat/>
    <w:rsid w:val="001C6710"/>
    <w:pPr>
      <w:spacing w:before="120"/>
      <w:outlineLvl w:val="4"/>
    </w:pPr>
    <w:rPr>
      <w:b/>
      <w:bCs/>
      <w:i/>
      <w:iCs/>
      <w:szCs w:val="26"/>
    </w:rPr>
  </w:style>
  <w:style w:type="paragraph" w:styleId="6">
    <w:name w:val="heading 6"/>
    <w:basedOn w:val="a4"/>
    <w:next w:val="a4"/>
    <w:qFormat/>
    <w:rsid w:val="001C6710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qFormat/>
    <w:rsid w:val="001C6710"/>
    <w:pPr>
      <w:spacing w:before="240" w:after="60"/>
      <w:outlineLvl w:val="6"/>
    </w:pPr>
  </w:style>
  <w:style w:type="paragraph" w:styleId="9">
    <w:name w:val="heading 9"/>
    <w:basedOn w:val="a4"/>
    <w:next w:val="a4"/>
    <w:qFormat/>
    <w:rsid w:val="001C671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FollowedHyperlink"/>
    <w:rsid w:val="001C6710"/>
    <w:rPr>
      <w:color w:val="800080"/>
      <w:u w:val="single"/>
    </w:rPr>
  </w:style>
  <w:style w:type="character" w:styleId="a9">
    <w:name w:val="footnote reference"/>
    <w:semiHidden/>
    <w:qFormat/>
    <w:rsid w:val="001C6710"/>
    <w:rPr>
      <w:vertAlign w:val="superscript"/>
    </w:rPr>
  </w:style>
  <w:style w:type="character" w:styleId="aa">
    <w:name w:val="annotation reference"/>
    <w:qFormat/>
    <w:rsid w:val="001C6710"/>
    <w:rPr>
      <w:sz w:val="16"/>
      <w:szCs w:val="16"/>
    </w:rPr>
  </w:style>
  <w:style w:type="character" w:styleId="ab">
    <w:name w:val="Emphasis"/>
    <w:uiPriority w:val="20"/>
    <w:qFormat/>
    <w:rsid w:val="001C6710"/>
    <w:rPr>
      <w:i/>
      <w:iCs/>
    </w:rPr>
  </w:style>
  <w:style w:type="character" w:styleId="ac">
    <w:name w:val="Hyperlink"/>
    <w:uiPriority w:val="99"/>
    <w:rsid w:val="001C6710"/>
    <w:rPr>
      <w:color w:val="0000FF"/>
      <w:u w:val="single"/>
    </w:rPr>
  </w:style>
  <w:style w:type="character" w:styleId="ad">
    <w:name w:val="page number"/>
    <w:basedOn w:val="a5"/>
    <w:qFormat/>
    <w:rsid w:val="001C6710"/>
  </w:style>
  <w:style w:type="paragraph" w:styleId="ae">
    <w:name w:val="Balloon Text"/>
    <w:basedOn w:val="a4"/>
    <w:semiHidden/>
    <w:qFormat/>
    <w:rsid w:val="001C6710"/>
    <w:pPr>
      <w:spacing w:line="240" w:lineRule="auto"/>
      <w:ind w:firstLine="0"/>
      <w:jc w:val="left"/>
    </w:pPr>
    <w:rPr>
      <w:rFonts w:ascii="Tahoma" w:hAnsi="Tahoma" w:cs="Tahoma"/>
      <w:sz w:val="16"/>
      <w:szCs w:val="16"/>
    </w:rPr>
  </w:style>
  <w:style w:type="paragraph" w:styleId="21">
    <w:name w:val="Body Text 2"/>
    <w:basedOn w:val="a4"/>
    <w:qFormat/>
    <w:rsid w:val="001C6710"/>
    <w:pPr>
      <w:spacing w:line="240" w:lineRule="auto"/>
      <w:ind w:firstLine="0"/>
      <w:jc w:val="center"/>
      <w:outlineLvl w:val="2"/>
    </w:pPr>
    <w:rPr>
      <w:b/>
    </w:rPr>
  </w:style>
  <w:style w:type="paragraph" w:styleId="31">
    <w:name w:val="Body Text Indent 3"/>
    <w:basedOn w:val="a4"/>
    <w:qFormat/>
    <w:rsid w:val="001C6710"/>
    <w:pPr>
      <w:spacing w:after="120"/>
      <w:ind w:left="283"/>
    </w:pPr>
    <w:rPr>
      <w:sz w:val="16"/>
      <w:szCs w:val="16"/>
    </w:rPr>
  </w:style>
  <w:style w:type="paragraph" w:styleId="af">
    <w:name w:val="annotation text"/>
    <w:basedOn w:val="a4"/>
    <w:link w:val="af0"/>
    <w:qFormat/>
    <w:rsid w:val="001C6710"/>
    <w:rPr>
      <w:sz w:val="20"/>
      <w:szCs w:val="20"/>
    </w:rPr>
  </w:style>
  <w:style w:type="paragraph" w:styleId="af1">
    <w:name w:val="annotation subject"/>
    <w:basedOn w:val="af"/>
    <w:next w:val="af"/>
    <w:link w:val="af2"/>
    <w:qFormat/>
    <w:rsid w:val="001C6710"/>
    <w:rPr>
      <w:b/>
      <w:bCs/>
      <w:lang w:val="x-none" w:eastAsia="x-none"/>
    </w:rPr>
  </w:style>
  <w:style w:type="paragraph" w:styleId="af3">
    <w:name w:val="footnote text"/>
    <w:basedOn w:val="a4"/>
    <w:link w:val="af4"/>
    <w:semiHidden/>
    <w:qFormat/>
    <w:rsid w:val="001C6710"/>
    <w:rPr>
      <w:sz w:val="20"/>
      <w:szCs w:val="20"/>
    </w:rPr>
  </w:style>
  <w:style w:type="paragraph" w:styleId="af5">
    <w:name w:val="header"/>
    <w:basedOn w:val="a4"/>
    <w:qFormat/>
    <w:rsid w:val="001C6710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af6">
    <w:name w:val="Body Text"/>
    <w:basedOn w:val="a4"/>
    <w:link w:val="af7"/>
    <w:qFormat/>
    <w:rsid w:val="001C6710"/>
    <w:pPr>
      <w:spacing w:line="240" w:lineRule="auto"/>
      <w:ind w:firstLine="0"/>
    </w:pPr>
    <w:rPr>
      <w:b/>
      <w:sz w:val="28"/>
      <w:szCs w:val="20"/>
    </w:rPr>
  </w:style>
  <w:style w:type="paragraph" w:styleId="22">
    <w:name w:val="toc 2"/>
    <w:basedOn w:val="a4"/>
    <w:next w:val="a4"/>
    <w:uiPriority w:val="39"/>
    <w:qFormat/>
    <w:rsid w:val="001C6710"/>
    <w:pPr>
      <w:tabs>
        <w:tab w:val="right" w:leader="dot" w:pos="9345"/>
      </w:tabs>
      <w:spacing w:line="240" w:lineRule="auto"/>
      <w:ind w:left="720" w:firstLine="0"/>
    </w:pPr>
  </w:style>
  <w:style w:type="paragraph" w:styleId="40">
    <w:name w:val="toc 4"/>
    <w:basedOn w:val="a4"/>
    <w:next w:val="a4"/>
    <w:semiHidden/>
    <w:qFormat/>
    <w:rsid w:val="001C6710"/>
    <w:pPr>
      <w:ind w:left="720"/>
    </w:pPr>
  </w:style>
  <w:style w:type="paragraph" w:styleId="50">
    <w:name w:val="toc 5"/>
    <w:basedOn w:val="a4"/>
    <w:next w:val="a4"/>
    <w:semiHidden/>
    <w:qFormat/>
    <w:rsid w:val="001C6710"/>
    <w:pPr>
      <w:tabs>
        <w:tab w:val="right" w:leader="dot" w:pos="9345"/>
      </w:tabs>
      <w:spacing w:line="240" w:lineRule="auto"/>
      <w:ind w:left="540" w:firstLine="0"/>
    </w:pPr>
  </w:style>
  <w:style w:type="paragraph" w:styleId="af8">
    <w:name w:val="Body Text Indent"/>
    <w:basedOn w:val="a4"/>
    <w:qFormat/>
    <w:rsid w:val="001C6710"/>
    <w:pPr>
      <w:spacing w:line="240" w:lineRule="auto"/>
    </w:pPr>
    <w:rPr>
      <w:sz w:val="28"/>
    </w:rPr>
  </w:style>
  <w:style w:type="paragraph" w:styleId="af9">
    <w:name w:val="List Bullet"/>
    <w:basedOn w:val="a4"/>
    <w:qFormat/>
    <w:rsid w:val="001C6710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hAnsi="Arial" w:cs="Arial"/>
      <w:szCs w:val="28"/>
    </w:rPr>
  </w:style>
  <w:style w:type="paragraph" w:styleId="32">
    <w:name w:val="List Bullet 3"/>
    <w:basedOn w:val="a4"/>
    <w:qFormat/>
    <w:rsid w:val="001C6710"/>
    <w:pPr>
      <w:spacing w:line="240" w:lineRule="auto"/>
      <w:ind w:firstLine="0"/>
    </w:pPr>
    <w:rPr>
      <w:bCs/>
      <w:iCs/>
      <w:sz w:val="28"/>
      <w:szCs w:val="28"/>
    </w:rPr>
  </w:style>
  <w:style w:type="paragraph" w:customStyle="1" w:styleId="afa">
    <w:name w:val="Название"/>
    <w:basedOn w:val="a4"/>
    <w:link w:val="afb"/>
    <w:qFormat/>
    <w:rsid w:val="001C6710"/>
    <w:pPr>
      <w:spacing w:line="240" w:lineRule="auto"/>
      <w:ind w:firstLine="0"/>
      <w:jc w:val="center"/>
    </w:pPr>
    <w:rPr>
      <w:b/>
      <w:sz w:val="40"/>
      <w:szCs w:val="20"/>
    </w:rPr>
  </w:style>
  <w:style w:type="paragraph" w:styleId="afc">
    <w:name w:val="footer"/>
    <w:basedOn w:val="a4"/>
    <w:link w:val="afd"/>
    <w:uiPriority w:val="99"/>
    <w:qFormat/>
    <w:rsid w:val="001C6710"/>
    <w:pPr>
      <w:tabs>
        <w:tab w:val="center" w:pos="4677"/>
        <w:tab w:val="right" w:pos="9355"/>
      </w:tabs>
    </w:pPr>
  </w:style>
  <w:style w:type="paragraph" w:styleId="afe">
    <w:name w:val="List"/>
    <w:basedOn w:val="af6"/>
    <w:qFormat/>
    <w:rsid w:val="001C6710"/>
    <w:pPr>
      <w:spacing w:after="120"/>
      <w:jc w:val="left"/>
    </w:pPr>
    <w:rPr>
      <w:rFonts w:ascii="Arial" w:hAnsi="Arial" w:cs="Tahoma"/>
      <w:b w:val="0"/>
      <w:sz w:val="24"/>
      <w:szCs w:val="28"/>
      <w:lang w:eastAsia="ar-SA"/>
    </w:rPr>
  </w:style>
  <w:style w:type="paragraph" w:customStyle="1" w:styleId="a0">
    <w:name w:val="Обычный (веб)"/>
    <w:basedOn w:val="a4"/>
    <w:uiPriority w:val="99"/>
    <w:semiHidden/>
    <w:qFormat/>
    <w:rsid w:val="001C6710"/>
    <w:pPr>
      <w:numPr>
        <w:numId w:val="1"/>
      </w:numPr>
      <w:spacing w:before="100" w:beforeAutospacing="1" w:after="100" w:afterAutospacing="1" w:line="240" w:lineRule="auto"/>
      <w:jc w:val="left"/>
    </w:pPr>
  </w:style>
  <w:style w:type="paragraph" w:styleId="33">
    <w:name w:val="Body Text 3"/>
    <w:basedOn w:val="a4"/>
    <w:qFormat/>
    <w:rsid w:val="001C6710"/>
    <w:pPr>
      <w:spacing w:after="120"/>
    </w:pPr>
    <w:rPr>
      <w:sz w:val="16"/>
      <w:szCs w:val="16"/>
    </w:rPr>
  </w:style>
  <w:style w:type="paragraph" w:styleId="23">
    <w:name w:val="Body Text Indent 2"/>
    <w:basedOn w:val="a4"/>
    <w:qFormat/>
    <w:rsid w:val="001C6710"/>
    <w:pPr>
      <w:spacing w:line="240" w:lineRule="auto"/>
      <w:ind w:firstLine="708"/>
    </w:pPr>
    <w:rPr>
      <w:sz w:val="28"/>
    </w:rPr>
  </w:style>
  <w:style w:type="paragraph" w:styleId="aff">
    <w:name w:val="Subtitle"/>
    <w:basedOn w:val="a4"/>
    <w:next w:val="a4"/>
    <w:link w:val="aff0"/>
    <w:qFormat/>
    <w:rsid w:val="001C6710"/>
    <w:pPr>
      <w:spacing w:line="240" w:lineRule="auto"/>
      <w:ind w:firstLine="0"/>
      <w:jc w:val="center"/>
    </w:pPr>
    <w:rPr>
      <w:b/>
      <w:bCs/>
      <w:smallCaps/>
    </w:rPr>
  </w:style>
  <w:style w:type="paragraph" w:styleId="HTML">
    <w:name w:val="HTML Preformatted"/>
    <w:basedOn w:val="a4"/>
    <w:qFormat/>
    <w:rsid w:val="001C6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eastAsia="Arial Unicode MS" w:hAnsi="Arial Unicode MS" w:cs="Arial Unicode MS" w:hint="eastAsia"/>
      <w:sz w:val="20"/>
      <w:szCs w:val="20"/>
    </w:rPr>
  </w:style>
  <w:style w:type="paragraph" w:styleId="aff1">
    <w:name w:val="Block Text"/>
    <w:basedOn w:val="a4"/>
    <w:qFormat/>
    <w:rsid w:val="001C6710"/>
    <w:pPr>
      <w:spacing w:line="240" w:lineRule="auto"/>
      <w:ind w:left="142" w:right="4819" w:firstLine="0"/>
      <w:jc w:val="center"/>
    </w:pPr>
  </w:style>
  <w:style w:type="table" w:styleId="aff2">
    <w:name w:val="Table Grid"/>
    <w:basedOn w:val="a6"/>
    <w:uiPriority w:val="99"/>
    <w:qFormat/>
    <w:rsid w:val="001C6710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rsid w:val="001C6710"/>
    <w:rPr>
      <w:rFonts w:eastAsia="Arial Unicode M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2">
    <w:name w:val="список с точками"/>
    <w:basedOn w:val="a4"/>
    <w:qFormat/>
    <w:rsid w:val="001C6710"/>
    <w:pPr>
      <w:numPr>
        <w:numId w:val="2"/>
      </w:numPr>
    </w:pPr>
  </w:style>
  <w:style w:type="paragraph" w:customStyle="1" w:styleId="aff3">
    <w:name w:val="Для таблиц"/>
    <w:basedOn w:val="a4"/>
    <w:qFormat/>
    <w:rsid w:val="001C6710"/>
    <w:pPr>
      <w:spacing w:line="240" w:lineRule="auto"/>
      <w:ind w:firstLine="0"/>
      <w:jc w:val="left"/>
    </w:pPr>
  </w:style>
  <w:style w:type="paragraph" w:customStyle="1" w:styleId="aff4">
    <w:name w:val="АБЗАЦ"/>
    <w:basedOn w:val="a4"/>
    <w:qFormat/>
    <w:rsid w:val="001C6710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customStyle="1" w:styleId="10">
    <w:name w:val="Нумерованный_1 Знак"/>
    <w:qFormat/>
    <w:rsid w:val="001C6710"/>
    <w:rPr>
      <w:sz w:val="28"/>
      <w:lang w:val="ru-RU" w:eastAsia="ru-RU" w:bidi="ar-SA"/>
    </w:rPr>
  </w:style>
  <w:style w:type="paragraph" w:customStyle="1" w:styleId="a">
    <w:name w:val="СПИС"/>
    <w:basedOn w:val="a4"/>
    <w:qFormat/>
    <w:rsid w:val="001C6710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customStyle="1" w:styleId="-">
    <w:name w:val="абзац-Н"/>
    <w:basedOn w:val="23"/>
    <w:qFormat/>
    <w:rsid w:val="001C6710"/>
    <w:pPr>
      <w:shd w:val="clear" w:color="auto" w:fill="FFFFFF"/>
      <w:spacing w:line="288" w:lineRule="auto"/>
      <w:ind w:firstLine="567"/>
    </w:pPr>
    <w:rPr>
      <w:rFonts w:ascii="Petersburg" w:hAnsi="Petersburg"/>
      <w:b/>
      <w:bCs/>
      <w:color w:val="000000"/>
      <w:sz w:val="26"/>
    </w:rPr>
  </w:style>
  <w:style w:type="paragraph" w:customStyle="1" w:styleId="aff5">
    <w:name w:val="Без отступа"/>
    <w:basedOn w:val="a4"/>
    <w:qFormat/>
    <w:rsid w:val="001C6710"/>
    <w:pPr>
      <w:spacing w:line="240" w:lineRule="auto"/>
      <w:ind w:firstLine="0"/>
    </w:pPr>
    <w:rPr>
      <w:sz w:val="28"/>
      <w:szCs w:val="20"/>
    </w:rPr>
  </w:style>
  <w:style w:type="paragraph" w:customStyle="1" w:styleId="11">
    <w:name w:val="Знак Знак Знак Знак Знак Знак Знак1 Знак Знак1 Знак Знак Знак Знак"/>
    <w:basedOn w:val="a4"/>
    <w:rsid w:val="001C6710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6">
    <w:name w:val="Абзац"/>
    <w:basedOn w:val="a4"/>
    <w:qFormat/>
    <w:rsid w:val="001C6710"/>
    <w:pPr>
      <w:ind w:firstLine="567"/>
    </w:pPr>
    <w:rPr>
      <w:spacing w:val="-4"/>
      <w:szCs w:val="20"/>
    </w:rPr>
  </w:style>
  <w:style w:type="character" w:customStyle="1" w:styleId="afd">
    <w:name w:val="Нижний колонтитул Знак"/>
    <w:link w:val="afc"/>
    <w:uiPriority w:val="99"/>
    <w:qFormat/>
    <w:locked/>
    <w:rsid w:val="001C6710"/>
    <w:rPr>
      <w:sz w:val="24"/>
      <w:szCs w:val="24"/>
      <w:lang w:val="ru-RU" w:eastAsia="ru-RU" w:bidi="ar-SA"/>
    </w:rPr>
  </w:style>
  <w:style w:type="character" w:customStyle="1" w:styleId="afb">
    <w:name w:val="Название Знак"/>
    <w:link w:val="afa"/>
    <w:qFormat/>
    <w:locked/>
    <w:rsid w:val="001C6710"/>
    <w:rPr>
      <w:b/>
      <w:sz w:val="40"/>
      <w:lang w:val="ru-RU" w:eastAsia="ru-RU" w:bidi="ar-SA"/>
    </w:rPr>
  </w:style>
  <w:style w:type="character" w:customStyle="1" w:styleId="aff0">
    <w:name w:val="Подзаголовок Знак"/>
    <w:link w:val="aff"/>
    <w:qFormat/>
    <w:locked/>
    <w:rsid w:val="001C6710"/>
    <w:rPr>
      <w:b/>
      <w:bCs/>
      <w:smallCaps/>
      <w:sz w:val="24"/>
      <w:szCs w:val="24"/>
      <w:lang w:val="ru-RU" w:eastAsia="ru-RU" w:bidi="ar-SA"/>
    </w:rPr>
  </w:style>
  <w:style w:type="paragraph" w:customStyle="1" w:styleId="110">
    <w:name w:val="Знак Знак Знак Знак Знак Знак Знак1 Знак Знак Знак Знак Знак1 Знак"/>
    <w:basedOn w:val="a4"/>
    <w:qFormat/>
    <w:rsid w:val="001C6710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3">
    <w:name w:val="Маркированный"/>
    <w:basedOn w:val="a4"/>
    <w:qFormat/>
    <w:rsid w:val="001C6710"/>
    <w:pPr>
      <w:numPr>
        <w:numId w:val="4"/>
      </w:numPr>
    </w:pPr>
  </w:style>
  <w:style w:type="paragraph" w:customStyle="1" w:styleId="tabletitle">
    <w:name w:val="table_title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/>
      <w:sz w:val="20"/>
      <w:szCs w:val="20"/>
      <w:lang w:eastAsia="en-US"/>
    </w:rPr>
  </w:style>
  <w:style w:type="paragraph" w:customStyle="1" w:styleId="table">
    <w:name w:val="table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/>
      <w:sz w:val="20"/>
      <w:szCs w:val="20"/>
      <w:lang w:eastAsia="en-US"/>
    </w:rPr>
  </w:style>
  <w:style w:type="paragraph" w:customStyle="1" w:styleId="tablecentre">
    <w:name w:val="table_centre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/>
      <w:sz w:val="20"/>
      <w:szCs w:val="20"/>
      <w:lang w:eastAsia="en-US"/>
    </w:rPr>
  </w:style>
  <w:style w:type="paragraph" w:customStyle="1" w:styleId="table2left">
    <w:name w:val="table_2_left"/>
    <w:basedOn w:val="table"/>
    <w:qFormat/>
    <w:rsid w:val="001C6710"/>
    <w:rPr>
      <w:sz w:val="24"/>
    </w:rPr>
  </w:style>
  <w:style w:type="paragraph" w:customStyle="1" w:styleId="table2centre">
    <w:name w:val="table_2_centre"/>
    <w:basedOn w:val="table2left"/>
    <w:qFormat/>
    <w:rsid w:val="001C6710"/>
    <w:pPr>
      <w:jc w:val="center"/>
    </w:pPr>
    <w:rPr>
      <w:bCs w:val="0"/>
    </w:rPr>
  </w:style>
  <w:style w:type="character" w:customStyle="1" w:styleId="Char">
    <w:name w:val="описание Char"/>
    <w:link w:val="aff7"/>
    <w:qFormat/>
    <w:rsid w:val="001C6710"/>
    <w:rPr>
      <w:i/>
      <w:sz w:val="24"/>
      <w:lang w:val="ru-RU" w:eastAsia="en-US" w:bidi="ar-SA"/>
    </w:rPr>
  </w:style>
  <w:style w:type="paragraph" w:customStyle="1" w:styleId="aff7">
    <w:name w:val="описание"/>
    <w:basedOn w:val="a4"/>
    <w:link w:val="Char"/>
    <w:rsid w:val="001C6710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/>
      <w:szCs w:val="20"/>
      <w:lang w:eastAsia="en-US"/>
    </w:rPr>
  </w:style>
  <w:style w:type="paragraph" w:customStyle="1" w:styleId="title2">
    <w:name w:val="title_2"/>
    <w:basedOn w:val="a4"/>
    <w:qFormat/>
    <w:rsid w:val="001C6710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customStyle="1" w:styleId="30">
    <w:name w:val="Заголовок 3 Знак"/>
    <w:link w:val="3"/>
    <w:qFormat/>
    <w:rsid w:val="001C6710"/>
    <w:rPr>
      <w:sz w:val="28"/>
      <w:lang w:val="ru-RU" w:eastAsia="en-US" w:bidi="ar-SA"/>
    </w:rPr>
  </w:style>
  <w:style w:type="paragraph" w:customStyle="1" w:styleId="tabledigit">
    <w:name w:val="table_digit"/>
    <w:basedOn w:val="a4"/>
    <w:next w:val="a4"/>
    <w:qFormat/>
    <w:rsid w:val="001C6710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/>
      <w:sz w:val="20"/>
      <w:szCs w:val="28"/>
      <w:lang w:eastAsia="en-US"/>
    </w:rPr>
  </w:style>
  <w:style w:type="paragraph" w:customStyle="1" w:styleId="Tableleft">
    <w:name w:val="Table_left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customStyle="1" w:styleId="Tablebig">
    <w:name w:val="Table_big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customStyle="1" w:styleId="Tablebigbold">
    <w:name w:val="Table_big_bold"/>
    <w:basedOn w:val="Tablebig"/>
    <w:qFormat/>
    <w:rsid w:val="001C6710"/>
    <w:pPr>
      <w:ind w:left="-57" w:right="-57"/>
    </w:pPr>
    <w:rPr>
      <w:b/>
      <w:sz w:val="22"/>
    </w:rPr>
  </w:style>
  <w:style w:type="paragraph" w:customStyle="1" w:styleId="Tablemin">
    <w:name w:val="Table_min"/>
    <w:basedOn w:val="Tablebig"/>
    <w:qFormat/>
    <w:rsid w:val="001C6710"/>
    <w:pPr>
      <w:ind w:left="-113" w:right="-113"/>
    </w:pPr>
    <w:rPr>
      <w:rFonts w:eastAsia="Arial Unicode MS"/>
      <w:b/>
      <w:sz w:val="16"/>
      <w:szCs w:val="28"/>
      <w:lang w:val="en-US"/>
    </w:rPr>
  </w:style>
  <w:style w:type="paragraph" w:customStyle="1" w:styleId="tabledigitsmall">
    <w:name w:val="table_digit_small"/>
    <w:basedOn w:val="tabledigit"/>
    <w:qFormat/>
    <w:rsid w:val="001C6710"/>
    <w:pPr>
      <w:spacing w:before="100"/>
    </w:pPr>
    <w:rPr>
      <w:b w:val="0"/>
      <w:sz w:val="16"/>
    </w:rPr>
  </w:style>
  <w:style w:type="paragraph" w:customStyle="1" w:styleId="12">
    <w:name w:val="Знак Знак Знак Знак Знак Знак Знак Знак1 Знак"/>
    <w:basedOn w:val="a4"/>
    <w:qFormat/>
    <w:rsid w:val="001C6710"/>
    <w:pPr>
      <w:widowControl w:val="0"/>
      <w:spacing w:after="160" w:line="240" w:lineRule="exact"/>
      <w:ind w:firstLine="0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title3">
    <w:name w:val="title_3"/>
    <w:basedOn w:val="a4"/>
    <w:qFormat/>
    <w:rsid w:val="001C6710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customStyle="1" w:styleId="Tablecentred">
    <w:name w:val="Table_centred"/>
    <w:basedOn w:val="a4"/>
    <w:qFormat/>
    <w:rsid w:val="001C6710"/>
    <w:pPr>
      <w:keepLines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customStyle="1" w:styleId="Tabletitleleft">
    <w:name w:val="Table_title_left"/>
    <w:basedOn w:val="Tableleft"/>
    <w:qFormat/>
    <w:rsid w:val="001C6710"/>
    <w:pPr>
      <w:keepLines/>
      <w:spacing w:before="120" w:after="40"/>
    </w:pPr>
    <w:rPr>
      <w:b/>
      <w:sz w:val="22"/>
    </w:rPr>
  </w:style>
  <w:style w:type="paragraph" w:customStyle="1" w:styleId="TableTitle0">
    <w:name w:val="Table_Title"/>
    <w:basedOn w:val="Tabletitleleft"/>
    <w:qFormat/>
    <w:rsid w:val="001C6710"/>
    <w:rPr>
      <w:rFonts w:ascii="Arial" w:hAnsi="Arial"/>
      <w:sz w:val="24"/>
    </w:rPr>
  </w:style>
  <w:style w:type="paragraph" w:customStyle="1" w:styleId="120">
    <w:name w:val="Знак Знак Знак Знак Знак Знак Знак1 Знак Знак2 Знак"/>
    <w:basedOn w:val="a4"/>
    <w:qFormat/>
    <w:rsid w:val="001C6710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1">
    <w:name w:val="Обычный маркированный"/>
    <w:basedOn w:val="a4"/>
    <w:qFormat/>
    <w:rsid w:val="001C6710"/>
    <w:pPr>
      <w:numPr>
        <w:numId w:val="5"/>
      </w:numPr>
    </w:pPr>
  </w:style>
  <w:style w:type="paragraph" w:styleId="aff8">
    <w:name w:val="List Paragraph"/>
    <w:basedOn w:val="a4"/>
    <w:uiPriority w:val="34"/>
    <w:qFormat/>
    <w:rsid w:val="001C6710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  <w:style w:type="character" w:customStyle="1" w:styleId="af0">
    <w:name w:val="Текст примечания Знак"/>
    <w:basedOn w:val="a5"/>
    <w:link w:val="af"/>
    <w:qFormat/>
    <w:rsid w:val="001C6710"/>
  </w:style>
  <w:style w:type="character" w:customStyle="1" w:styleId="af2">
    <w:name w:val="Тема примечания Знак"/>
    <w:link w:val="af1"/>
    <w:qFormat/>
    <w:rsid w:val="001C6710"/>
    <w:rPr>
      <w:b/>
      <w:bCs/>
    </w:rPr>
  </w:style>
  <w:style w:type="paragraph" w:customStyle="1" w:styleId="p34">
    <w:name w:val="p34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19">
    <w:name w:val="s19"/>
    <w:qFormat/>
    <w:rsid w:val="001C6710"/>
  </w:style>
  <w:style w:type="character" w:customStyle="1" w:styleId="s8">
    <w:name w:val="s8"/>
    <w:qFormat/>
    <w:rsid w:val="001C6710"/>
  </w:style>
  <w:style w:type="character" w:customStyle="1" w:styleId="apple-converted-space">
    <w:name w:val="apple-converted-space"/>
    <w:qFormat/>
    <w:rsid w:val="001C6710"/>
  </w:style>
  <w:style w:type="character" w:customStyle="1" w:styleId="s5">
    <w:name w:val="s5"/>
    <w:qFormat/>
    <w:rsid w:val="001C6710"/>
  </w:style>
  <w:style w:type="paragraph" w:customStyle="1" w:styleId="p36">
    <w:name w:val="p36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20">
    <w:name w:val="s20"/>
    <w:qFormat/>
    <w:rsid w:val="001C6710"/>
  </w:style>
  <w:style w:type="paragraph" w:customStyle="1" w:styleId="13">
    <w:name w:val="Рецензия1"/>
    <w:hidden/>
    <w:uiPriority w:val="99"/>
    <w:semiHidden/>
    <w:qFormat/>
    <w:rsid w:val="001C6710"/>
    <w:pPr>
      <w:spacing w:line="312" w:lineRule="auto"/>
      <w:ind w:firstLine="709"/>
      <w:jc w:val="both"/>
    </w:pPr>
    <w:rPr>
      <w:sz w:val="24"/>
      <w:szCs w:val="24"/>
    </w:rPr>
  </w:style>
  <w:style w:type="paragraph" w:customStyle="1" w:styleId="p62">
    <w:name w:val="p62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1">
    <w:name w:val="s1"/>
    <w:basedOn w:val="a5"/>
    <w:qFormat/>
    <w:rsid w:val="001C6710"/>
  </w:style>
  <w:style w:type="paragraph" w:customStyle="1" w:styleId="p24">
    <w:name w:val="p24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8">
    <w:name w:val="p38"/>
    <w:basedOn w:val="a4"/>
    <w:qFormat/>
    <w:rsid w:val="001C6710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7">
    <w:name w:val="s7"/>
    <w:basedOn w:val="a5"/>
    <w:qFormat/>
    <w:rsid w:val="001C6710"/>
  </w:style>
  <w:style w:type="paragraph" w:customStyle="1" w:styleId="Style34">
    <w:name w:val="Style34"/>
    <w:basedOn w:val="a4"/>
    <w:uiPriority w:val="99"/>
    <w:qFormat/>
    <w:rsid w:val="001C6710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eastAsia="SimSun" w:hAnsi="Arial" w:cs="Arial"/>
    </w:rPr>
  </w:style>
  <w:style w:type="character" w:customStyle="1" w:styleId="FontStyle93">
    <w:name w:val="Font Style93"/>
    <w:uiPriority w:val="99"/>
    <w:qFormat/>
    <w:rsid w:val="001C6710"/>
    <w:rPr>
      <w:rFonts w:ascii="Times New Roman" w:hAnsi="Times New Roman" w:cs="Times New Roman"/>
      <w:sz w:val="22"/>
      <w:szCs w:val="22"/>
    </w:rPr>
  </w:style>
  <w:style w:type="paragraph" w:customStyle="1" w:styleId="Style33">
    <w:name w:val="Style33"/>
    <w:basedOn w:val="a4"/>
    <w:uiPriority w:val="99"/>
    <w:qFormat/>
    <w:rsid w:val="001C6710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eastAsia="SimSun" w:hAnsi="Arial" w:cs="Arial"/>
    </w:rPr>
  </w:style>
  <w:style w:type="paragraph" w:customStyle="1" w:styleId="Style77">
    <w:name w:val="Style77"/>
    <w:basedOn w:val="a4"/>
    <w:uiPriority w:val="99"/>
    <w:qFormat/>
    <w:rsid w:val="001C6710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eastAsia="SimSun" w:hAnsi="Arial" w:cs="Arial"/>
    </w:rPr>
  </w:style>
  <w:style w:type="table" w:customStyle="1" w:styleId="14">
    <w:name w:val="Сетка таблицы1"/>
    <w:basedOn w:val="a6"/>
    <w:uiPriority w:val="59"/>
    <w:qFormat/>
    <w:rsid w:val="001C67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6"/>
    <w:uiPriority w:val="39"/>
    <w:qFormat/>
    <w:rsid w:val="001C67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Placeholder Text"/>
    <w:uiPriority w:val="99"/>
    <w:semiHidden/>
    <w:qFormat/>
    <w:rsid w:val="001C6710"/>
    <w:rPr>
      <w:color w:val="808080"/>
    </w:rPr>
  </w:style>
  <w:style w:type="paragraph" w:customStyle="1" w:styleId="121">
    <w:name w:val="Знак Знак Знак Знак Знак Знак Знак1 Знак Знак2 Знак1"/>
    <w:basedOn w:val="a4"/>
    <w:qFormat/>
    <w:rsid w:val="001C6710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210">
    <w:name w:val="Основной текст 21"/>
    <w:basedOn w:val="a4"/>
    <w:qFormat/>
    <w:rsid w:val="001C6710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1">
    <w:name w:val="caaieiaie 1"/>
    <w:basedOn w:val="a4"/>
    <w:next w:val="a4"/>
    <w:qFormat/>
    <w:rsid w:val="001C6710"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  <w:outlineLvl w:val="1"/>
    </w:pPr>
    <w:rPr>
      <w:b/>
      <w:szCs w:val="20"/>
      <w:lang w:eastAsia="ja-JP"/>
    </w:rPr>
  </w:style>
  <w:style w:type="paragraph" w:customStyle="1" w:styleId="caaieiaie2">
    <w:name w:val="caaieiaie 2"/>
    <w:basedOn w:val="a4"/>
    <w:next w:val="a4"/>
    <w:qFormat/>
    <w:rsid w:val="001C6710"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  <w:outlineLvl w:val="0"/>
    </w:pPr>
    <w:rPr>
      <w:b/>
      <w:sz w:val="28"/>
      <w:szCs w:val="20"/>
      <w:lang w:eastAsia="ja-JP"/>
    </w:rPr>
  </w:style>
  <w:style w:type="table" w:customStyle="1" w:styleId="34">
    <w:name w:val="Сетка таблицы3"/>
    <w:basedOn w:val="a6"/>
    <w:uiPriority w:val="39"/>
    <w:qFormat/>
    <w:rsid w:val="001C67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uiPriority w:val="39"/>
    <w:qFormat/>
    <w:rsid w:val="001C67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08">
    <w:name w:val="_Style 108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09">
    <w:name w:val="_Style 109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0">
    <w:name w:val="_Style 110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1">
    <w:name w:val="_Style 111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2">
    <w:name w:val="_Style 112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3">
    <w:name w:val="_Style 113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4">
    <w:name w:val="_Style 114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5">
    <w:name w:val="_Style 115"/>
    <w:basedOn w:val="TableNormal"/>
    <w:rsid w:val="001C6710"/>
    <w:tblPr>
      <w:tblCellMar>
        <w:left w:w="115" w:type="dxa"/>
        <w:right w:w="115" w:type="dxa"/>
      </w:tblCellMar>
    </w:tblPr>
  </w:style>
  <w:style w:type="table" w:customStyle="1" w:styleId="Style116">
    <w:name w:val="_Style 116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7">
    <w:name w:val="_Style 117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8">
    <w:name w:val="_Style 118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19">
    <w:name w:val="_Style 119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0">
    <w:name w:val="_Style 120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1">
    <w:name w:val="_Style 121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2">
    <w:name w:val="_Style 122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3">
    <w:name w:val="_Style 123"/>
    <w:basedOn w:val="TableNormal"/>
    <w:qFormat/>
    <w:rsid w:val="001C6710"/>
    <w:tblPr>
      <w:tblCellMar>
        <w:left w:w="115" w:type="dxa"/>
        <w:right w:w="115" w:type="dxa"/>
      </w:tblCellMar>
    </w:tblPr>
  </w:style>
  <w:style w:type="table" w:customStyle="1" w:styleId="Style124">
    <w:name w:val="_Style 124"/>
    <w:basedOn w:val="TableNormal"/>
    <w:qFormat/>
    <w:rsid w:val="001C6710"/>
    <w:tblPr>
      <w:tblCellMar>
        <w:left w:w="70" w:type="dxa"/>
        <w:right w:w="70" w:type="dxa"/>
      </w:tblCellMar>
    </w:tblPr>
  </w:style>
  <w:style w:type="character" w:customStyle="1" w:styleId="af7">
    <w:name w:val="Основной текст Знак"/>
    <w:link w:val="af6"/>
    <w:qFormat/>
    <w:rsid w:val="001C6710"/>
    <w:rPr>
      <w:b/>
      <w:sz w:val="28"/>
      <w:szCs w:val="20"/>
    </w:rPr>
  </w:style>
  <w:style w:type="character" w:customStyle="1" w:styleId="15">
    <w:name w:val="Стиль1"/>
    <w:uiPriority w:val="1"/>
    <w:qFormat/>
    <w:rsid w:val="001C6710"/>
    <w:rPr>
      <w:rFonts w:ascii="Times New Roman" w:hAnsi="Times New Roman"/>
      <w:sz w:val="24"/>
    </w:rPr>
  </w:style>
  <w:style w:type="character" w:customStyle="1" w:styleId="25">
    <w:name w:val="Стиль2"/>
    <w:uiPriority w:val="1"/>
    <w:qFormat/>
    <w:rsid w:val="001C6710"/>
    <w:rPr>
      <w:rFonts w:ascii="Times New Roman" w:hAnsi="Times New Roman"/>
      <w:sz w:val="24"/>
    </w:rPr>
  </w:style>
  <w:style w:type="paragraph" w:styleId="affa">
    <w:name w:val="Document Map"/>
    <w:basedOn w:val="a4"/>
    <w:link w:val="affb"/>
    <w:uiPriority w:val="99"/>
    <w:semiHidden/>
    <w:unhideWhenUsed/>
    <w:rsid w:val="003D0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Схема документа Знак"/>
    <w:link w:val="affa"/>
    <w:uiPriority w:val="99"/>
    <w:semiHidden/>
    <w:rsid w:val="003D0156"/>
    <w:rPr>
      <w:rFonts w:ascii="Tahoma" w:hAnsi="Tahoma" w:cs="Tahoma"/>
      <w:sz w:val="16"/>
      <w:szCs w:val="16"/>
    </w:rPr>
  </w:style>
  <w:style w:type="character" w:styleId="affc">
    <w:name w:val="Unresolved Mention"/>
    <w:uiPriority w:val="99"/>
    <w:semiHidden/>
    <w:unhideWhenUsed/>
    <w:rsid w:val="00941F50"/>
    <w:rPr>
      <w:color w:val="605E5C"/>
      <w:shd w:val="clear" w:color="auto" w:fill="E1DFDD"/>
    </w:rPr>
  </w:style>
  <w:style w:type="paragraph" w:customStyle="1" w:styleId="affd">
    <w:name w:val="МойТекст"/>
    <w:basedOn w:val="a4"/>
    <w:link w:val="affe"/>
    <w:qFormat/>
    <w:rsid w:val="00104F0C"/>
    <w:pPr>
      <w:spacing w:after="160" w:line="360" w:lineRule="auto"/>
    </w:pPr>
    <w:rPr>
      <w:rFonts w:eastAsia="Calibri"/>
      <w:kern w:val="2"/>
      <w:sz w:val="28"/>
      <w:szCs w:val="22"/>
      <w:lang w:val="en-US" w:eastAsia="en-US"/>
    </w:rPr>
  </w:style>
  <w:style w:type="character" w:customStyle="1" w:styleId="affe">
    <w:name w:val="МойТекст Знак"/>
    <w:link w:val="affd"/>
    <w:rsid w:val="00104F0C"/>
    <w:rPr>
      <w:rFonts w:eastAsia="Calibri"/>
      <w:kern w:val="2"/>
      <w:sz w:val="28"/>
      <w:szCs w:val="22"/>
      <w:lang w:val="en-US" w:eastAsia="en-US"/>
    </w:rPr>
  </w:style>
  <w:style w:type="paragraph" w:styleId="afff">
    <w:name w:val="caption"/>
    <w:basedOn w:val="a4"/>
    <w:next w:val="a4"/>
    <w:uiPriority w:val="35"/>
    <w:unhideWhenUsed/>
    <w:qFormat/>
    <w:rsid w:val="00104F0C"/>
    <w:rPr>
      <w:b/>
      <w:bCs/>
      <w:sz w:val="20"/>
      <w:szCs w:val="20"/>
    </w:rPr>
  </w:style>
  <w:style w:type="character" w:customStyle="1" w:styleId="af4">
    <w:name w:val="Текст сноски Знак"/>
    <w:basedOn w:val="a5"/>
    <w:link w:val="af3"/>
    <w:semiHidden/>
    <w:rsid w:val="00E048E7"/>
  </w:style>
  <w:style w:type="paragraph" w:styleId="16">
    <w:name w:val="toc 1"/>
    <w:basedOn w:val="a4"/>
    <w:next w:val="a4"/>
    <w:autoRedefine/>
    <w:uiPriority w:val="39"/>
    <w:unhideWhenUsed/>
    <w:rsid w:val="006D340E"/>
  </w:style>
  <w:style w:type="paragraph" w:styleId="afff0">
    <w:name w:val="TOC Heading"/>
    <w:basedOn w:val="1"/>
    <w:next w:val="a4"/>
    <w:uiPriority w:val="39"/>
    <w:unhideWhenUsed/>
    <w:qFormat/>
    <w:rsid w:val="006D340E"/>
    <w:pPr>
      <w:spacing w:before="240" w:after="60"/>
      <w:jc w:val="both"/>
      <w:outlineLvl w:val="9"/>
    </w:pPr>
    <w:rPr>
      <w:rFonts w:ascii="Calibri Light" w:hAnsi="Calibri Light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294144"/>
    <w:rPr>
      <w:b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101" Type="http://schemas.openxmlformats.org/officeDocument/2006/relationships/image" Target="media/slide1.png"/><Relationship Id="rId102" Type="http://schemas.openxmlformats.org/officeDocument/2006/relationships/image" Target="media/slide2.png"/><Relationship Id="rId103" Type="http://schemas.openxmlformats.org/officeDocument/2006/relationships/image" Target="media/slide3.png"/><Relationship Id="rId104" Type="http://schemas.openxmlformats.org/officeDocument/2006/relationships/image" Target="media/slide4.png"/><Relationship Id="rId105" Type="http://schemas.openxmlformats.org/officeDocument/2006/relationships/image" Target="media/slide5.png"/><Relationship Id="rId106" Type="http://schemas.openxmlformats.org/officeDocument/2006/relationships/image" Target="media/slide6.png"/><Relationship Id="rId107" Type="http://schemas.openxmlformats.org/officeDocument/2006/relationships/image" Target="media/slide7.png"/><Relationship Id="rId108" Type="http://schemas.openxmlformats.org/officeDocument/2006/relationships/image" Target="media/slide8.png"/><Relationship Id="rId109" Type="http://schemas.openxmlformats.org/officeDocument/2006/relationships/image" Target="media/slide9.png"/><Relationship Id="rId110" Type="http://schemas.openxmlformats.org/officeDocument/2006/relationships/image" Target="media/slide10.png"/><Relationship Id="rId111" Type="http://schemas.openxmlformats.org/officeDocument/2006/relationships/image" Target="media/slide11.png"/><Relationship Id="rId112" Type="http://schemas.openxmlformats.org/officeDocument/2006/relationships/image" Target="media/slide12.png"/><Relationship Id="rId113" Type="http://schemas.openxmlformats.org/officeDocument/2006/relationships/image" Target="media/slide13.png"/><Relationship Id="rId114" Type="http://schemas.openxmlformats.org/officeDocument/2006/relationships/image" Target="media/slide14.png"/><Relationship Id="rId115" Type="http://schemas.openxmlformats.org/officeDocument/2006/relationships/image" Target="media/slide15.png"/><Relationship Id="rId116" Type="http://schemas.openxmlformats.org/officeDocument/2006/relationships/image" Target="media/slide16.png"/><Relationship Id="rId200" Type="http://schemas.openxmlformats.org/officeDocument/2006/relationships/image" Target="media/spravka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UAz0UAjguUm0DNOWqN/TAGiT7w==">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D522EE-2A2C-4164-9F5D-1B1392901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4541</Words>
  <Characters>25884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30365</CharactersWithSpaces>
  <SharedDoc>false</SharedDoc>
  <HLinks>
    <vt:vector size="48" baseType="variant">
      <vt:variant>
        <vt:i4>2031641</vt:i4>
      </vt:variant>
      <vt:variant>
        <vt:i4>63</vt:i4>
      </vt:variant>
      <vt:variant>
        <vt:i4>0</vt:i4>
      </vt:variant>
      <vt:variant>
        <vt:i4>5</vt:i4>
      </vt:variant>
      <vt:variant>
        <vt:lpwstr>https://tramvai.dev/docs/get-started/overview</vt:lpwstr>
      </vt:variant>
      <vt:variant>
        <vt:lpwstr/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_Toc225686024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_Toc225686023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_Toc225686022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_Toc225686021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_Toc225686020</vt:lpwstr>
      </vt:variant>
      <vt:variant>
        <vt:i4>2293873</vt:i4>
      </vt:variant>
      <vt:variant>
        <vt:i4>3</vt:i4>
      </vt:variant>
      <vt:variant>
        <vt:i4>0</vt:i4>
      </vt:variant>
      <vt:variant>
        <vt:i4>5</vt:i4>
      </vt:variant>
      <vt:variant>
        <vt:lpwstr>https://student.itmo.ru/files/1314</vt:lpwstr>
      </vt:variant>
      <vt:variant>
        <vt:lpwstr/>
      </vt:variant>
      <vt:variant>
        <vt:i4>2293873</vt:i4>
      </vt:variant>
      <vt:variant>
        <vt:i4>0</vt:i4>
      </vt:variant>
      <vt:variant>
        <vt:i4>0</vt:i4>
      </vt:variant>
      <vt:variant>
        <vt:i4>5</vt:i4>
      </vt:variant>
      <vt:variant>
        <vt:lpwstr>https://student.itmo.ru/files/1314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Ольга Авшистер</cp:lastModifiedBy>
  <cp:revision>3</cp:revision>
  <cp:lastPrinted>2026-05-23T17:17:00Z</cp:lastPrinted>
  <dcterms:created xsi:type="dcterms:W3CDTF">2026-05-25T14:42:00Z</dcterms:created>
  <dcterms:modified xsi:type="dcterms:W3CDTF">2026-05-25T14:45:00Z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