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6197766" cy="3477449"/>
            <wp:effectExtent b="0" l="0" r="0" t="0"/>
            <wp:docPr id="7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197766" cy="347744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tbl>
      <w:tblPr>
        <w:tblStyle w:val="Table1"/>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10065"/>
        <w:tblGridChange w:id="0">
          <w:tblGrid>
            <w:gridCol w:w="3397"/>
            <w:gridCol w:w="10065"/>
          </w:tblGrid>
        </w:tblGridChange>
      </w:tblGrid>
      <w:tr>
        <w:trPr>
          <w:cantSplit w:val="0"/>
          <w:tblHeader w:val="0"/>
        </w:trPr>
        <w:tc>
          <w:tcPr/>
          <w:p w:rsidR="00000000" w:rsidDel="00000000" w:rsidP="00000000" w:rsidRDefault="00000000" w:rsidRPr="00000000" w14:paraId="00000008">
            <w:pPr>
              <w:rPr>
                <w:sz w:val="32"/>
                <w:szCs w:val="32"/>
              </w:rPr>
            </w:pPr>
            <w:r w:rsidDel="00000000" w:rsidR="00000000" w:rsidRPr="00000000">
              <w:rPr>
                <w:sz w:val="32"/>
                <w:szCs w:val="32"/>
                <w:rtl w:val="0"/>
              </w:rPr>
              <w:t xml:space="preserve">HAZIRLAYAN TAKIM: </w:t>
            </w:r>
          </w:p>
        </w:tc>
        <w:tc>
          <w:tcPr/>
          <w:p w:rsidR="00000000" w:rsidDel="00000000" w:rsidP="00000000" w:rsidRDefault="00000000" w:rsidRPr="00000000" w14:paraId="00000009">
            <w:pPr>
              <w:rPr/>
            </w:pPr>
            <w:r w:rsidDel="00000000" w:rsidR="00000000" w:rsidRPr="00000000">
              <w:rPr>
                <w:rtl w:val="0"/>
              </w:rPr>
              <w:t xml:space="preserve">InterFive</w:t>
            </w:r>
          </w:p>
        </w:tc>
      </w:tr>
      <w:tr>
        <w:trPr>
          <w:cantSplit w:val="0"/>
          <w:tblHeader w:val="0"/>
        </w:trPr>
        <w:tc>
          <w:tcPr/>
          <w:p w:rsidR="00000000" w:rsidDel="00000000" w:rsidP="00000000" w:rsidRDefault="00000000" w:rsidRPr="00000000" w14:paraId="0000000A">
            <w:pPr>
              <w:rPr>
                <w:sz w:val="32"/>
                <w:szCs w:val="32"/>
              </w:rPr>
            </w:pPr>
            <w:r w:rsidDel="00000000" w:rsidR="00000000" w:rsidRPr="00000000">
              <w:rPr>
                <w:sz w:val="32"/>
                <w:szCs w:val="32"/>
                <w:rtl w:val="0"/>
              </w:rPr>
              <w:t xml:space="preserve">TALEP: </w:t>
            </w:r>
          </w:p>
        </w:tc>
        <w:tc>
          <w:tcPr/>
          <w:p w:rsidR="00000000" w:rsidDel="00000000" w:rsidP="00000000" w:rsidRDefault="00000000" w:rsidRPr="00000000" w14:paraId="0000000B">
            <w:pPr>
              <w:rPr/>
            </w:pPr>
            <w:r w:rsidDel="00000000" w:rsidR="00000000" w:rsidRPr="00000000">
              <w:rPr>
                <w:rtl w:val="0"/>
              </w:rPr>
              <w:t xml:space="preserve">Akıllı Kişisel Finans Danışmanı – Orchestrator (Ajan Koordinasyonu)</w:t>
            </w:r>
          </w:p>
        </w:tc>
      </w:tr>
    </w:tbl>
    <w:p w:rsidR="00000000" w:rsidDel="00000000" w:rsidP="00000000" w:rsidRDefault="00000000" w:rsidRPr="00000000" w14:paraId="0000000C">
      <w:pPr>
        <w:rPr>
          <w:sz w:val="32"/>
          <w:szCs w:val="32"/>
        </w:rPr>
      </w:pPr>
      <w:r w:rsidDel="00000000" w:rsidR="00000000" w:rsidRPr="00000000">
        <w:rPr>
          <w:rtl w:val="0"/>
        </w:rPr>
      </w:r>
    </w:p>
    <w:tbl>
      <w:tblPr>
        <w:tblStyle w:val="Table2"/>
        <w:tblW w:w="139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74"/>
        <w:tblGridChange w:id="0">
          <w:tblGrid>
            <w:gridCol w:w="1397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rPr>
                <w:sz w:val="32"/>
                <w:szCs w:val="32"/>
              </w:rPr>
            </w:pPr>
            <w:r w:rsidDel="00000000" w:rsidR="00000000" w:rsidRPr="00000000">
              <w:rPr>
                <w:sz w:val="32"/>
                <w:szCs w:val="32"/>
                <w:rtl w:val="0"/>
              </w:rPr>
              <w:t xml:space="preserve">USER STORY</w:t>
            </w:r>
          </w:p>
        </w:tc>
      </w:tr>
      <w:tr>
        <w:trPr>
          <w:cantSplit w:val="0"/>
          <w:trHeight w:val="1914" w:hRule="atLeast"/>
          <w:tblHeader w:val="0"/>
        </w:trPr>
        <w:tc>
          <w:tcPr/>
          <w:p w:rsidR="00000000" w:rsidDel="00000000" w:rsidP="00000000" w:rsidRDefault="00000000" w:rsidRPr="00000000" w14:paraId="0000000E">
            <w:pPr>
              <w:rPr/>
            </w:pPr>
            <w:r w:rsidDel="00000000" w:rsidR="00000000" w:rsidRPr="00000000">
              <w:rPr>
                <w:rtl w:val="0"/>
              </w:rPr>
              <w:t xml:space="preserve">Bir kullanıcı olarak, birden fazla konuyu (ör. portföy riski ve güncel haberler) birlikte ilgilendiren bir soru sorduğumda tek ve tutarlı bir yanıt almak istiyorum, böylece hangi ajanın hangi bilgiyi sağladığını bilmek zorunda kalmadan hızlıca karar verebilirim.</w:t>
            </w:r>
          </w:p>
        </w:tc>
      </w:tr>
    </w:tbl>
    <w:p w:rsidR="00000000" w:rsidDel="00000000" w:rsidP="00000000" w:rsidRDefault="00000000" w:rsidRPr="00000000" w14:paraId="0000000F">
      <w:pPr>
        <w:rPr>
          <w:sz w:val="32"/>
          <w:szCs w:val="32"/>
        </w:rPr>
      </w:pPr>
      <w:r w:rsidDel="00000000" w:rsidR="00000000" w:rsidRPr="00000000">
        <w:rPr>
          <w:rtl w:val="0"/>
        </w:rPr>
      </w:r>
    </w:p>
    <w:tbl>
      <w:tblPr>
        <w:tblStyle w:val="Table3"/>
        <w:tblW w:w="139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74"/>
        <w:tblGridChange w:id="0">
          <w:tblGrid>
            <w:gridCol w:w="1397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rPr>
                <w:sz w:val="32"/>
                <w:szCs w:val="32"/>
              </w:rPr>
            </w:pPr>
            <w:r w:rsidDel="00000000" w:rsidR="00000000" w:rsidRPr="00000000">
              <w:rPr>
                <w:sz w:val="32"/>
                <w:szCs w:val="32"/>
                <w:rtl w:val="0"/>
              </w:rPr>
              <w:t xml:space="preserve">ACCEPTANCE CRITERIA</w:t>
            </w:r>
          </w:p>
        </w:tc>
      </w:tr>
      <w:tr>
        <w:trPr>
          <w:cantSplit w:val="0"/>
          <w:tblHeader w:val="0"/>
        </w:trPr>
        <w:tc>
          <w:tcPr>
            <w:tcBorders>
              <w:top w:color="000000" w:space="0" w:sz="4" w:val="single"/>
            </w:tcBorders>
          </w:tcPr>
          <w:p w:rsidR="00000000" w:rsidDel="00000000" w:rsidP="00000000" w:rsidRDefault="00000000" w:rsidRPr="00000000" w14:paraId="00000011">
            <w:pPr>
              <w:rPr>
                <w:sz w:val="32"/>
                <w:szCs w:val="32"/>
              </w:rPr>
            </w:pPr>
            <w:r w:rsidDel="00000000" w:rsidR="00000000" w:rsidRPr="00000000">
              <w:rPr>
                <w:sz w:val="32"/>
                <w:szCs w:val="32"/>
                <w:rtl w:val="0"/>
              </w:rPr>
              <w:t xml:space="preserve">Ana Senaryo  </w:t>
            </w:r>
            <w:r w:rsidDel="00000000" w:rsidR="00000000" w:rsidRPr="00000000">
              <w:rPr>
                <w:rFonts w:ascii="Quattrocento Sans" w:cs="Quattrocento Sans" w:eastAsia="Quattrocento Sans" w:hAnsi="Quattrocento Sans"/>
                <w:sz w:val="32"/>
                <w:szCs w:val="32"/>
                <w:rtl w:val="0"/>
              </w:rPr>
              <w:t xml:space="preserve">😊</w:t>
            </w:r>
            <w:r w:rsidDel="00000000" w:rsidR="00000000" w:rsidRPr="00000000">
              <w:rPr>
                <w:rtl w:val="0"/>
              </w:rPr>
            </w:r>
          </w:p>
        </w:tc>
      </w:tr>
      <w:tr>
        <w:trPr>
          <w:cantSplit w:val="0"/>
          <w:trHeight w:val="1381" w:hRule="atLeast"/>
          <w:tblHeader w:val="0"/>
        </w:trPr>
        <w:tc>
          <w:tcPr/>
          <w:p w:rsidR="00000000" w:rsidDel="00000000" w:rsidP="00000000" w:rsidRDefault="00000000" w:rsidRPr="00000000" w14:paraId="00000012">
            <w:pPr>
              <w:rPr/>
            </w:pPr>
            <w:r w:rsidDel="00000000" w:rsidR="00000000" w:rsidRPr="00000000">
              <w:rPr>
                <w:rtl w:val="0"/>
              </w:rPr>
              <w:t xml:space="preserve">1. Kullanıcı chatbot'a birden fazla konuyu ilgilendiren bir soru sorar (ör. "Portföyümün riski yüksek mi ve son haberler bunu nasıl etkiliyor?").</w:t>
            </w:r>
          </w:p>
          <w:p w:rsidR="00000000" w:rsidDel="00000000" w:rsidP="00000000" w:rsidRDefault="00000000" w:rsidRPr="00000000" w14:paraId="00000013">
            <w:pPr>
              <w:rPr/>
            </w:pPr>
            <w:r w:rsidDel="00000000" w:rsidR="00000000" w:rsidRPr="00000000">
              <w:rPr>
                <w:rtl w:val="0"/>
              </w:rPr>
              <w:t xml:space="preserve">2. Orchestrator, isteği analiz ederek hangi ajanların (Portföy, Piyasa Araştırma, Risk/Strateji) görevlendirileceğini belirler.</w:t>
            </w:r>
          </w:p>
          <w:p w:rsidR="00000000" w:rsidDel="00000000" w:rsidP="00000000" w:rsidRDefault="00000000" w:rsidRPr="00000000" w14:paraId="00000014">
            <w:pPr>
              <w:rPr/>
            </w:pPr>
            <w:r w:rsidDel="00000000" w:rsidR="00000000" w:rsidRPr="00000000">
              <w:rPr>
                <w:rtl w:val="0"/>
              </w:rPr>
              <w:t xml:space="preserve">3. Orchestrator, ilgili ajanlara görevleri paralel olarak dağıtır.</w:t>
            </w:r>
          </w:p>
          <w:p w:rsidR="00000000" w:rsidDel="00000000" w:rsidP="00000000" w:rsidRDefault="00000000" w:rsidRPr="00000000" w14:paraId="00000015">
            <w:pPr>
              <w:rPr/>
            </w:pPr>
            <w:r w:rsidDel="00000000" w:rsidR="00000000" w:rsidRPr="00000000">
              <w:rPr>
                <w:rtl w:val="0"/>
              </w:rPr>
              <w:t xml:space="preserve">4. Her ajan kendi görevini tamamlayıp sonucu </w:t>
            </w:r>
            <w:r w:rsidDel="00000000" w:rsidR="00000000" w:rsidRPr="00000000">
              <w:rPr>
                <w:rtl w:val="0"/>
              </w:rPr>
              <w:t xml:space="preserve">Orchestrator'a</w:t>
            </w:r>
            <w:r w:rsidDel="00000000" w:rsidR="00000000" w:rsidRPr="00000000">
              <w:rPr>
                <w:rtl w:val="0"/>
              </w:rPr>
              <w:t xml:space="preserve"> döner.</w:t>
            </w:r>
          </w:p>
          <w:p w:rsidR="00000000" w:rsidDel="00000000" w:rsidP="00000000" w:rsidRDefault="00000000" w:rsidRPr="00000000" w14:paraId="00000016">
            <w:pPr>
              <w:rPr/>
            </w:pPr>
            <w:r w:rsidDel="00000000" w:rsidR="00000000" w:rsidRPr="00000000">
              <w:rPr>
                <w:rtl w:val="0"/>
              </w:rPr>
              <w:t xml:space="preserve">5. Orchestrator, gelen sonuçları birleştirerek tek ve tutarlı bir yanıt oluşturur.</w:t>
            </w:r>
          </w:p>
          <w:p w:rsidR="00000000" w:rsidDel="00000000" w:rsidP="00000000" w:rsidRDefault="00000000" w:rsidRPr="00000000" w14:paraId="00000017">
            <w:pPr>
              <w:rPr/>
            </w:pPr>
            <w:r w:rsidDel="00000000" w:rsidR="00000000" w:rsidRPr="00000000">
              <w:rPr>
                <w:rtl w:val="0"/>
              </w:rPr>
              <w:t xml:space="preserve">6. Sistem, birleştirilmiş yanıtı kullanıcıya gösterir.</w:t>
            </w:r>
          </w:p>
        </w:tc>
      </w:tr>
      <w:tr>
        <w:trPr>
          <w:cantSplit w:val="0"/>
          <w:tblHeader w:val="0"/>
        </w:trPr>
        <w:tc>
          <w:tcPr/>
          <w:p w:rsidR="00000000" w:rsidDel="00000000" w:rsidP="00000000" w:rsidRDefault="00000000" w:rsidRPr="00000000" w14:paraId="00000018">
            <w:pPr>
              <w:rPr>
                <w:sz w:val="32"/>
                <w:szCs w:val="32"/>
              </w:rPr>
            </w:pPr>
            <w:r w:rsidDel="00000000" w:rsidR="00000000" w:rsidRPr="00000000">
              <w:rPr>
                <w:sz w:val="32"/>
                <w:szCs w:val="32"/>
                <w:rtl w:val="0"/>
              </w:rPr>
              <w:t xml:space="preserve">Alternatif Senaryo </w:t>
            </w:r>
            <w:r w:rsidDel="00000000" w:rsidR="00000000" w:rsidRPr="00000000">
              <w:rPr>
                <w:rFonts w:ascii="Quattrocento Sans" w:cs="Quattrocento Sans" w:eastAsia="Quattrocento Sans" w:hAnsi="Quattrocento Sans"/>
                <w:sz w:val="32"/>
                <w:szCs w:val="32"/>
                <w:rtl w:val="0"/>
              </w:rPr>
              <w:t xml:space="preserve">😊</w:t>
            </w:r>
            <w:r w:rsidDel="00000000" w:rsidR="00000000" w:rsidRPr="00000000">
              <w:rPr>
                <w:rtl w:val="0"/>
              </w:rPr>
            </w:r>
          </w:p>
        </w:tc>
      </w:tr>
      <w:tr>
        <w:trPr>
          <w:cantSplit w:val="0"/>
          <w:trHeight w:val="1354" w:hRule="atLeast"/>
          <w:tblHeader w:val="0"/>
        </w:trPr>
        <w:tc>
          <w:tcPr/>
          <w:p w:rsidR="00000000" w:rsidDel="00000000" w:rsidP="00000000" w:rsidRDefault="00000000" w:rsidRPr="00000000" w14:paraId="00000019">
            <w:pPr>
              <w:rPr/>
            </w:pPr>
            <w:r w:rsidDel="00000000" w:rsidR="00000000" w:rsidRPr="00000000">
              <w:rPr>
                <w:rtl w:val="0"/>
              </w:rPr>
              <w:t xml:space="preserve">AS-01 — Tek bir uzman ajanın görevlendirilmesi</w:t>
            </w:r>
          </w:p>
          <w:p w:rsidR="00000000" w:rsidDel="00000000" w:rsidP="00000000" w:rsidRDefault="00000000" w:rsidRPr="00000000" w14:paraId="0000001A">
            <w:pPr>
              <w:rPr/>
            </w:pPr>
            <w:r w:rsidDel="00000000" w:rsidR="00000000" w:rsidRPr="00000000">
              <w:rPr>
                <w:rtl w:val="0"/>
              </w:rPr>
              <w:t xml:space="preserve">1. Kullanıcı chatbot'a yalnızca tek bir konuya yönelik soru sorar.</w:t>
            </w:r>
          </w:p>
          <w:p w:rsidR="00000000" w:rsidDel="00000000" w:rsidP="00000000" w:rsidRDefault="00000000" w:rsidRPr="00000000" w14:paraId="0000001B">
            <w:pPr>
              <w:rPr/>
            </w:pPr>
            <w:r w:rsidDel="00000000" w:rsidR="00000000" w:rsidRPr="00000000">
              <w:rPr>
                <w:rtl w:val="0"/>
              </w:rPr>
              <w:t xml:space="preserve">2. Orchestrator, isteği analiz ederek yalnızca Portföy/Risk ajanının görevlendirilmesine karar verir.</w:t>
            </w:r>
          </w:p>
          <w:p w:rsidR="00000000" w:rsidDel="00000000" w:rsidP="00000000" w:rsidRDefault="00000000" w:rsidRPr="00000000" w14:paraId="0000001C">
            <w:pPr>
              <w:rPr/>
            </w:pPr>
            <w:r w:rsidDel="00000000" w:rsidR="00000000" w:rsidRPr="00000000">
              <w:rPr>
                <w:rtl w:val="0"/>
              </w:rPr>
              <w:t xml:space="preserve">3. Orchestrator ilgili ajana isteği iletir.</w:t>
            </w:r>
          </w:p>
          <w:p w:rsidR="00000000" w:rsidDel="00000000" w:rsidP="00000000" w:rsidRDefault="00000000" w:rsidRPr="00000000" w14:paraId="0000001D">
            <w:pPr>
              <w:rPr/>
            </w:pPr>
            <w:r w:rsidDel="00000000" w:rsidR="00000000" w:rsidRPr="00000000">
              <w:rPr>
                <w:rtl w:val="0"/>
              </w:rPr>
              <w:t xml:space="preserve">4. İlgili ajan analizini tamamlayarak sonucu </w:t>
            </w:r>
            <w:r w:rsidDel="00000000" w:rsidR="00000000" w:rsidRPr="00000000">
              <w:rPr>
                <w:rtl w:val="0"/>
              </w:rPr>
              <w:t xml:space="preserve">Orchestrator'a</w:t>
            </w:r>
            <w:r w:rsidDel="00000000" w:rsidR="00000000" w:rsidRPr="00000000">
              <w:rPr>
                <w:rtl w:val="0"/>
              </w:rPr>
              <w:t xml:space="preserve"> iletir.</w:t>
            </w:r>
          </w:p>
          <w:p w:rsidR="00000000" w:rsidDel="00000000" w:rsidP="00000000" w:rsidRDefault="00000000" w:rsidRPr="00000000" w14:paraId="0000001E">
            <w:pPr>
              <w:rPr/>
            </w:pPr>
            <w:r w:rsidDel="00000000" w:rsidR="00000000" w:rsidRPr="00000000">
              <w:rPr>
                <w:rtl w:val="0"/>
              </w:rPr>
              <w:t xml:space="preserve">5. Orchestrator gelen sonucu kullanıcıya uygun bir yanıt haline getirir.</w:t>
            </w:r>
          </w:p>
          <w:p w:rsidR="00000000" w:rsidDel="00000000" w:rsidP="00000000" w:rsidRDefault="00000000" w:rsidRPr="00000000" w14:paraId="0000001F">
            <w:pPr>
              <w:rPr/>
            </w:pPr>
            <w:r w:rsidDel="00000000" w:rsidR="00000000" w:rsidRPr="00000000">
              <w:rPr>
                <w:rtl w:val="0"/>
              </w:rPr>
              <w:t xml:space="preserve">6. Sistem yanıtı kullanıcıya gösterir.</w:t>
            </w:r>
          </w:p>
        </w:tc>
      </w:tr>
      <w:tr>
        <w:trPr>
          <w:cantSplit w:val="0"/>
          <w:trHeight w:val="1410" w:hRule="atLeast"/>
          <w:tblHeader w:val="0"/>
        </w:trPr>
        <w:tc>
          <w:tcPr/>
          <w:p w:rsidR="00000000" w:rsidDel="00000000" w:rsidP="00000000" w:rsidRDefault="00000000" w:rsidRPr="00000000" w14:paraId="00000020">
            <w:pPr>
              <w:rPr>
                <w:sz w:val="32"/>
                <w:szCs w:val="32"/>
              </w:rPr>
            </w:pPr>
            <w:r w:rsidDel="00000000" w:rsidR="00000000" w:rsidRPr="00000000">
              <w:rPr>
                <w:rtl w:val="0"/>
              </w:rPr>
            </w:r>
          </w:p>
          <w:p w:rsidR="00000000" w:rsidDel="00000000" w:rsidP="00000000" w:rsidRDefault="00000000" w:rsidRPr="00000000" w14:paraId="00000021">
            <w:pPr>
              <w:rPr>
                <w:sz w:val="32"/>
                <w:szCs w:val="32"/>
              </w:rPr>
            </w:pPr>
            <w:r w:rsidDel="00000000" w:rsidR="00000000" w:rsidRPr="00000000">
              <w:rPr>
                <w:rtl w:val="0"/>
              </w:rPr>
            </w:r>
          </w:p>
          <w:p w:rsidR="00000000" w:rsidDel="00000000" w:rsidP="00000000" w:rsidRDefault="00000000" w:rsidRPr="00000000" w14:paraId="00000022">
            <w:pPr>
              <w:rPr>
                <w:sz w:val="32"/>
                <w:szCs w:val="32"/>
              </w:rPr>
            </w:pPr>
            <w:r w:rsidDel="00000000" w:rsidR="00000000" w:rsidRPr="00000000">
              <w:rPr>
                <w:rtl w:val="0"/>
              </w:rPr>
            </w:r>
          </w:p>
          <w:p w:rsidR="00000000" w:rsidDel="00000000" w:rsidP="00000000" w:rsidRDefault="00000000" w:rsidRPr="00000000" w14:paraId="00000023">
            <w:pPr>
              <w:rPr>
                <w:sz w:val="32"/>
                <w:szCs w:val="32"/>
              </w:rPr>
            </w:pPr>
            <w:r w:rsidDel="00000000" w:rsidR="00000000" w:rsidRPr="00000000">
              <w:rPr>
                <w:rtl w:val="0"/>
              </w:rPr>
            </w:r>
          </w:p>
          <w:p w:rsidR="00000000" w:rsidDel="00000000" w:rsidP="00000000" w:rsidRDefault="00000000" w:rsidRPr="00000000" w14:paraId="00000024">
            <w:pPr>
              <w:rPr>
                <w:sz w:val="32"/>
                <w:szCs w:val="32"/>
              </w:rPr>
            </w:pPr>
            <w:r w:rsidDel="00000000" w:rsidR="00000000" w:rsidRPr="00000000">
              <w:rPr>
                <w:rtl w:val="0"/>
              </w:rPr>
            </w:r>
          </w:p>
          <w:p w:rsidR="00000000" w:rsidDel="00000000" w:rsidP="00000000" w:rsidRDefault="00000000" w:rsidRPr="00000000" w14:paraId="00000025">
            <w:pPr>
              <w:rPr>
                <w:sz w:val="32"/>
                <w:szCs w:val="32"/>
              </w:rPr>
            </w:pPr>
            <w:r w:rsidDel="00000000" w:rsidR="00000000" w:rsidRPr="00000000">
              <w:rPr>
                <w:rtl w:val="0"/>
              </w:rPr>
            </w:r>
          </w:p>
        </w:tc>
      </w:tr>
      <w:tr>
        <w:trPr>
          <w:cantSplit w:val="0"/>
          <w:trHeight w:val="1416" w:hRule="atLeast"/>
          <w:tblHeader w:val="0"/>
        </w:trPr>
        <w:tc>
          <w:tcPr/>
          <w:p w:rsidR="00000000" w:rsidDel="00000000" w:rsidP="00000000" w:rsidRDefault="00000000" w:rsidRPr="00000000" w14:paraId="00000026">
            <w:pPr>
              <w:rPr>
                <w:sz w:val="32"/>
                <w:szCs w:val="32"/>
              </w:rPr>
            </w:pPr>
            <w:r w:rsidDel="00000000" w:rsidR="00000000" w:rsidRPr="00000000">
              <w:rPr>
                <w:rtl w:val="0"/>
              </w:rPr>
            </w:r>
          </w:p>
          <w:p w:rsidR="00000000" w:rsidDel="00000000" w:rsidP="00000000" w:rsidRDefault="00000000" w:rsidRPr="00000000" w14:paraId="00000027">
            <w:pPr>
              <w:rPr>
                <w:sz w:val="32"/>
                <w:szCs w:val="32"/>
              </w:rPr>
            </w:pPr>
            <w:r w:rsidDel="00000000" w:rsidR="00000000" w:rsidRPr="00000000">
              <w:rPr>
                <w:rtl w:val="0"/>
              </w:rPr>
            </w:r>
          </w:p>
          <w:p w:rsidR="00000000" w:rsidDel="00000000" w:rsidP="00000000" w:rsidRDefault="00000000" w:rsidRPr="00000000" w14:paraId="00000028">
            <w:pPr>
              <w:rPr>
                <w:sz w:val="32"/>
                <w:szCs w:val="32"/>
              </w:rPr>
            </w:pPr>
            <w:r w:rsidDel="00000000" w:rsidR="00000000" w:rsidRPr="00000000">
              <w:rPr>
                <w:rtl w:val="0"/>
              </w:rPr>
            </w:r>
          </w:p>
          <w:p w:rsidR="00000000" w:rsidDel="00000000" w:rsidP="00000000" w:rsidRDefault="00000000" w:rsidRPr="00000000" w14:paraId="00000029">
            <w:pPr>
              <w:rPr>
                <w:sz w:val="32"/>
                <w:szCs w:val="32"/>
              </w:rPr>
            </w:pPr>
            <w:r w:rsidDel="00000000" w:rsidR="00000000" w:rsidRPr="00000000">
              <w:rPr>
                <w:rtl w:val="0"/>
              </w:rPr>
            </w:r>
          </w:p>
          <w:p w:rsidR="00000000" w:rsidDel="00000000" w:rsidP="00000000" w:rsidRDefault="00000000" w:rsidRPr="00000000" w14:paraId="0000002A">
            <w:pPr>
              <w:rPr>
                <w:sz w:val="32"/>
                <w:szCs w:val="32"/>
              </w:rPr>
            </w:pPr>
            <w:r w:rsidDel="00000000" w:rsidR="00000000" w:rsidRPr="00000000">
              <w:rPr>
                <w:rtl w:val="0"/>
              </w:rPr>
            </w:r>
          </w:p>
          <w:p w:rsidR="00000000" w:rsidDel="00000000" w:rsidP="00000000" w:rsidRDefault="00000000" w:rsidRPr="00000000" w14:paraId="0000002B">
            <w:pPr>
              <w:rPr>
                <w:sz w:val="32"/>
                <w:szCs w:val="32"/>
              </w:rPr>
            </w:pPr>
            <w:r w:rsidDel="00000000" w:rsidR="00000000" w:rsidRPr="00000000">
              <w:rPr>
                <w:rtl w:val="0"/>
              </w:rPr>
            </w:r>
          </w:p>
          <w:p w:rsidR="00000000" w:rsidDel="00000000" w:rsidP="00000000" w:rsidRDefault="00000000" w:rsidRPr="00000000" w14:paraId="0000002C">
            <w:pPr>
              <w:rPr>
                <w:sz w:val="32"/>
                <w:szCs w:val="32"/>
              </w:rPr>
            </w:pPr>
            <w:r w:rsidDel="00000000" w:rsidR="00000000" w:rsidRPr="00000000">
              <w:rPr>
                <w:rtl w:val="0"/>
              </w:rPr>
            </w:r>
          </w:p>
          <w:p w:rsidR="00000000" w:rsidDel="00000000" w:rsidP="00000000" w:rsidRDefault="00000000" w:rsidRPr="00000000" w14:paraId="0000002D">
            <w:pPr>
              <w:rPr>
                <w:sz w:val="32"/>
                <w:szCs w:val="32"/>
              </w:rPr>
            </w:pPr>
            <w:r w:rsidDel="00000000" w:rsidR="00000000" w:rsidRPr="00000000">
              <w:rPr>
                <w:rtl w:val="0"/>
              </w:rPr>
            </w:r>
          </w:p>
          <w:p w:rsidR="00000000" w:rsidDel="00000000" w:rsidP="00000000" w:rsidRDefault="00000000" w:rsidRPr="00000000" w14:paraId="0000002E">
            <w:pPr>
              <w:rPr>
                <w:sz w:val="32"/>
                <w:szCs w:val="32"/>
              </w:rPr>
            </w:pPr>
            <w:r w:rsidDel="00000000" w:rsidR="00000000" w:rsidRPr="00000000">
              <w:rPr>
                <w:rtl w:val="0"/>
              </w:rPr>
            </w:r>
          </w:p>
        </w:tc>
      </w:tr>
      <w:tr>
        <w:trPr>
          <w:cantSplit w:val="0"/>
          <w:trHeight w:val="544" w:hRule="atLeast"/>
          <w:tblHeader w:val="0"/>
        </w:trPr>
        <w:tc>
          <w:tcPr/>
          <w:p w:rsidR="00000000" w:rsidDel="00000000" w:rsidP="00000000" w:rsidRDefault="00000000" w:rsidRPr="00000000" w14:paraId="0000002F">
            <w:pPr>
              <w:rPr>
                <w:sz w:val="32"/>
                <w:szCs w:val="32"/>
              </w:rPr>
            </w:pPr>
            <w:r w:rsidDel="00000000" w:rsidR="00000000" w:rsidRPr="00000000">
              <w:rPr>
                <w:sz w:val="32"/>
                <w:szCs w:val="32"/>
                <w:rtl w:val="0"/>
              </w:rPr>
              <w:t xml:space="preserve">İstisnai Senaryo </w:t>
            </w:r>
            <w:sdt>
              <w:sdtPr>
                <w:id w:val="-1995590851"/>
                <w:tag w:val="goog_rdk_0"/>
              </w:sdtPr>
              <w:sdtContent>
                <w:r w:rsidDel="00000000" w:rsidR="00000000" w:rsidRPr="00000000">
                  <w:rPr>
                    <w:rFonts w:ascii="Arial Unicode MS" w:cs="Arial Unicode MS" w:eastAsia="Arial Unicode MS" w:hAnsi="Arial Unicode MS"/>
                    <w:sz w:val="32"/>
                    <w:szCs w:val="32"/>
                    <w:rtl w:val="0"/>
                  </w:rPr>
                  <w:t xml:space="preserve">☹</w:t>
                </w:r>
              </w:sdtContent>
            </w:sdt>
            <w:r w:rsidDel="00000000" w:rsidR="00000000" w:rsidRPr="00000000">
              <w:rPr>
                <w:rtl w:val="0"/>
              </w:rPr>
            </w:r>
          </w:p>
        </w:tc>
      </w:tr>
      <w:tr>
        <w:trPr>
          <w:cantSplit w:val="0"/>
          <w:trHeight w:val="1354" w:hRule="atLeast"/>
          <w:tblHeader w:val="0"/>
        </w:trPr>
        <w:tc>
          <w:tcPr/>
          <w:p w:rsidR="00000000" w:rsidDel="00000000" w:rsidP="00000000" w:rsidRDefault="00000000" w:rsidRPr="00000000" w14:paraId="00000030">
            <w:pPr>
              <w:rPr/>
            </w:pPr>
            <w:r w:rsidDel="00000000" w:rsidR="00000000" w:rsidRPr="00000000">
              <w:rPr>
                <w:rtl w:val="0"/>
              </w:rPr>
              <w:t xml:space="preserve">IS-01</w:t>
            </w:r>
            <w:r w:rsidDel="00000000" w:rsidR="00000000" w:rsidRPr="00000000">
              <w:rPr>
                <w:rtl w:val="0"/>
              </w:rPr>
              <w:t xml:space="preserve"> “Ajanlardan birinin yanıt </w:t>
            </w:r>
            <w:r w:rsidDel="00000000" w:rsidR="00000000" w:rsidRPr="00000000">
              <w:rPr>
                <w:rtl w:val="0"/>
              </w:rPr>
              <w:t xml:space="preserve">verememesi</w:t>
            </w: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1. Kullanıcı birden fazla konuyu içeren soru sorar.</w:t>
            </w:r>
          </w:p>
          <w:p w:rsidR="00000000" w:rsidDel="00000000" w:rsidP="00000000" w:rsidRDefault="00000000" w:rsidRPr="00000000" w14:paraId="00000032">
            <w:pPr>
              <w:rPr/>
            </w:pPr>
            <w:r w:rsidDel="00000000" w:rsidR="00000000" w:rsidRPr="00000000">
              <w:rPr>
                <w:rtl w:val="0"/>
              </w:rPr>
              <w:t xml:space="preserve">2. Orchestrator, ilgili ajanları belirler ve görevlendirir.</w:t>
            </w:r>
          </w:p>
          <w:p w:rsidR="00000000" w:rsidDel="00000000" w:rsidP="00000000" w:rsidRDefault="00000000" w:rsidRPr="00000000" w14:paraId="00000033">
            <w:pPr>
              <w:rPr/>
            </w:pPr>
            <w:r w:rsidDel="00000000" w:rsidR="00000000" w:rsidRPr="00000000">
              <w:rPr>
                <w:rtl w:val="0"/>
              </w:rPr>
              <w:t xml:space="preserve">3. Ajanlardan biri analiz sırasında hata verir veya yanıt üretemez.</w:t>
            </w:r>
          </w:p>
          <w:p w:rsidR="00000000" w:rsidDel="00000000" w:rsidP="00000000" w:rsidRDefault="00000000" w:rsidRPr="00000000" w14:paraId="00000034">
            <w:pPr>
              <w:rPr/>
            </w:pPr>
            <w:r w:rsidDel="00000000" w:rsidR="00000000" w:rsidRPr="00000000">
              <w:rPr>
                <w:rtl w:val="0"/>
              </w:rPr>
              <w:t xml:space="preserve">4. Orchestrator, diğer </w:t>
            </w:r>
            <w:r w:rsidDel="00000000" w:rsidR="00000000" w:rsidRPr="00000000">
              <w:rPr>
                <w:rtl w:val="0"/>
              </w:rPr>
              <w:t xml:space="preserve">ajanlardan</w:t>
            </w:r>
            <w:r w:rsidDel="00000000" w:rsidR="00000000" w:rsidRPr="00000000">
              <w:rPr>
                <w:rtl w:val="0"/>
              </w:rPr>
              <w:t xml:space="preserve"> gelen sonuçları almaya devam eder.</w:t>
            </w:r>
          </w:p>
          <w:p w:rsidR="00000000" w:rsidDel="00000000" w:rsidP="00000000" w:rsidRDefault="00000000" w:rsidRPr="00000000" w14:paraId="00000035">
            <w:pPr>
              <w:rPr/>
            </w:pPr>
            <w:r w:rsidDel="00000000" w:rsidR="00000000" w:rsidRPr="00000000">
              <w:rPr>
                <w:rtl w:val="0"/>
              </w:rPr>
              <w:t xml:space="preserve">5. Sistem, yanıt oluşturulabilen konularla ilgili bilgileri kullanıcıya sunar.</w:t>
            </w:r>
          </w:p>
          <w:p w:rsidR="00000000" w:rsidDel="00000000" w:rsidP="00000000" w:rsidRDefault="00000000" w:rsidRPr="00000000" w14:paraId="00000036">
            <w:pPr>
              <w:rPr/>
            </w:pPr>
            <w:r w:rsidDel="00000000" w:rsidR="00000000" w:rsidRPr="00000000">
              <w:rPr>
                <w:rtl w:val="0"/>
              </w:rPr>
              <w:t xml:space="preserve">6. Eksik kalan analiz için kullanıcıya uygun bir bilgilendirme gösterilir.</w:t>
            </w:r>
          </w:p>
          <w:p w:rsidR="00000000" w:rsidDel="00000000" w:rsidP="00000000" w:rsidRDefault="00000000" w:rsidRPr="00000000" w14:paraId="00000037">
            <w:pPr>
              <w:rPr/>
            </w:pPr>
            <w:r w:rsidDel="00000000" w:rsidR="00000000" w:rsidRPr="00000000">
              <w:rPr>
                <w:rtl w:val="0"/>
              </w:rPr>
            </w:r>
          </w:p>
        </w:tc>
      </w:tr>
      <w:tr>
        <w:trPr>
          <w:cantSplit w:val="0"/>
          <w:trHeight w:val="1557" w:hRule="atLeast"/>
          <w:tblHeader w:val="0"/>
        </w:trPr>
        <w:tc>
          <w:tcPr/>
          <w:p w:rsidR="00000000" w:rsidDel="00000000" w:rsidP="00000000" w:rsidRDefault="00000000" w:rsidRPr="00000000" w14:paraId="00000038">
            <w:pPr>
              <w:rPr/>
            </w:pPr>
            <w:r w:rsidDel="00000000" w:rsidR="00000000" w:rsidRPr="00000000">
              <w:rPr>
                <w:rtl w:val="0"/>
              </w:rPr>
              <w:t xml:space="preserve">IS-02  “</w:t>
            </w:r>
            <w:r w:rsidDel="00000000" w:rsidR="00000000" w:rsidRPr="00000000">
              <w:rPr>
                <w:rtl w:val="0"/>
              </w:rPr>
              <w:t xml:space="preserve">Orchestrator'ın</w:t>
            </w:r>
            <w:r w:rsidDel="00000000" w:rsidR="00000000" w:rsidRPr="00000000">
              <w:rPr>
                <w:rtl w:val="0"/>
              </w:rPr>
              <w:t xml:space="preserve"> yanıt </w:t>
            </w:r>
            <w:r w:rsidDel="00000000" w:rsidR="00000000" w:rsidRPr="00000000">
              <w:rPr>
                <w:rtl w:val="0"/>
              </w:rPr>
              <w:t xml:space="preserve">oluşturamaması</w:t>
            </w: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t xml:space="preserve">1. Kullanıcı çoklu konu içeren bir soru gönderir.</w:t>
            </w:r>
          </w:p>
          <w:p w:rsidR="00000000" w:rsidDel="00000000" w:rsidP="00000000" w:rsidRDefault="00000000" w:rsidRPr="00000000" w14:paraId="0000003A">
            <w:pPr>
              <w:rPr/>
            </w:pPr>
            <w:r w:rsidDel="00000000" w:rsidR="00000000" w:rsidRPr="00000000">
              <w:rPr>
                <w:rtl w:val="0"/>
              </w:rPr>
              <w:t xml:space="preserve">2. Orchestrator ilgili ajanları görevlendirir.</w:t>
            </w:r>
          </w:p>
          <w:p w:rsidR="00000000" w:rsidDel="00000000" w:rsidP="00000000" w:rsidRDefault="00000000" w:rsidRPr="00000000" w14:paraId="0000003B">
            <w:pPr>
              <w:rPr/>
            </w:pPr>
            <w:r w:rsidDel="00000000" w:rsidR="00000000" w:rsidRPr="00000000">
              <w:rPr>
                <w:rtl w:val="0"/>
              </w:rPr>
              <w:t xml:space="preserve">3. Ajanlar analiz sonuçlarını </w:t>
            </w:r>
            <w:r w:rsidDel="00000000" w:rsidR="00000000" w:rsidRPr="00000000">
              <w:rPr>
                <w:rtl w:val="0"/>
              </w:rPr>
              <w:t xml:space="preserve">Orchestrator'a</w:t>
            </w:r>
            <w:r w:rsidDel="00000000" w:rsidR="00000000" w:rsidRPr="00000000">
              <w:rPr>
                <w:rtl w:val="0"/>
              </w:rPr>
              <w:t xml:space="preserve"> iletir.</w:t>
            </w:r>
          </w:p>
          <w:p w:rsidR="00000000" w:rsidDel="00000000" w:rsidP="00000000" w:rsidRDefault="00000000" w:rsidRPr="00000000" w14:paraId="0000003C">
            <w:pPr>
              <w:rPr/>
            </w:pPr>
            <w:r w:rsidDel="00000000" w:rsidR="00000000" w:rsidRPr="00000000">
              <w:rPr>
                <w:rtl w:val="0"/>
              </w:rPr>
              <w:t xml:space="preserve">4. Orchestrator sonuçları birleştirme sırasında hata alır.</w:t>
            </w:r>
          </w:p>
          <w:p w:rsidR="00000000" w:rsidDel="00000000" w:rsidP="00000000" w:rsidRDefault="00000000" w:rsidRPr="00000000" w14:paraId="0000003D">
            <w:pPr>
              <w:rPr/>
            </w:pPr>
            <w:r w:rsidDel="00000000" w:rsidR="00000000" w:rsidRPr="00000000">
              <w:rPr>
                <w:rtl w:val="0"/>
              </w:rPr>
              <w:t xml:space="preserve">5. Sistem birleşik yanıtı oluşturamaz.</w:t>
            </w:r>
          </w:p>
          <w:p w:rsidR="00000000" w:rsidDel="00000000" w:rsidP="00000000" w:rsidRDefault="00000000" w:rsidRPr="00000000" w14:paraId="0000003E">
            <w:pPr>
              <w:rPr/>
            </w:pPr>
            <w:r w:rsidDel="00000000" w:rsidR="00000000" w:rsidRPr="00000000">
              <w:rPr>
                <w:rtl w:val="0"/>
              </w:rPr>
              <w:t xml:space="preserve">6. Kullanıcıya “Yanıtınız şu anda oluşturulamıyor. Lütfen tekrar deneyin.” mesajı gösterilir.</w:t>
            </w:r>
          </w:p>
          <w:p w:rsidR="00000000" w:rsidDel="00000000" w:rsidP="00000000" w:rsidRDefault="00000000" w:rsidRPr="00000000" w14:paraId="0000003F">
            <w:pPr>
              <w:rPr/>
            </w:pPr>
            <w:r w:rsidDel="00000000" w:rsidR="00000000" w:rsidRPr="00000000">
              <w:rPr>
                <w:rtl w:val="0"/>
              </w:rPr>
            </w:r>
          </w:p>
        </w:tc>
      </w:tr>
      <w:tr>
        <w:trPr>
          <w:cantSplit w:val="0"/>
          <w:trHeight w:val="1139" w:hRule="atLeast"/>
          <w:tblHeader w:val="0"/>
        </w:trPr>
        <w:tc>
          <w:tcPr/>
          <w:p w:rsidR="00000000" w:rsidDel="00000000" w:rsidP="00000000" w:rsidRDefault="00000000" w:rsidRPr="00000000" w14:paraId="00000040">
            <w:pPr>
              <w:rPr>
                <w:sz w:val="32"/>
                <w:szCs w:val="32"/>
              </w:rPr>
            </w:pPr>
            <w:r w:rsidDel="00000000" w:rsidR="00000000" w:rsidRPr="00000000">
              <w:rPr>
                <w:rtl w:val="0"/>
              </w:rPr>
            </w:r>
          </w:p>
          <w:p w:rsidR="00000000" w:rsidDel="00000000" w:rsidP="00000000" w:rsidRDefault="00000000" w:rsidRPr="00000000" w14:paraId="00000041">
            <w:pPr>
              <w:rPr>
                <w:sz w:val="32"/>
                <w:szCs w:val="32"/>
              </w:rPr>
            </w:pPr>
            <w:r w:rsidDel="00000000" w:rsidR="00000000" w:rsidRPr="00000000">
              <w:rPr>
                <w:rtl w:val="0"/>
              </w:rPr>
            </w:r>
          </w:p>
          <w:p w:rsidR="00000000" w:rsidDel="00000000" w:rsidP="00000000" w:rsidRDefault="00000000" w:rsidRPr="00000000" w14:paraId="00000042">
            <w:pPr>
              <w:rPr>
                <w:sz w:val="32"/>
                <w:szCs w:val="32"/>
              </w:rPr>
            </w:pPr>
            <w:r w:rsidDel="00000000" w:rsidR="00000000" w:rsidRPr="00000000">
              <w:rPr>
                <w:rtl w:val="0"/>
              </w:rPr>
            </w:r>
          </w:p>
          <w:p w:rsidR="00000000" w:rsidDel="00000000" w:rsidP="00000000" w:rsidRDefault="00000000" w:rsidRPr="00000000" w14:paraId="00000043">
            <w:pPr>
              <w:rPr>
                <w:sz w:val="32"/>
                <w:szCs w:val="32"/>
              </w:rPr>
            </w:pPr>
            <w:r w:rsidDel="00000000" w:rsidR="00000000" w:rsidRPr="00000000">
              <w:rPr>
                <w:rtl w:val="0"/>
              </w:rPr>
            </w:r>
          </w:p>
          <w:p w:rsidR="00000000" w:rsidDel="00000000" w:rsidP="00000000" w:rsidRDefault="00000000" w:rsidRPr="00000000" w14:paraId="00000044">
            <w:pPr>
              <w:rPr>
                <w:sz w:val="32"/>
                <w:szCs w:val="32"/>
              </w:rPr>
            </w:pPr>
            <w:r w:rsidDel="00000000" w:rsidR="00000000" w:rsidRPr="00000000">
              <w:rPr>
                <w:rtl w:val="0"/>
              </w:rPr>
            </w:r>
          </w:p>
          <w:p w:rsidR="00000000" w:rsidDel="00000000" w:rsidP="00000000" w:rsidRDefault="00000000" w:rsidRPr="00000000" w14:paraId="00000045">
            <w:pPr>
              <w:rPr>
                <w:sz w:val="32"/>
                <w:szCs w:val="32"/>
              </w:rPr>
            </w:pPr>
            <w:r w:rsidDel="00000000" w:rsidR="00000000" w:rsidRPr="00000000">
              <w:rPr>
                <w:rtl w:val="0"/>
              </w:rPr>
            </w:r>
          </w:p>
        </w:tc>
      </w:tr>
    </w:tbl>
    <w:p w:rsidR="00000000" w:rsidDel="00000000" w:rsidP="00000000" w:rsidRDefault="00000000" w:rsidRPr="00000000" w14:paraId="00000046">
      <w:pPr>
        <w:rPr>
          <w:sz w:val="32"/>
          <w:szCs w:val="32"/>
        </w:rPr>
      </w:pPr>
      <w:r w:rsidDel="00000000" w:rsidR="00000000" w:rsidRPr="00000000">
        <w:rPr>
          <w:rtl w:val="0"/>
        </w:rPr>
      </w:r>
    </w:p>
    <w:p w:rsidR="00000000" w:rsidDel="00000000" w:rsidP="00000000" w:rsidRDefault="00000000" w:rsidRPr="00000000" w14:paraId="00000047">
      <w:pPr>
        <w:rPr>
          <w:sz w:val="32"/>
          <w:szCs w:val="32"/>
        </w:rPr>
      </w:pPr>
      <w:r w:rsidDel="00000000" w:rsidR="00000000" w:rsidRPr="00000000">
        <w:rPr>
          <w:rtl w:val="0"/>
        </w:rPr>
      </w:r>
    </w:p>
    <w:p w:rsidR="00000000" w:rsidDel="00000000" w:rsidP="00000000" w:rsidRDefault="00000000" w:rsidRPr="00000000" w14:paraId="00000048">
      <w:pPr>
        <w:rPr>
          <w:sz w:val="32"/>
          <w:szCs w:val="32"/>
        </w:rPr>
      </w:pPr>
      <w:r w:rsidDel="00000000" w:rsidR="00000000" w:rsidRPr="00000000">
        <w:rPr>
          <w:rtl w:val="0"/>
        </w:rPr>
      </w:r>
    </w:p>
    <w:p w:rsidR="00000000" w:rsidDel="00000000" w:rsidP="00000000" w:rsidRDefault="00000000" w:rsidRPr="00000000" w14:paraId="00000049">
      <w:pPr>
        <w:rPr>
          <w:sz w:val="32"/>
          <w:szCs w:val="32"/>
        </w:rPr>
      </w:pPr>
      <w:r w:rsidDel="00000000" w:rsidR="00000000" w:rsidRPr="00000000">
        <w:rPr>
          <w:rtl w:val="0"/>
        </w:rPr>
      </w:r>
    </w:p>
    <w:p w:rsidR="00000000" w:rsidDel="00000000" w:rsidP="00000000" w:rsidRDefault="00000000" w:rsidRPr="00000000" w14:paraId="0000004A">
      <w:pPr>
        <w:rPr>
          <w:sz w:val="32"/>
          <w:szCs w:val="32"/>
        </w:rPr>
      </w:pPr>
      <w:r w:rsidDel="00000000" w:rsidR="00000000" w:rsidRPr="00000000">
        <w:rPr>
          <w:rtl w:val="0"/>
        </w:rPr>
      </w:r>
    </w:p>
    <w:tbl>
      <w:tblPr>
        <w:tblStyle w:val="Table4"/>
        <w:tblW w:w="13964.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64"/>
        <w:tblGridChange w:id="0">
          <w:tblGrid>
            <w:gridCol w:w="1396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sz w:val="32"/>
                <w:szCs w:val="32"/>
              </w:rPr>
            </w:pPr>
            <w:r w:rsidDel="00000000" w:rsidR="00000000" w:rsidRPr="00000000">
              <w:rPr>
                <w:sz w:val="32"/>
                <w:szCs w:val="32"/>
                <w:rtl w:val="0"/>
              </w:rPr>
              <w:t xml:space="preserve">İŞ KURALLARI</w:t>
            </w:r>
          </w:p>
        </w:tc>
      </w:tr>
      <w:tr>
        <w:trPr>
          <w:cantSplit w:val="0"/>
          <w:trHeight w:val="2237" w:hRule="atLeast"/>
          <w:tblHeader w:val="0"/>
        </w:trPr>
        <w:tc>
          <w:tcPr>
            <w:tcBorders>
              <w:top w:color="000000" w:space="0" w:sz="4" w:val="single"/>
            </w:tcBorders>
          </w:tcPr>
          <w:p w:rsidR="00000000" w:rsidDel="00000000" w:rsidP="00000000" w:rsidRDefault="00000000" w:rsidRPr="00000000" w14:paraId="0000004C">
            <w:pPr>
              <w:rPr/>
            </w:pPr>
            <w:r w:rsidDel="00000000" w:rsidR="00000000" w:rsidRPr="00000000">
              <w:rPr>
                <w:rtl w:val="0"/>
              </w:rPr>
              <w:t xml:space="preserve">İK-20: Orchestrator ajanı, isteği ajanlara yönlendirmeden önce isteğin kapsamını (intent) belirlemelidir.</w:t>
            </w:r>
          </w:p>
          <w:p w:rsidR="00000000" w:rsidDel="00000000" w:rsidP="00000000" w:rsidRDefault="00000000" w:rsidRPr="00000000" w14:paraId="0000004D">
            <w:pPr>
              <w:rPr/>
            </w:pPr>
            <w:r w:rsidDel="00000000" w:rsidR="00000000" w:rsidRPr="00000000">
              <w:rPr>
                <w:rtl w:val="0"/>
              </w:rPr>
              <w:t xml:space="preserve">İK-21: Paralel çalıştırılan ajanlardan biri başarısız olursa, diğer ajanların sonuçları kullanıcıya sunulmaya devam eder (kısmi yanıt).</w:t>
            </w:r>
          </w:p>
          <w:p w:rsidR="00000000" w:rsidDel="00000000" w:rsidP="00000000" w:rsidRDefault="00000000" w:rsidRPr="00000000" w14:paraId="0000004E">
            <w:pPr>
              <w:rPr/>
            </w:pPr>
            <w:r w:rsidDel="00000000" w:rsidR="00000000" w:rsidRPr="00000000">
              <w:rPr>
                <w:rtl w:val="0"/>
              </w:rPr>
              <w:t xml:space="preserve">İL-22: Orchestrator ajanı, ajanlar arasındaki veri paylaşımını (ör. Risk/Strateji Ajanı'nın Portföy Ajanı verisini kullanması) yönetmelidir.</w:t>
            </w:r>
          </w:p>
          <w:p w:rsidR="00000000" w:rsidDel="00000000" w:rsidP="00000000" w:rsidRDefault="00000000" w:rsidRPr="00000000" w14:paraId="0000004F">
            <w:pPr>
              <w:rPr/>
            </w:pPr>
            <w:r w:rsidDel="00000000" w:rsidR="00000000" w:rsidRPr="00000000">
              <w:rPr>
                <w:rtl w:val="0"/>
              </w:rPr>
              <w:t xml:space="preserve">İK-23: Kullanıcıdan chatbota gelen her istek, ajan yönlendirme kararlarıyla birlikte izlenebilir (loglanabilir) olmalıdır</w:t>
            </w:r>
          </w:p>
        </w:tc>
      </w:tr>
    </w:tbl>
    <w:p w:rsidR="00000000" w:rsidDel="00000000" w:rsidP="00000000" w:rsidRDefault="00000000" w:rsidRPr="00000000" w14:paraId="00000050">
      <w:pPr>
        <w:rPr>
          <w:sz w:val="32"/>
          <w:szCs w:val="32"/>
        </w:rPr>
      </w:pPr>
      <w:r w:rsidDel="00000000" w:rsidR="00000000" w:rsidRPr="00000000">
        <w:rPr>
          <w:rtl w:val="0"/>
        </w:rPr>
      </w:r>
    </w:p>
    <w:tbl>
      <w:tblPr>
        <w:tblStyle w:val="Table5"/>
        <w:tblW w:w="139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74"/>
        <w:tblGridChange w:id="0">
          <w:tblGrid>
            <w:gridCol w:w="1397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sz w:val="32"/>
                <w:szCs w:val="32"/>
              </w:rPr>
            </w:pPr>
            <w:r w:rsidDel="00000000" w:rsidR="00000000" w:rsidRPr="00000000">
              <w:rPr>
                <w:sz w:val="32"/>
                <w:szCs w:val="32"/>
                <w:rtl w:val="0"/>
              </w:rPr>
              <w:t xml:space="preserve">FONKSİYONEL OLMAYAN GEREKSİNİMLER (NFR)</w:t>
            </w:r>
          </w:p>
        </w:tc>
      </w:tr>
      <w:tr>
        <w:trPr>
          <w:cantSplit w:val="0"/>
          <w:tblHeader w:val="0"/>
        </w:trPr>
        <w:tc>
          <w:tcPr>
            <w:tcBorders>
              <w:top w:color="000000" w:space="0" w:sz="4" w:val="single"/>
            </w:tcBorders>
          </w:tcPr>
          <w:p w:rsidR="00000000" w:rsidDel="00000000" w:rsidP="00000000" w:rsidRDefault="00000000" w:rsidRPr="00000000" w14:paraId="00000052">
            <w:pPr>
              <w:rPr>
                <w:sz w:val="32"/>
                <w:szCs w:val="32"/>
              </w:rPr>
            </w:pPr>
            <w:r w:rsidDel="00000000" w:rsidR="00000000" w:rsidRPr="00000000">
              <w:rPr>
                <w:sz w:val="32"/>
                <w:szCs w:val="32"/>
                <w:rtl w:val="0"/>
              </w:rPr>
              <w:t xml:space="preserve">Güvenlik (Security)</w:t>
            </w:r>
          </w:p>
        </w:tc>
      </w:tr>
      <w:tr>
        <w:trPr>
          <w:cantSplit w:val="0"/>
          <w:tblHeader w:val="0"/>
        </w:trPr>
        <w:tc>
          <w:tcPr>
            <w:tcBorders>
              <w:top w:color="000000" w:space="0" w:sz="4" w:val="single"/>
            </w:tcBorders>
          </w:tcPr>
          <w:p w:rsidR="00000000" w:rsidDel="00000000" w:rsidP="00000000" w:rsidRDefault="00000000" w:rsidRPr="00000000" w14:paraId="00000053">
            <w:pPr>
              <w:rPr/>
            </w:pPr>
            <w:r w:rsidDel="00000000" w:rsidR="00000000" w:rsidRPr="00000000">
              <w:rPr>
                <w:rtl w:val="0"/>
              </w:rPr>
              <w:t xml:space="preserve">Orchestrator, ajanlar arası veri akışında kimlik doğrulama ve yetkilendirme kontrollerini uygulamalıdır.</w:t>
            </w:r>
          </w:p>
        </w:tc>
      </w:tr>
      <w:tr>
        <w:trPr>
          <w:cantSplit w:val="0"/>
          <w:tblHeader w:val="0"/>
        </w:trPr>
        <w:tc>
          <w:tcPr/>
          <w:p w:rsidR="00000000" w:rsidDel="00000000" w:rsidP="00000000" w:rsidRDefault="00000000" w:rsidRPr="00000000" w14:paraId="00000054">
            <w:pPr>
              <w:rPr>
                <w:sz w:val="32"/>
                <w:szCs w:val="32"/>
              </w:rPr>
            </w:pPr>
            <w:r w:rsidDel="00000000" w:rsidR="00000000" w:rsidRPr="00000000">
              <w:rPr>
                <w:sz w:val="32"/>
                <w:szCs w:val="32"/>
                <w:rtl w:val="0"/>
              </w:rPr>
              <w:t xml:space="preserve">Gizlilik (Confidentiality) </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Kullanıcı istekleri ve ajan yanıtları yalnızca ilgili oturumla ilişkilendirilir.</w:t>
            </w:r>
          </w:p>
        </w:tc>
      </w:tr>
      <w:tr>
        <w:trPr>
          <w:cantSplit w:val="0"/>
          <w:tblHeader w:val="0"/>
        </w:trPr>
        <w:tc>
          <w:tcPr/>
          <w:p w:rsidR="00000000" w:rsidDel="00000000" w:rsidP="00000000" w:rsidRDefault="00000000" w:rsidRPr="00000000" w14:paraId="00000056">
            <w:pPr>
              <w:rPr>
                <w:sz w:val="32"/>
                <w:szCs w:val="32"/>
              </w:rPr>
            </w:pPr>
            <w:r w:rsidDel="00000000" w:rsidR="00000000" w:rsidRPr="00000000">
              <w:rPr>
                <w:sz w:val="32"/>
                <w:szCs w:val="32"/>
                <w:rtl w:val="0"/>
              </w:rPr>
              <w:t xml:space="preserve">Performans (Performance)</w:t>
            </w:r>
          </w:p>
        </w:tc>
      </w:tr>
      <w:tr>
        <w:trPr>
          <w:cantSplit w:val="0"/>
          <w:trHeight w:val="260" w:hRule="atLeast"/>
          <w:tblHeader w:val="0"/>
        </w:trPr>
        <w:tc>
          <w:tcPr/>
          <w:p w:rsidR="00000000" w:rsidDel="00000000" w:rsidP="00000000" w:rsidRDefault="00000000" w:rsidRPr="00000000" w14:paraId="00000057">
            <w:pPr>
              <w:rPr/>
            </w:pPr>
            <w:r w:rsidDel="00000000" w:rsidR="00000000" w:rsidRPr="00000000">
              <w:rPr>
                <w:rtl w:val="0"/>
              </w:rPr>
              <w:t xml:space="preserve">Paralel ajan çağrıları, toplam yanıt süresini seri çalışmaya göre belirgin şekilde kısaltmalıdır.</w:t>
            </w:r>
          </w:p>
        </w:tc>
      </w:tr>
      <w:tr>
        <w:trPr>
          <w:cantSplit w:val="0"/>
          <w:trHeight w:val="260" w:hRule="atLeast"/>
          <w:tblHeader w:val="0"/>
        </w:trPr>
        <w:tc>
          <w:tcPr/>
          <w:p w:rsidR="00000000" w:rsidDel="00000000" w:rsidP="00000000" w:rsidRDefault="00000000" w:rsidRPr="00000000" w14:paraId="00000058">
            <w:pPr>
              <w:rPr>
                <w:sz w:val="32"/>
                <w:szCs w:val="32"/>
              </w:rPr>
            </w:pPr>
            <w:r w:rsidDel="00000000" w:rsidR="00000000" w:rsidRPr="00000000">
              <w:rPr>
                <w:sz w:val="32"/>
                <w:szCs w:val="32"/>
                <w:rtl w:val="0"/>
              </w:rPr>
              <w:t xml:space="preserve">Ölçeklenebilirlik (Scalability)</w:t>
            </w:r>
          </w:p>
        </w:tc>
      </w:tr>
      <w:tr>
        <w:trPr>
          <w:cantSplit w:val="0"/>
          <w:trHeight w:val="260" w:hRule="atLeast"/>
          <w:tblHeader w:val="0"/>
        </w:trPr>
        <w:tc>
          <w:tcPr/>
          <w:p w:rsidR="00000000" w:rsidDel="00000000" w:rsidP="00000000" w:rsidRDefault="00000000" w:rsidRPr="00000000" w14:paraId="00000059">
            <w:pPr>
              <w:rPr/>
            </w:pPr>
            <w:r w:rsidDel="00000000" w:rsidR="00000000" w:rsidRPr="00000000">
              <w:rPr>
                <w:rtl w:val="0"/>
              </w:rPr>
              <w:t xml:space="preserve">Orchestrator, artan eşzamanlı istek sayısında ajanlara yönlendirmeyi performans kaybı olmadan sürdürebilmelidir.</w:t>
            </w:r>
          </w:p>
        </w:tc>
      </w:tr>
      <w:tr>
        <w:trPr>
          <w:cantSplit w:val="0"/>
          <w:trHeight w:val="260" w:hRule="atLeast"/>
          <w:tblHeader w:val="0"/>
        </w:trPr>
        <w:tc>
          <w:tcPr/>
          <w:p w:rsidR="00000000" w:rsidDel="00000000" w:rsidP="00000000" w:rsidRDefault="00000000" w:rsidRPr="00000000" w14:paraId="0000005A">
            <w:pPr>
              <w:rPr>
                <w:sz w:val="32"/>
                <w:szCs w:val="32"/>
              </w:rPr>
            </w:pPr>
            <w:r w:rsidDel="00000000" w:rsidR="00000000" w:rsidRPr="00000000">
              <w:rPr>
                <w:sz w:val="32"/>
                <w:szCs w:val="32"/>
                <w:rtl w:val="0"/>
              </w:rPr>
              <w:t xml:space="preserve">Kullanılabilirlik (Usability)</w:t>
            </w:r>
          </w:p>
        </w:tc>
      </w:tr>
      <w:tr>
        <w:trPr>
          <w:cantSplit w:val="0"/>
          <w:trHeight w:val="260" w:hRule="atLeast"/>
          <w:tblHeader w:val="0"/>
        </w:trPr>
        <w:tc>
          <w:tcPr/>
          <w:p w:rsidR="00000000" w:rsidDel="00000000" w:rsidP="00000000" w:rsidRDefault="00000000" w:rsidRPr="00000000" w14:paraId="0000005B">
            <w:pPr>
              <w:rPr/>
            </w:pPr>
            <w:r w:rsidDel="00000000" w:rsidR="00000000" w:rsidRPr="00000000">
              <w:rPr>
                <w:rtl w:val="0"/>
              </w:rPr>
              <w:t xml:space="preserve">Kullanıcı, yanıtın hangi ajan(lar) tarafından üretildiğini bilmek zorunda kalmadan sonucu anlayabilmelidir.</w:t>
            </w:r>
          </w:p>
        </w:tc>
      </w:tr>
      <w:tr>
        <w:trPr>
          <w:cantSplit w:val="0"/>
          <w:trHeight w:val="260" w:hRule="atLeast"/>
          <w:tblHeader w:val="0"/>
        </w:trPr>
        <w:tc>
          <w:tcPr/>
          <w:p w:rsidR="00000000" w:rsidDel="00000000" w:rsidP="00000000" w:rsidRDefault="00000000" w:rsidRPr="00000000" w14:paraId="0000005C">
            <w:pPr>
              <w:rPr>
                <w:sz w:val="32"/>
                <w:szCs w:val="32"/>
              </w:rPr>
            </w:pPr>
            <w:r w:rsidDel="00000000" w:rsidR="00000000" w:rsidRPr="00000000">
              <w:rPr>
                <w:sz w:val="32"/>
                <w:szCs w:val="32"/>
                <w:rtl w:val="0"/>
              </w:rPr>
              <w:t xml:space="preserve">Yönetilebilirlik (Maintainability)</w:t>
            </w:r>
          </w:p>
        </w:tc>
      </w:tr>
      <w:tr>
        <w:trPr>
          <w:cantSplit w:val="0"/>
          <w:trHeight w:val="260" w:hRule="atLeast"/>
          <w:tblHeader w:val="0"/>
        </w:trPr>
        <w:tc>
          <w:tcPr/>
          <w:p w:rsidR="00000000" w:rsidDel="00000000" w:rsidP="00000000" w:rsidRDefault="00000000" w:rsidRPr="00000000" w14:paraId="0000005D">
            <w:pPr>
              <w:rPr/>
            </w:pPr>
            <w:r w:rsidDel="00000000" w:rsidR="00000000" w:rsidRPr="00000000">
              <w:rPr>
                <w:rtl w:val="0"/>
              </w:rPr>
              <w:t xml:space="preserve">Yeni bir ajan eklendiğinde </w:t>
            </w:r>
            <w:r w:rsidDel="00000000" w:rsidR="00000000" w:rsidRPr="00000000">
              <w:rPr>
                <w:rtl w:val="0"/>
              </w:rPr>
              <w:t xml:space="preserve">Orchestrator'a</w:t>
            </w:r>
            <w:r w:rsidDel="00000000" w:rsidR="00000000" w:rsidRPr="00000000">
              <w:rPr>
                <w:rtl w:val="0"/>
              </w:rPr>
              <w:t xml:space="preserve"> kayıt/entegrasyon süreci minimal kod değişikliğiyle yapılabilmelidir.</w:t>
            </w:r>
          </w:p>
        </w:tc>
      </w:tr>
      <w:tr>
        <w:trPr>
          <w:cantSplit w:val="0"/>
          <w:trHeight w:val="260" w:hRule="atLeast"/>
          <w:tblHeader w:val="0"/>
        </w:trPr>
        <w:tc>
          <w:tcPr/>
          <w:p w:rsidR="00000000" w:rsidDel="00000000" w:rsidP="00000000" w:rsidRDefault="00000000" w:rsidRPr="00000000" w14:paraId="0000005E">
            <w:pPr>
              <w:rPr>
                <w:sz w:val="32"/>
                <w:szCs w:val="32"/>
              </w:rPr>
            </w:pPr>
            <w:r w:rsidDel="00000000" w:rsidR="00000000" w:rsidRPr="00000000">
              <w:rPr>
                <w:sz w:val="32"/>
                <w:szCs w:val="32"/>
                <w:rtl w:val="0"/>
              </w:rPr>
              <w:t xml:space="preserve">Ulaşılabilirlik (Availability)</w:t>
            </w:r>
          </w:p>
        </w:tc>
      </w:tr>
      <w:tr>
        <w:trPr>
          <w:cantSplit w:val="0"/>
          <w:trHeight w:val="260" w:hRule="atLeast"/>
          <w:tblHeader w:val="0"/>
        </w:trPr>
        <w:tc>
          <w:tcPr/>
          <w:p w:rsidR="00000000" w:rsidDel="00000000" w:rsidP="00000000" w:rsidRDefault="00000000" w:rsidRPr="00000000" w14:paraId="0000005F">
            <w:pPr>
              <w:rPr/>
            </w:pPr>
            <w:r w:rsidDel="00000000" w:rsidR="00000000" w:rsidRPr="00000000">
              <w:rPr>
                <w:rtl w:val="0"/>
              </w:rPr>
              <w:t xml:space="preserve">Orchestrator API'si, frontend ve dashboard'un tüm platformlarından (masaüstü/mobil) erişilebilir olmalıdır.</w:t>
            </w:r>
          </w:p>
        </w:tc>
      </w:tr>
      <w:tr>
        <w:trPr>
          <w:cantSplit w:val="0"/>
          <w:trHeight w:val="260" w:hRule="atLeast"/>
          <w:tblHeader w:val="0"/>
        </w:trPr>
        <w:tc>
          <w:tcPr/>
          <w:p w:rsidR="00000000" w:rsidDel="00000000" w:rsidP="00000000" w:rsidRDefault="00000000" w:rsidRPr="00000000" w14:paraId="00000060">
            <w:pPr>
              <w:rPr>
                <w:sz w:val="32"/>
                <w:szCs w:val="32"/>
              </w:rPr>
            </w:pPr>
            <w:r w:rsidDel="00000000" w:rsidR="00000000" w:rsidRPr="00000000">
              <w:rPr>
                <w:sz w:val="32"/>
                <w:szCs w:val="32"/>
                <w:rtl w:val="0"/>
              </w:rPr>
              <w:t xml:space="preserve">Sürdürülebilirlik (Sustainability)</w:t>
            </w:r>
          </w:p>
        </w:tc>
      </w:tr>
      <w:tr>
        <w:trPr>
          <w:cantSplit w:val="0"/>
          <w:trHeight w:val="260" w:hRule="atLeast"/>
          <w:tblHeader w:val="0"/>
        </w:trPr>
        <w:tc>
          <w:tcPr/>
          <w:p w:rsidR="00000000" w:rsidDel="00000000" w:rsidP="00000000" w:rsidRDefault="00000000" w:rsidRPr="00000000" w14:paraId="00000061">
            <w:pPr>
              <w:rPr/>
            </w:pPr>
            <w:r w:rsidDel="00000000" w:rsidR="00000000" w:rsidRPr="00000000">
              <w:rPr>
                <w:rtl w:val="0"/>
              </w:rPr>
              <w:t xml:space="preserve">İstek kapsamı doğru tespit edilerek yalnızca gerekli ajanlar tetiklenmeli, gereksiz ajan çağrılarından kaçınılmalıdır.</w:t>
            </w:r>
          </w:p>
        </w:tc>
      </w:tr>
    </w:tbl>
    <w:p w:rsidR="00000000" w:rsidDel="00000000" w:rsidP="00000000" w:rsidRDefault="00000000" w:rsidRPr="00000000" w14:paraId="00000062">
      <w:pPr>
        <w:rPr>
          <w:sz w:val="32"/>
          <w:szCs w:val="32"/>
        </w:rPr>
      </w:pPr>
      <w:r w:rsidDel="00000000" w:rsidR="00000000" w:rsidRPr="00000000">
        <w:rPr>
          <w:rtl w:val="0"/>
        </w:rPr>
      </w:r>
    </w:p>
    <w:tbl>
      <w:tblPr>
        <w:tblStyle w:val="Table6"/>
        <w:tblW w:w="139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74"/>
        <w:tblGridChange w:id="0">
          <w:tblGrid>
            <w:gridCol w:w="1397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sz w:val="32"/>
                <w:szCs w:val="32"/>
              </w:rPr>
            </w:pPr>
            <w:r w:rsidDel="00000000" w:rsidR="00000000" w:rsidRPr="00000000">
              <w:rPr>
                <w:sz w:val="32"/>
                <w:szCs w:val="32"/>
                <w:rtl w:val="0"/>
              </w:rPr>
              <w:t xml:space="preserve">VARSAYIMLAR</w:t>
            </w:r>
          </w:p>
        </w:tc>
      </w:tr>
      <w:tr>
        <w:trPr>
          <w:cantSplit w:val="0"/>
          <w:tblHeader w:val="0"/>
        </w:trPr>
        <w:tc>
          <w:tcPr>
            <w:tcBorders>
              <w:top w:color="000000" w:space="0" w:sz="4" w:val="single"/>
            </w:tcBorders>
          </w:tcPr>
          <w:p w:rsidR="00000000" w:rsidDel="00000000" w:rsidP="00000000" w:rsidRDefault="00000000" w:rsidRPr="00000000" w14:paraId="00000064">
            <w:pPr>
              <w:rPr/>
            </w:pPr>
            <w:r w:rsidDel="00000000" w:rsidR="00000000" w:rsidRPr="00000000">
              <w:rPr>
                <w:rtl w:val="0"/>
              </w:rPr>
              <w:t xml:space="preserve">1. Her ajan, Orchestrator ile standart bir arayüz/protokol (ör. MCP) üzerinden haberleşecek şekilde tasarlanmıştır.</w:t>
            </w:r>
          </w:p>
          <w:p w:rsidR="00000000" w:rsidDel="00000000" w:rsidP="00000000" w:rsidRDefault="00000000" w:rsidRPr="00000000" w14:paraId="00000065">
            <w:pPr>
              <w:rPr/>
            </w:pPr>
            <w:r w:rsidDel="00000000" w:rsidR="00000000" w:rsidRPr="00000000">
              <w:rPr>
                <w:rtl w:val="0"/>
              </w:rPr>
              <w:t xml:space="preserve">2. Kullanıcı isteklerinin kapsamının (intent) tespiti için bir sınıflandırma mekanizması (LLM tabanlı veya kural tabanlı) mevcuttur.</w:t>
            </w:r>
          </w:p>
          <w:p w:rsidR="00000000" w:rsidDel="00000000" w:rsidP="00000000" w:rsidRDefault="00000000" w:rsidRPr="00000000" w14:paraId="00000066">
            <w:pPr>
              <w:rPr/>
            </w:pPr>
            <w:r w:rsidDel="00000000" w:rsidR="00000000" w:rsidRPr="00000000">
              <w:rPr>
                <w:rtl w:val="0"/>
              </w:rPr>
              <w:t xml:space="preserve">3. Ajanlar, birbirinden bağımsız olarak paralel çalışabilecek şekilde geliştirilmiştir.</w:t>
            </w:r>
          </w:p>
        </w:tc>
      </w:tr>
    </w:tbl>
    <w:p w:rsidR="00000000" w:rsidDel="00000000" w:rsidP="00000000" w:rsidRDefault="00000000" w:rsidRPr="00000000" w14:paraId="00000067">
      <w:pPr>
        <w:rPr>
          <w:sz w:val="28"/>
          <w:szCs w:val="28"/>
        </w:rPr>
      </w:pPr>
      <w:r w:rsidDel="00000000" w:rsidR="00000000" w:rsidRPr="00000000">
        <w:rPr>
          <w:rtl w:val="0"/>
        </w:rPr>
      </w:r>
    </w:p>
    <w:p w:rsidR="00000000" w:rsidDel="00000000" w:rsidP="00000000" w:rsidRDefault="00000000" w:rsidRPr="00000000" w14:paraId="00000068">
      <w:pPr>
        <w:spacing w:after="0" w:line="240" w:lineRule="auto"/>
        <w:rPr>
          <w:sz w:val="28"/>
          <w:szCs w:val="28"/>
        </w:rPr>
      </w:pPr>
      <w:r w:rsidDel="00000000" w:rsidR="00000000" w:rsidRPr="00000000">
        <w:rPr>
          <w:rtl w:val="0"/>
        </w:rPr>
      </w:r>
    </w:p>
    <w:p w:rsidR="00000000" w:rsidDel="00000000" w:rsidP="00000000" w:rsidRDefault="00000000" w:rsidRPr="00000000" w14:paraId="00000069">
      <w:pPr>
        <w:rPr>
          <w:sz w:val="28"/>
          <w:szCs w:val="28"/>
        </w:rPr>
      </w:pPr>
      <w:r w:rsidDel="00000000" w:rsidR="00000000" w:rsidRPr="00000000">
        <w:rPr>
          <w:rtl w:val="0"/>
        </w:rPr>
      </w:r>
    </w:p>
    <w:sectPr>
      <w:headerReference r:id="rId8" w:type="default"/>
      <w:footerReference r:id="rId9" w:type="default"/>
      <w:pgSz w:h="11906" w:w="16838" w:orient="landscape"/>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tbl>
    <w:tblPr>
      <w:tblStyle w:val="Table8"/>
      <w:tblW w:w="13994.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64"/>
      <w:gridCol w:w="4665"/>
      <w:gridCol w:w="4665"/>
      <w:tblGridChange w:id="0">
        <w:tblGrid>
          <w:gridCol w:w="4664"/>
          <w:gridCol w:w="4665"/>
          <w:gridCol w:w="4665"/>
        </w:tblGrid>
      </w:tblGridChange>
    </w:tblGrid>
    <w:tr>
      <w:trPr>
        <w:cantSplit w:val="0"/>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988148" cy="216824"/>
                <wp:effectExtent b="0" l="0" r="0" t="0"/>
                <wp:docPr descr="A purple and black logo&#10;&#10;Description automatically generated" id="73" name="image1.png"/>
                <a:graphic>
                  <a:graphicData uri="http://schemas.openxmlformats.org/drawingml/2006/picture">
                    <pic:pic>
                      <pic:nvPicPr>
                        <pic:cNvPr descr="A purple and black logo&#10;&#10;Description automatically generated" id="0" name="image1.png"/>
                        <pic:cNvPicPr preferRelativeResize="0"/>
                      </pic:nvPicPr>
                      <pic:blipFill>
                        <a:blip r:embed="rId1"/>
                        <a:srcRect b="0" l="0" r="0" t="0"/>
                        <a:stretch>
                          <a:fillRect/>
                        </a:stretch>
                      </pic:blipFill>
                      <pic:spPr>
                        <a:xfrm>
                          <a:off x="0" y="0"/>
                          <a:ext cx="988148" cy="21682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88268" cy="388268"/>
                <wp:effectExtent b="0" l="0" r="0" t="0"/>
                <wp:docPr id="72"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388268" cy="38826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bl>
    <w:tblPr>
      <w:tblStyle w:val="Table7"/>
      <w:tblW w:w="13994.0" w:type="dxa"/>
      <w:jc w:val="left"/>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3994"/>
      <w:tblGridChange w:id="0">
        <w:tblGrid>
          <w:gridCol w:w="13994"/>
        </w:tblGrid>
      </w:tblGridChange>
    </w:tblGrid>
    <w:tr>
      <w:trPr>
        <w:cantSplit w:val="0"/>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USER STORY  </w:t>
          </w:r>
        </w:p>
      </w:tc>
    </w:tr>
  </w:tbl>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t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423A84"/>
    <w:pPr>
      <w:tabs>
        <w:tab w:val="center" w:pos="4536"/>
        <w:tab w:val="right" w:pos="9072"/>
      </w:tabs>
      <w:spacing w:after="0" w:line="240" w:lineRule="auto"/>
    </w:pPr>
  </w:style>
  <w:style w:type="character" w:styleId="HeaderChar" w:customStyle="1">
    <w:name w:val="Header Char"/>
    <w:basedOn w:val="DefaultParagraphFont"/>
    <w:link w:val="Header"/>
    <w:uiPriority w:val="99"/>
    <w:rsid w:val="00423A84"/>
  </w:style>
  <w:style w:type="paragraph" w:styleId="Footer">
    <w:name w:val="footer"/>
    <w:basedOn w:val="Normal"/>
    <w:link w:val="FooterChar"/>
    <w:uiPriority w:val="99"/>
    <w:unhideWhenUsed w:val="1"/>
    <w:rsid w:val="00423A84"/>
    <w:pPr>
      <w:tabs>
        <w:tab w:val="center" w:pos="4536"/>
        <w:tab w:val="right" w:pos="9072"/>
      </w:tabs>
      <w:spacing w:after="0" w:line="240" w:lineRule="auto"/>
    </w:pPr>
  </w:style>
  <w:style w:type="character" w:styleId="FooterChar" w:customStyle="1">
    <w:name w:val="Footer Char"/>
    <w:basedOn w:val="DefaultParagraphFont"/>
    <w:link w:val="Footer"/>
    <w:uiPriority w:val="99"/>
    <w:rsid w:val="00423A84"/>
  </w:style>
  <w:style w:type="table" w:styleId="TableGrid">
    <w:name w:val="Table Grid"/>
    <w:basedOn w:val="TableNormal"/>
    <w:uiPriority w:val="39"/>
    <w:rsid w:val="00423A8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1C1335"/>
    <w:pPr>
      <w:spacing w:after="0" w:line="240" w:lineRule="auto"/>
      <w:ind w:left="720"/>
      <w:contextualSpacing w:val="1"/>
    </w:pPr>
    <w:rPr>
      <w:rFonts w:ascii="Times New Roman" w:cs="Times New Roman" w:eastAsia="Times New Roman" w:hAnsi="Times New Roman"/>
      <w:sz w:val="24"/>
      <w:szCs w:val="24"/>
      <w:lang w:eastAsia="tr-T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uKMyFrwRu7cXL5WQ1U/zIe8fdw==">CgMxLjAaMAoBMBIrCikIB0IlChFRdWF0dHJvY2VudG8gU2FucxIQQXJpYWwgVW5pY29kZSBNUzgAciExb0hLdzVkNHRNWDFkNjhGd0lSdk1SR29XZ2JyX19mU3k=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2025-08-15T13:10:00Z</dcterms:created>
  <dc:creator>Gülçin Danki-Intertech-Master İş Analisti-Intertech_GOVERNANCE</dc:creator>
</cp:coreProperties>
</file>