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tbl>
      <w:tblPr>
        <w:jc w:val="left"/>
        <w:tblInd w:type="dxa" w:w="93"/>
        <w:tblBorders>
          <w:top w:val="none"/>
          <w:left w:color="4F81BD" w:space="0" w:sz="18" w:val="single"/>
          <w:bottom w:val="none"/>
          <w:insideH w:val="none"/>
          <w:right w:val="none"/>
          <w:insideV w:val="none"/>
        </w:tblBorders>
        <w:tblCellMar>
          <w:top w:type="dxa" w:w="216"/>
          <w:left w:type="dxa" w:w="69"/>
          <w:bottom w:type="dxa" w:w="216"/>
          <w:right w:type="dxa" w:w="115"/>
        </w:tblCellMar>
      </w:tblPr>
      <w:tblGrid>
        <w:gridCol w:w="7668"/>
      </w:tblGrid>
      <w:tr>
        <w:trPr>
          <w:cantSplit w:val="false"/>
        </w:trPr>
        <w:tc>
          <w:tcPr>
            <w:tcW w:type="dxa" w:w="7668"/>
            <w:tcBorders>
              <w:top w:val="none"/>
              <w:left w:color="4F81BD" w:space="0" w:sz="18" w:val="single"/>
              <w:bottom w:val="none"/>
              <w:right w:val="none"/>
            </w:tcBorders>
            <w:shd w:fill="FFFFFF" w:val="clear"/>
            <w:tcMar>
              <w:left w:type="dxa" w:w="69"/>
            </w:tcMar>
          </w:tcPr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bookmarkStart w:id="0" w:name="__UnoMark__1090_570795157"/>
            <w:bookmarkEnd w:id="0"/>
            <w:r>
              <w:rPr>
                <w:rFonts w:ascii="Cambria" w:cs="Times New Roman" w:hAnsi="Cambria"/>
                <w:lang w:val="ru-RU"/>
              </w:rPr>
              <w:t>ИнтерТраст</w:t>
            </w:r>
          </w:p>
        </w:tc>
      </w:tr>
      <w:tr>
        <w:trPr>
          <w:cantSplit w:val="false"/>
        </w:trPr>
        <w:tc>
          <w:tcPr>
            <w:tcW w:type="dxa" w:w="7668"/>
            <w:tcBorders>
              <w:top w:val="none"/>
              <w:left w:color="4F81BD" w:space="0" w:sz="18" w:val="single"/>
              <w:bottom w:val="none"/>
              <w:right w:val="none"/>
            </w:tcBorders>
            <w:shd w:fill="FFFFFF" w:val="clear"/>
            <w:tcMar>
              <w:top w:type="dxa" w:w="0"/>
              <w:left w:type="dxa" w:w="84"/>
              <w:bottom w:type="dxa" w:w="0"/>
              <w:right w:type="dxa" w:w="108"/>
            </w:tcMar>
          </w:tcPr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>
                <w:rFonts w:ascii="Cambria" w:cs="Times New Roman" w:hAnsi="Cambria"/>
                <w:color w:val="4F81BD"/>
                <w:sz w:val="80"/>
                <w:szCs w:val="80"/>
                <w:lang w:val="ru-RU"/>
              </w:rPr>
              <w:t>Настройка файлов конфигурации</w:t>
            </w:r>
          </w:p>
        </w:tc>
      </w:tr>
      <w:tr>
        <w:trPr>
          <w:cantSplit w:val="false"/>
        </w:trPr>
        <w:tc>
          <w:tcPr>
            <w:tcW w:type="dxa" w:w="7668"/>
            <w:tcBorders>
              <w:top w:val="none"/>
              <w:left w:color="4F81BD" w:space="0" w:sz="18" w:val="single"/>
              <w:bottom w:val="none"/>
              <w:right w:val="none"/>
            </w:tcBorders>
            <w:shd w:fill="FFFFFF" w:val="clear"/>
            <w:tcMar>
              <w:left w:type="dxa" w:w="69"/>
            </w:tcMar>
          </w:tcPr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bookmarkStart w:id="1" w:name="__UnoMark__1093_570795157"/>
            <w:bookmarkStart w:id="2" w:name="__UnoMark__1093_570795157"/>
            <w:bookmarkEnd w:id="2"/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115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216"/>
          <w:left w:type="dxa" w:w="115"/>
          <w:bottom w:type="dxa" w:w="216"/>
          <w:right w:type="dxa" w:w="115"/>
        </w:tblCellMar>
      </w:tblPr>
      <w:tblGrid>
        <w:gridCol w:w="7668"/>
      </w:tblGrid>
      <w:tr>
        <w:trPr>
          <w:cantSplit w:val="false"/>
        </w:trPr>
        <w:tc>
          <w:tcPr>
            <w:tcW w:type="dxa" w:w="7668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cs="Times New Roman"/>
                <w:color w:val="4F81BD"/>
                <w:lang w:val="ru-RU"/>
              </w:rPr>
              <w:t>Мацукевич В. Л.</w:t>
            </w:r>
          </w:p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</w:r>
          </w:p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</w:r>
          </w:p>
        </w:tc>
      </w:tr>
    </w:tbl>
    <w:p>
      <w:pPr>
        <w:pStyle w:val="style41"/>
        <w:pageBreakBefore/>
      </w:pPr>
      <w:r>
        <w:rPr/>
        <w:t>Содержание</w:t>
      </w:r>
    </w:p>
    <w:p>
      <w:pPr>
        <w:sectPr>
          <w:type w:val="nextPage"/>
          <w:pgSz w:h="16838" w:w="11906"/>
          <w:pgMar w:bottom="1134" w:footer="0" w:gutter="0" w:header="0" w:left="1701" w:right="850" w:top="1134"/>
          <w:pgNumType w:fmt="decimal"/>
          <w:formProt w:val="false"/>
          <w:titlePg/>
          <w:textDirection w:val="lrTb"/>
          <w:docGrid w:charSpace="8192" w:linePitch="360" w:type="default"/>
        </w:sectPr>
      </w:pPr>
    </w:p>
    <w:p>
      <w:pPr>
        <w:pStyle w:val="style42"/>
        <w:tabs>
          <w:tab w:leader="dot" w:pos="9355" w:val="right"/>
        </w:tabs>
      </w:pPr>
      <w:r>
        <w:fldChar w:fldCharType="begin"/>
      </w:r>
      <w:r>
        <w:instrText> TOC </w:instrText>
      </w:r>
      <w:r>
        <w:fldChar w:fldCharType="separate"/>
      </w:r>
      <w:hyperlink w:anchor="__RefHeading__1951_570795157">
        <w:r>
          <w:rPr>
            <w:rStyle w:val="style31"/>
          </w:rPr>
          <w:t>Общая информация о документе</w:t>
          <w:tab/>
          <w:t>3</w:t>
        </w:r>
      </w:hyperlink>
    </w:p>
    <w:p>
      <w:pPr>
        <w:pStyle w:val="style43"/>
        <w:tabs>
          <w:tab w:leader="dot" w:pos="9575" w:val="right"/>
        </w:tabs>
      </w:pPr>
      <w:hyperlink w:anchor="__RefHeading__1953_570795157">
        <w:r>
          <w:rPr>
            <w:rStyle w:val="style31"/>
          </w:rPr>
          <w:t>Файлы конфигурации и их схемы</w:t>
          <w:tab/>
          <w:t>4</w:t>
        </w:r>
      </w:hyperlink>
    </w:p>
    <w:p>
      <w:pPr>
        <w:pStyle w:val="style43"/>
        <w:tabs>
          <w:tab w:leader="dot" w:pos="9575" w:val="right"/>
        </w:tabs>
      </w:pPr>
      <w:hyperlink w:anchor="__RefHeading__3037_547754936">
        <w:r>
          <w:rPr>
            <w:rStyle w:val="style31"/>
          </w:rPr>
          <w:t>Файлы конфигурации ядра</w:t>
          <w:tab/>
          <w:t>5</w:t>
        </w:r>
      </w:hyperlink>
    </w:p>
    <w:p>
      <w:pPr>
        <w:pStyle w:val="style44"/>
        <w:tabs>
          <w:tab w:leader="dot" w:pos="9795" w:val="right"/>
        </w:tabs>
      </w:pPr>
      <w:hyperlink w:anchor="__RefHeading__2152_570795157">
        <w:r>
          <w:rPr>
            <w:rStyle w:val="style31"/>
          </w:rPr>
          <w:t>Схема файлов конфигурации ядра</w:t>
          <w:tab/>
          <w:t>5</w:t>
        </w:r>
      </w:hyperlink>
    </w:p>
    <w:p>
      <w:pPr>
        <w:pStyle w:val="style43"/>
        <w:tabs>
          <w:tab w:leader="dot" w:pos="9575" w:val="right"/>
        </w:tabs>
      </w:pPr>
      <w:hyperlink w:anchor="__RefHeading__3039_547754936">
        <w:r>
          <w:rPr>
            <w:rStyle w:val="style31"/>
          </w:rPr>
          <w:t>Файлы конфигурации модулей расширения</w:t>
          <w:tab/>
          <w:t>6</w:t>
        </w:r>
      </w:hyperlink>
    </w:p>
    <w:p>
      <w:pPr>
        <w:pStyle w:val="style44"/>
        <w:tabs>
          <w:tab w:leader="dot" w:pos="9795" w:val="right"/>
        </w:tabs>
      </w:pPr>
      <w:hyperlink w:anchor="__RefHeading__1819_547754936">
        <w:r>
          <w:rPr>
            <w:rStyle w:val="style31"/>
          </w:rPr>
          <w:t>Схемы файлов конфигурации модулей расширения</w:t>
          <w:tab/>
          <w:t>6</w:t>
        </w:r>
      </w:hyperlink>
    </w:p>
    <w:p>
      <w:pPr>
        <w:pStyle w:val="style44"/>
        <w:tabs>
          <w:tab w:leader="dot" w:pos="9795" w:val="right"/>
        </w:tabs>
      </w:pPr>
      <w:hyperlink w:anchor="__RefHeading__1821_547754936">
        <w:r>
          <w:rPr>
            <w:rStyle w:val="style31"/>
          </w:rPr>
          <w:t xml:space="preserve">Регистрация файлов конфигурации модулей расширения для загрузки ядром </w:t>
          <w:tab/>
          <w:t>6</w:t>
        </w:r>
      </w:hyperlink>
    </w:p>
    <w:p>
      <w:pPr>
        <w:pStyle w:val="style44"/>
        <w:tabs>
          <w:tab w:leader="dot" w:pos="9795" w:val="right"/>
        </w:tabs>
      </w:pPr>
      <w:hyperlink w:anchor="__RefHeading__1823_547754936">
        <w:r>
          <w:rPr>
            <w:rStyle w:val="style31"/>
          </w:rPr>
          <w:t>Некоторые детали реализации загрузки ядром файлов конфигурации модулей расширения</w:t>
          <w:tab/>
          <w:t>7</w:t>
        </w:r>
      </w:hyperlink>
      <w:r>
        <w:fldChar w:fldCharType="end"/>
      </w:r>
    </w:p>
    <w:p>
      <w:pPr>
        <w:sectPr>
          <w:type w:val="continuous"/>
          <w:pgSz w:h="16838" w:w="11906"/>
          <w:pgMar w:bottom="1134" w:footer="0" w:gutter="0" w:header="0" w:left="1701" w:right="850" w:top="1134"/>
          <w:formProt/>
          <w:textDirection w:val="lrTb"/>
          <w:docGrid w:charSpace="8192" w:linePitch="360" w:type="default"/>
        </w:sectPr>
      </w:pPr>
    </w:p>
    <w:p>
      <w:pPr>
        <w:sectPr>
          <w:type w:val="continuous"/>
          <w:pgSz w:h="16838" w:w="11906"/>
          <w:pgMar w:bottom="1134" w:footer="0" w:gutter="0" w:header="0" w:left="1701" w:right="850" w:top="1134"/>
          <w:pgNumType w:fmt="decimal"/>
          <w:formProt w:val="false"/>
          <w:textDirection w:val="lrTb"/>
          <w:docGrid w:charSpace="8192" w:linePitch="360" w:type="default"/>
        </w:sectPr>
        <w:pStyle w:val="style41"/>
      </w:pPr>
      <w:r>
        <w:rPr/>
      </w:r>
    </w:p>
    <w:p>
      <w:pPr>
        <w:pStyle w:val="style1"/>
        <w:numPr>
          <w:ilvl w:val="0"/>
          <w:numId w:val="1"/>
        </w:numPr>
      </w:pPr>
      <w:bookmarkStart w:id="3" w:name="__RefHeading__1951_570795157"/>
      <w:bookmarkEnd w:id="3"/>
      <w:r>
        <w:rPr>
          <w:sz w:val="36"/>
          <w:szCs w:val="36"/>
          <w:lang w:val="ru-RU"/>
        </w:rPr>
        <w:t>Общая информация о документе</w:t>
      </w:r>
    </w:p>
    <w:p>
      <w:pPr>
        <w:pStyle w:val="style0"/>
        <w:spacing w:after="120" w:before="96" w:line="360" w:lineRule="atLeast"/>
        <w:contextualSpacing w:val="false"/>
      </w:pP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Данный документ описывает структуру файлов конфигурации, их расположение в проекте, инструкции по настройке расположения файлов конфигурации.  </w:t>
      </w:r>
    </w:p>
    <w:p>
      <w:pPr>
        <w:pStyle w:val="style0"/>
        <w:pageBreakBefore/>
      </w:pPr>
      <w:r>
        <w:rPr/>
      </w:r>
    </w:p>
    <w:p>
      <w:pPr>
        <w:pStyle w:val="style2"/>
        <w:numPr>
          <w:ilvl w:val="1"/>
          <w:numId w:val="1"/>
        </w:numPr>
      </w:pPr>
      <w:bookmarkStart w:id="4" w:name="__RefHeading__1953_570795157"/>
      <w:bookmarkEnd w:id="4"/>
      <w:r>
        <w:rPr/>
        <w:t>Файлы конфигурации и их схемы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>
          <w:rFonts w:ascii="Arial" w:cs="Arial" w:hAnsi="Arial"/>
          <w:color w:val="000000"/>
          <w:sz w:val="20"/>
          <w:szCs w:val="20"/>
          <w:lang w:eastAsia="ru-RU" w:val="ru-RU"/>
        </w:rPr>
        <w:t>В системе используются два вида файлов конфигурации: файлы конфигурации ядра и файлы конфигурации модулей расширения.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Настройка расположения файлов конфигурации ядра и их схемы, а также файла конфигурации файлов конфигурации модулей расширения и его схемы осуществляется в спринг-бине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configurationSerializer</w:t>
      </w:r>
      <w:r>
        <w:rPr>
          <w:rFonts w:ascii="Arial" w:cs="Arial" w:hAnsi="Arial"/>
          <w:color w:val="000000"/>
          <w:sz w:val="20"/>
          <w:szCs w:val="20"/>
          <w:lang w:eastAsia="ru-RU" w:val="en-US"/>
        </w:rPr>
        <w:t xml:space="preserve">, 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ответственном за сериализацию/десериализацию файлов конфигурации. Данный спринг-бин описывается в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beans.xml</w:t>
      </w:r>
      <w:r>
        <w:rPr>
          <w:rFonts w:ascii="Arial" w:cs="Arial" w:hAnsi="Arial"/>
          <w:color w:val="000000"/>
          <w:sz w:val="20"/>
          <w:szCs w:val="20"/>
          <w:lang w:eastAsia="ru-RU" w:val="en-US"/>
        </w:rPr>
        <w:t xml:space="preserve"> 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модуля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configuration</w:t>
      </w:r>
      <w:r>
        <w:rPr>
          <w:rFonts w:ascii="Arial" w:cs="Arial" w:hAnsi="Arial"/>
          <w:color w:val="000000"/>
          <w:sz w:val="20"/>
          <w:szCs w:val="20"/>
          <w:lang w:eastAsia="ru-RU" w:val="en-US"/>
        </w:rPr>
        <w:t>.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 Ниже приведен пример такой конфигурации: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44" w:val="left"/>
          <w:tab w:leader="none" w:pos="1860" w:val="left"/>
          <w:tab w:leader="none" w:pos="2776" w:val="left"/>
          <w:tab w:leader="none" w:pos="3692" w:val="left"/>
          <w:tab w:leader="none" w:pos="4608" w:val="left"/>
          <w:tab w:leader="none" w:pos="5524" w:val="left"/>
          <w:tab w:leader="none" w:pos="6440" w:val="left"/>
          <w:tab w:leader="none" w:pos="7356" w:val="left"/>
          <w:tab w:leader="none" w:pos="8272" w:val="left"/>
          <w:tab w:leader="none" w:pos="9188" w:val="left"/>
          <w:tab w:leader="none" w:pos="10104" w:val="left"/>
          <w:tab w:leader="none" w:pos="11020" w:val="left"/>
          <w:tab w:leader="none" w:pos="11936" w:val="left"/>
          <w:tab w:leader="none" w:pos="12852" w:val="left"/>
          <w:tab w:leader="none" w:pos="13768" w:val="left"/>
          <w:tab w:leader="none" w:pos="14684" w:val="left"/>
        </w:tabs>
        <w:spacing w:after="0" w:before="0" w:line="288" w:lineRule="atLeast"/>
        <w:ind w:hanging="0" w:left="14" w:right="0"/>
        <w:contextualSpacing w:val="false"/>
        <w:textAlignment w:val="top"/>
      </w:pP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>&lt;bean id="configurationSerializer" depends-on="topLevelConfigurationCacheInitializer"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44" w:val="left"/>
          <w:tab w:leader="none" w:pos="1860" w:val="left"/>
          <w:tab w:leader="none" w:pos="2776" w:val="left"/>
          <w:tab w:leader="none" w:pos="3692" w:val="left"/>
          <w:tab w:leader="none" w:pos="4608" w:val="left"/>
          <w:tab w:leader="none" w:pos="5524" w:val="left"/>
          <w:tab w:leader="none" w:pos="6440" w:val="left"/>
          <w:tab w:leader="none" w:pos="7356" w:val="left"/>
          <w:tab w:leader="none" w:pos="8272" w:val="left"/>
          <w:tab w:leader="none" w:pos="9188" w:val="left"/>
          <w:tab w:leader="none" w:pos="10104" w:val="left"/>
          <w:tab w:leader="none" w:pos="11020" w:val="left"/>
          <w:tab w:leader="none" w:pos="11936" w:val="left"/>
          <w:tab w:leader="none" w:pos="12852" w:val="left"/>
          <w:tab w:leader="none" w:pos="13768" w:val="left"/>
          <w:tab w:leader="none" w:pos="14684" w:val="left"/>
        </w:tabs>
        <w:spacing w:after="0" w:before="0" w:line="288" w:lineRule="atLeast"/>
        <w:ind w:hanging="0" w:left="14" w:right="0"/>
        <w:contextualSpacing w:val="false"/>
        <w:textAlignment w:val="top"/>
      </w:pP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 xml:space="preserve">          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>class="ru.intertrust.cm.core.config.ConfigurationSerializer"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44" w:val="left"/>
          <w:tab w:leader="none" w:pos="1860" w:val="left"/>
          <w:tab w:leader="none" w:pos="2776" w:val="left"/>
          <w:tab w:leader="none" w:pos="3692" w:val="left"/>
          <w:tab w:leader="none" w:pos="4608" w:val="left"/>
          <w:tab w:leader="none" w:pos="5524" w:val="left"/>
          <w:tab w:leader="none" w:pos="6440" w:val="left"/>
          <w:tab w:leader="none" w:pos="7356" w:val="left"/>
          <w:tab w:leader="none" w:pos="8272" w:val="left"/>
          <w:tab w:leader="none" w:pos="9188" w:val="left"/>
          <w:tab w:leader="none" w:pos="10104" w:val="left"/>
          <w:tab w:leader="none" w:pos="11020" w:val="left"/>
          <w:tab w:leader="none" w:pos="11936" w:val="left"/>
          <w:tab w:leader="none" w:pos="12852" w:val="left"/>
          <w:tab w:leader="none" w:pos="13768" w:val="left"/>
          <w:tab w:leader="none" w:pos="14684" w:val="left"/>
        </w:tabs>
        <w:spacing w:after="0" w:before="0" w:line="288" w:lineRule="atLeast"/>
        <w:ind w:hanging="0" w:left="14" w:right="0"/>
        <w:contextualSpacing w:val="false"/>
        <w:textAlignment w:val="top"/>
      </w:pP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 xml:space="preserve">          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>p:coreConfigurationSchemaFilePath="config/configuration.xsd"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44" w:val="left"/>
          <w:tab w:leader="none" w:pos="1860" w:val="left"/>
          <w:tab w:leader="none" w:pos="2776" w:val="left"/>
          <w:tab w:leader="none" w:pos="3692" w:val="left"/>
          <w:tab w:leader="none" w:pos="4608" w:val="left"/>
          <w:tab w:leader="none" w:pos="5524" w:val="left"/>
          <w:tab w:leader="none" w:pos="6440" w:val="left"/>
          <w:tab w:leader="none" w:pos="7356" w:val="left"/>
          <w:tab w:leader="none" w:pos="8272" w:val="left"/>
          <w:tab w:leader="none" w:pos="9188" w:val="left"/>
          <w:tab w:leader="none" w:pos="10104" w:val="left"/>
          <w:tab w:leader="none" w:pos="11020" w:val="left"/>
          <w:tab w:leader="none" w:pos="11936" w:val="left"/>
          <w:tab w:leader="none" w:pos="12852" w:val="left"/>
          <w:tab w:leader="none" w:pos="13768" w:val="left"/>
          <w:tab w:leader="none" w:pos="14684" w:val="left"/>
        </w:tabs>
        <w:spacing w:after="0" w:before="0" w:line="288" w:lineRule="atLeast"/>
        <w:ind w:hanging="0" w:left="14" w:right="0"/>
        <w:contextualSpacing w:val="false"/>
        <w:textAlignment w:val="top"/>
      </w:pP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 xml:space="preserve">          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>p:modulesConfigurationSchemaPath="config/modules-configuration.xsd"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44" w:val="left"/>
          <w:tab w:leader="none" w:pos="1860" w:val="left"/>
          <w:tab w:leader="none" w:pos="2776" w:val="left"/>
          <w:tab w:leader="none" w:pos="3692" w:val="left"/>
          <w:tab w:leader="none" w:pos="4608" w:val="left"/>
          <w:tab w:leader="none" w:pos="5524" w:val="left"/>
          <w:tab w:leader="none" w:pos="6440" w:val="left"/>
          <w:tab w:leader="none" w:pos="7356" w:val="left"/>
          <w:tab w:leader="none" w:pos="8272" w:val="left"/>
          <w:tab w:leader="none" w:pos="9188" w:val="left"/>
          <w:tab w:leader="none" w:pos="10104" w:val="left"/>
          <w:tab w:leader="none" w:pos="11020" w:val="left"/>
          <w:tab w:leader="none" w:pos="11936" w:val="left"/>
          <w:tab w:leader="none" w:pos="12852" w:val="left"/>
          <w:tab w:leader="none" w:pos="13768" w:val="left"/>
          <w:tab w:leader="none" w:pos="14684" w:val="left"/>
        </w:tabs>
        <w:spacing w:after="0" w:before="0" w:line="288" w:lineRule="atLeast"/>
        <w:ind w:hanging="0" w:left="14" w:right="0"/>
        <w:contextualSpacing w:val="false"/>
        <w:textAlignment w:val="top"/>
      </w:pP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 xml:space="preserve">          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>p:modulesConfigurationFolder="modules-configuration"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44" w:val="left"/>
          <w:tab w:leader="none" w:pos="1860" w:val="left"/>
          <w:tab w:leader="none" w:pos="2776" w:val="left"/>
          <w:tab w:leader="none" w:pos="3692" w:val="left"/>
          <w:tab w:leader="none" w:pos="4608" w:val="left"/>
          <w:tab w:leader="none" w:pos="5524" w:val="left"/>
          <w:tab w:leader="none" w:pos="6440" w:val="left"/>
          <w:tab w:leader="none" w:pos="7356" w:val="left"/>
          <w:tab w:leader="none" w:pos="8272" w:val="left"/>
          <w:tab w:leader="none" w:pos="9188" w:val="left"/>
          <w:tab w:leader="none" w:pos="10104" w:val="left"/>
          <w:tab w:leader="none" w:pos="11020" w:val="left"/>
          <w:tab w:leader="none" w:pos="11936" w:val="left"/>
          <w:tab w:leader="none" w:pos="12852" w:val="left"/>
          <w:tab w:leader="none" w:pos="13768" w:val="left"/>
          <w:tab w:leader="none" w:pos="14684" w:val="left"/>
        </w:tabs>
        <w:spacing w:after="0" w:before="0" w:line="288" w:lineRule="atLeast"/>
        <w:ind w:hanging="0" w:left="14" w:right="0"/>
        <w:contextualSpacing w:val="false"/>
        <w:textAlignment w:val="top"/>
      </w:pP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 xml:space="preserve">          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>p:modulesConfigurationPath="/modules-configuration.xml"&gt;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44" w:val="left"/>
          <w:tab w:leader="none" w:pos="1860" w:val="left"/>
          <w:tab w:leader="none" w:pos="2776" w:val="left"/>
          <w:tab w:leader="none" w:pos="3692" w:val="left"/>
          <w:tab w:leader="none" w:pos="4608" w:val="left"/>
          <w:tab w:leader="none" w:pos="5524" w:val="left"/>
          <w:tab w:leader="none" w:pos="6440" w:val="left"/>
          <w:tab w:leader="none" w:pos="7356" w:val="left"/>
          <w:tab w:leader="none" w:pos="8272" w:val="left"/>
          <w:tab w:leader="none" w:pos="9188" w:val="left"/>
          <w:tab w:leader="none" w:pos="10104" w:val="left"/>
          <w:tab w:leader="none" w:pos="11020" w:val="left"/>
          <w:tab w:leader="none" w:pos="11936" w:val="left"/>
          <w:tab w:leader="none" w:pos="12852" w:val="left"/>
          <w:tab w:leader="none" w:pos="13768" w:val="left"/>
          <w:tab w:leader="none" w:pos="14684" w:val="left"/>
        </w:tabs>
        <w:spacing w:after="0" w:before="0" w:line="288" w:lineRule="atLeast"/>
        <w:ind w:hanging="0" w:left="14" w:right="0"/>
        <w:contextualSpacing w:val="false"/>
        <w:textAlignment w:val="top"/>
      </w:pP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 xml:space="preserve">        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>&lt;property name="coreConfigurationFilePaths"&gt;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44" w:val="left"/>
          <w:tab w:leader="none" w:pos="1860" w:val="left"/>
          <w:tab w:leader="none" w:pos="2776" w:val="left"/>
          <w:tab w:leader="none" w:pos="3692" w:val="left"/>
          <w:tab w:leader="none" w:pos="4608" w:val="left"/>
          <w:tab w:leader="none" w:pos="5524" w:val="left"/>
          <w:tab w:leader="none" w:pos="6440" w:val="left"/>
          <w:tab w:leader="none" w:pos="7356" w:val="left"/>
          <w:tab w:leader="none" w:pos="8272" w:val="left"/>
          <w:tab w:leader="none" w:pos="9188" w:val="left"/>
          <w:tab w:leader="none" w:pos="10104" w:val="left"/>
          <w:tab w:leader="none" w:pos="11020" w:val="left"/>
          <w:tab w:leader="none" w:pos="11936" w:val="left"/>
          <w:tab w:leader="none" w:pos="12852" w:val="left"/>
          <w:tab w:leader="none" w:pos="13768" w:val="left"/>
          <w:tab w:leader="none" w:pos="14684" w:val="left"/>
        </w:tabs>
        <w:spacing w:after="0" w:before="0" w:line="288" w:lineRule="atLeast"/>
        <w:ind w:hanging="0" w:left="14" w:right="0"/>
        <w:contextualSpacing w:val="false"/>
        <w:textAlignment w:val="top"/>
      </w:pP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 xml:space="preserve">            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>&lt;set&gt;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44" w:val="left"/>
          <w:tab w:leader="none" w:pos="1860" w:val="left"/>
          <w:tab w:leader="none" w:pos="2776" w:val="left"/>
          <w:tab w:leader="none" w:pos="3692" w:val="left"/>
          <w:tab w:leader="none" w:pos="4608" w:val="left"/>
          <w:tab w:leader="none" w:pos="5524" w:val="left"/>
          <w:tab w:leader="none" w:pos="6440" w:val="left"/>
          <w:tab w:leader="none" w:pos="7356" w:val="left"/>
          <w:tab w:leader="none" w:pos="8272" w:val="left"/>
          <w:tab w:leader="none" w:pos="9188" w:val="left"/>
          <w:tab w:leader="none" w:pos="10104" w:val="left"/>
          <w:tab w:leader="none" w:pos="11020" w:val="left"/>
          <w:tab w:leader="none" w:pos="11936" w:val="left"/>
          <w:tab w:leader="none" w:pos="12852" w:val="left"/>
          <w:tab w:leader="none" w:pos="13768" w:val="left"/>
          <w:tab w:leader="none" w:pos="14684" w:val="left"/>
        </w:tabs>
        <w:spacing w:after="0" w:before="0" w:line="288" w:lineRule="atLeast"/>
        <w:ind w:hanging="0" w:left="14" w:right="0"/>
        <w:contextualSpacing w:val="false"/>
        <w:textAlignment w:val="top"/>
      </w:pP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 xml:space="preserve">                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>&lt;value&gt;config/system-domain-objects.xml&lt;/value&gt;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44" w:val="left"/>
          <w:tab w:leader="none" w:pos="1860" w:val="left"/>
          <w:tab w:leader="none" w:pos="2776" w:val="left"/>
          <w:tab w:leader="none" w:pos="3692" w:val="left"/>
          <w:tab w:leader="none" w:pos="4608" w:val="left"/>
          <w:tab w:leader="none" w:pos="5524" w:val="left"/>
          <w:tab w:leader="none" w:pos="6440" w:val="left"/>
          <w:tab w:leader="none" w:pos="7356" w:val="left"/>
          <w:tab w:leader="none" w:pos="8272" w:val="left"/>
          <w:tab w:leader="none" w:pos="9188" w:val="left"/>
          <w:tab w:leader="none" w:pos="10104" w:val="left"/>
          <w:tab w:leader="none" w:pos="11020" w:val="left"/>
          <w:tab w:leader="none" w:pos="11936" w:val="left"/>
          <w:tab w:leader="none" w:pos="12852" w:val="left"/>
          <w:tab w:leader="none" w:pos="13768" w:val="left"/>
          <w:tab w:leader="none" w:pos="14684" w:val="left"/>
        </w:tabs>
        <w:spacing w:after="0" w:before="0" w:line="288" w:lineRule="atLeast"/>
        <w:ind w:hanging="0" w:left="14" w:right="0"/>
        <w:contextualSpacing w:val="false"/>
        <w:textAlignment w:val="top"/>
      </w:pP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 xml:space="preserve">                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>&lt;value&gt;config/domain-objects.xml&lt;/value&gt;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44" w:val="left"/>
          <w:tab w:leader="none" w:pos="1860" w:val="left"/>
          <w:tab w:leader="none" w:pos="2776" w:val="left"/>
          <w:tab w:leader="none" w:pos="3692" w:val="left"/>
          <w:tab w:leader="none" w:pos="4608" w:val="left"/>
          <w:tab w:leader="none" w:pos="5524" w:val="left"/>
          <w:tab w:leader="none" w:pos="6440" w:val="left"/>
          <w:tab w:leader="none" w:pos="7356" w:val="left"/>
          <w:tab w:leader="none" w:pos="8272" w:val="left"/>
          <w:tab w:leader="none" w:pos="9188" w:val="left"/>
          <w:tab w:leader="none" w:pos="10104" w:val="left"/>
          <w:tab w:leader="none" w:pos="11020" w:val="left"/>
          <w:tab w:leader="none" w:pos="11936" w:val="left"/>
          <w:tab w:leader="none" w:pos="12852" w:val="left"/>
          <w:tab w:leader="none" w:pos="13768" w:val="left"/>
          <w:tab w:leader="none" w:pos="14684" w:val="left"/>
        </w:tabs>
        <w:spacing w:after="0" w:before="0" w:line="288" w:lineRule="atLeast"/>
        <w:ind w:hanging="0" w:left="14" w:right="0"/>
        <w:contextualSpacing w:val="false"/>
        <w:textAlignment w:val="top"/>
      </w:pP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 xml:space="preserve">                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>&lt;value&gt;config/collections.xml&lt;/value&gt;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44" w:val="left"/>
          <w:tab w:leader="none" w:pos="1860" w:val="left"/>
          <w:tab w:leader="none" w:pos="2776" w:val="left"/>
          <w:tab w:leader="none" w:pos="3692" w:val="left"/>
          <w:tab w:leader="none" w:pos="4608" w:val="left"/>
          <w:tab w:leader="none" w:pos="5524" w:val="left"/>
          <w:tab w:leader="none" w:pos="6440" w:val="left"/>
          <w:tab w:leader="none" w:pos="7356" w:val="left"/>
          <w:tab w:leader="none" w:pos="8272" w:val="left"/>
          <w:tab w:leader="none" w:pos="9188" w:val="left"/>
          <w:tab w:leader="none" w:pos="10104" w:val="left"/>
          <w:tab w:leader="none" w:pos="11020" w:val="left"/>
          <w:tab w:leader="none" w:pos="11936" w:val="left"/>
          <w:tab w:leader="none" w:pos="12852" w:val="left"/>
          <w:tab w:leader="none" w:pos="13768" w:val="left"/>
          <w:tab w:leader="none" w:pos="14684" w:val="left"/>
        </w:tabs>
        <w:spacing w:after="0" w:before="0" w:line="288" w:lineRule="atLeast"/>
        <w:ind w:hanging="0" w:left="14" w:right="0"/>
        <w:contextualSpacing w:val="false"/>
        <w:textAlignment w:val="top"/>
      </w:pP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 xml:space="preserve">                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>&lt;value&gt;config/access.xml&lt;/value&gt;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44" w:val="left"/>
          <w:tab w:leader="none" w:pos="1860" w:val="left"/>
          <w:tab w:leader="none" w:pos="2776" w:val="left"/>
          <w:tab w:leader="none" w:pos="3692" w:val="left"/>
          <w:tab w:leader="none" w:pos="4608" w:val="left"/>
          <w:tab w:leader="none" w:pos="5524" w:val="left"/>
          <w:tab w:leader="none" w:pos="6440" w:val="left"/>
          <w:tab w:leader="none" w:pos="7356" w:val="left"/>
          <w:tab w:leader="none" w:pos="8272" w:val="left"/>
          <w:tab w:leader="none" w:pos="9188" w:val="left"/>
          <w:tab w:leader="none" w:pos="10104" w:val="left"/>
          <w:tab w:leader="none" w:pos="11020" w:val="left"/>
          <w:tab w:leader="none" w:pos="11936" w:val="left"/>
          <w:tab w:leader="none" w:pos="12852" w:val="left"/>
          <w:tab w:leader="none" w:pos="13768" w:val="left"/>
          <w:tab w:leader="none" w:pos="14684" w:val="left"/>
        </w:tabs>
        <w:spacing w:after="0" w:before="0" w:line="288" w:lineRule="atLeast"/>
        <w:ind w:hanging="0" w:left="14" w:right="0"/>
        <w:contextualSpacing w:val="false"/>
        <w:textAlignment w:val="top"/>
      </w:pP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 xml:space="preserve">            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>&lt;/set&gt;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44" w:val="left"/>
          <w:tab w:leader="none" w:pos="1860" w:val="left"/>
          <w:tab w:leader="none" w:pos="2776" w:val="left"/>
          <w:tab w:leader="none" w:pos="3692" w:val="left"/>
          <w:tab w:leader="none" w:pos="4608" w:val="left"/>
          <w:tab w:leader="none" w:pos="5524" w:val="left"/>
          <w:tab w:leader="none" w:pos="6440" w:val="left"/>
          <w:tab w:leader="none" w:pos="7356" w:val="left"/>
          <w:tab w:leader="none" w:pos="8272" w:val="left"/>
          <w:tab w:leader="none" w:pos="9188" w:val="left"/>
          <w:tab w:leader="none" w:pos="10104" w:val="left"/>
          <w:tab w:leader="none" w:pos="11020" w:val="left"/>
          <w:tab w:leader="none" w:pos="11936" w:val="left"/>
          <w:tab w:leader="none" w:pos="12852" w:val="left"/>
          <w:tab w:leader="none" w:pos="13768" w:val="left"/>
          <w:tab w:leader="none" w:pos="14684" w:val="left"/>
        </w:tabs>
        <w:spacing w:after="0" w:before="0" w:line="288" w:lineRule="atLeast"/>
        <w:ind w:hanging="0" w:left="14" w:right="0"/>
        <w:contextualSpacing w:val="false"/>
        <w:textAlignment w:val="top"/>
      </w:pP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 xml:space="preserve">        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>&lt;/property&gt;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44" w:val="left"/>
          <w:tab w:leader="none" w:pos="1860" w:val="left"/>
          <w:tab w:leader="none" w:pos="2776" w:val="left"/>
          <w:tab w:leader="none" w:pos="3692" w:val="left"/>
          <w:tab w:leader="none" w:pos="4608" w:val="left"/>
          <w:tab w:leader="none" w:pos="5524" w:val="left"/>
          <w:tab w:leader="none" w:pos="6440" w:val="left"/>
          <w:tab w:leader="none" w:pos="7356" w:val="left"/>
          <w:tab w:leader="none" w:pos="8272" w:val="left"/>
          <w:tab w:leader="none" w:pos="9188" w:val="left"/>
          <w:tab w:leader="none" w:pos="10104" w:val="left"/>
          <w:tab w:leader="none" w:pos="11020" w:val="left"/>
          <w:tab w:leader="none" w:pos="11936" w:val="left"/>
          <w:tab w:leader="none" w:pos="12852" w:val="left"/>
          <w:tab w:leader="none" w:pos="13768" w:val="left"/>
          <w:tab w:leader="none" w:pos="14684" w:val="left"/>
        </w:tabs>
        <w:spacing w:after="0" w:before="0" w:line="288" w:lineRule="atLeast"/>
        <w:ind w:hanging="0" w:left="14" w:right="0"/>
        <w:contextualSpacing w:val="false"/>
        <w:textAlignment w:val="top"/>
      </w:pP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 xml:space="preserve"> 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>&lt;/bean&gt;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/>
      </w:r>
    </w:p>
    <w:p>
      <w:pPr>
        <w:pStyle w:val="style3"/>
        <w:numPr>
          <w:ilvl w:val="2"/>
          <w:numId w:val="1"/>
        </w:numPr>
        <w:spacing w:after="24" w:before="28" w:line="360" w:lineRule="atLeast"/>
        <w:ind w:hanging="0" w:left="0" w:right="0"/>
        <w:contextualSpacing w:val="false"/>
      </w:pPr>
      <w:r>
        <w:rPr/>
      </w:r>
    </w:p>
    <w:p>
      <w:pPr>
        <w:pStyle w:val="style2"/>
        <w:pageBreakBefore/>
        <w:numPr>
          <w:ilvl w:val="1"/>
          <w:numId w:val="1"/>
        </w:numPr>
        <w:spacing w:after="24" w:before="28" w:line="360" w:lineRule="atLeast"/>
        <w:ind w:hanging="0" w:left="0" w:right="0"/>
        <w:contextualSpacing w:val="false"/>
      </w:pPr>
      <w:bookmarkStart w:id="5" w:name="__RefHeading__3037_547754936"/>
      <w:bookmarkEnd w:id="5"/>
      <w:r>
        <w:rPr>
          <w:rFonts w:cs="Arial"/>
          <w:color w:val="000000"/>
          <w:sz w:val="36"/>
          <w:szCs w:val="36"/>
          <w:lang w:eastAsia="ru-RU" w:val="ru-RU"/>
        </w:rPr>
        <w:t xml:space="preserve">Файлы конфигурации </w:t>
      </w:r>
      <w:r>
        <w:rPr>
          <w:rFonts w:cs="Arial"/>
          <w:color w:val="000000"/>
          <w:sz w:val="36"/>
          <w:szCs w:val="36"/>
          <w:lang w:eastAsia="ru-RU" w:val="ru-RU"/>
        </w:rPr>
        <w:t>ядра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Файлы конфигурации ядра находятся в ресурсах модуля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 xml:space="preserve">configuration 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ru-RU"/>
        </w:rPr>
        <w:t xml:space="preserve">в папке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config</w:t>
      </w:r>
      <w:r>
        <w:rPr>
          <w:rFonts w:ascii="Arial" w:cs="Arial" w:hAnsi="Arial"/>
          <w:color w:val="000000"/>
          <w:sz w:val="20"/>
          <w:szCs w:val="20"/>
          <w:lang w:eastAsia="ru-RU" w:val="en-US"/>
        </w:rPr>
        <w:t xml:space="preserve">: </w:t>
      </w:r>
    </w:p>
    <w:p>
      <w:pPr>
        <w:pStyle w:val="style0"/>
        <w:spacing w:after="24" w:before="28" w:line="360" w:lineRule="atLeast"/>
        <w:ind w:hanging="0" w:left="727" w:right="0"/>
        <w:contextualSpacing w:val="false"/>
      </w:pP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cm-sochi\Core\configuration\src\main\resources\config\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ru-RU"/>
        </w:rPr>
        <w:t xml:space="preserve"> 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ru-RU"/>
        </w:rPr>
        <w:t xml:space="preserve">Расположение каждого файла конфигурации ядра указывается в свойстве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ru-RU"/>
        </w:rPr>
        <w:t>coreConfigurationFilePaths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ru-RU"/>
        </w:rPr>
        <w:t xml:space="preserve"> спринг-бина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ru-RU"/>
        </w:rPr>
        <w:t>configurationSerializer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ru-RU"/>
        </w:rPr>
        <w:t xml:space="preserve"> в виде абсоютного пути к ресурсу относительно модуля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configuration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>.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ru-RU"/>
        </w:rPr>
        <w:t xml:space="preserve"> 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ru-RU"/>
        </w:rPr>
        <w:t xml:space="preserve">Т.к. все такие файлы находятся в папке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config,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 xml:space="preserve"> н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ru-RU"/>
        </w:rPr>
        <w:t>астройки путей к файлам конфигурации ядра выглядит следующим образом: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ind w:hanging="0" w:left="0" w:right="0"/>
        <w:contextualSpacing w:val="false"/>
        <w:textAlignment w:val="top"/>
      </w:pPr>
      <w:r>
        <w:rPr>
          <w:rFonts w:ascii="Courier New" w:cs="Courier New" w:hAnsi="Courier New"/>
          <w:i w:val="false"/>
          <w:iCs w:val="false"/>
          <w:color w:val="000000"/>
          <w:sz w:val="20"/>
          <w:szCs w:val="20"/>
          <w:lang w:eastAsia="ru-RU" w:val="en-US"/>
        </w:rPr>
        <w:t>&lt;property name="coreConfigurationFilePaths"&gt;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ind w:hanging="0" w:left="0" w:right="0"/>
        <w:contextualSpacing w:val="false"/>
        <w:textAlignment w:val="top"/>
      </w:pPr>
      <w:r>
        <w:rPr>
          <w:rFonts w:ascii="Courier New" w:cs="Courier New" w:hAnsi="Courier New"/>
          <w:i w:val="false"/>
          <w:iCs w:val="false"/>
          <w:color w:val="000000"/>
          <w:sz w:val="20"/>
          <w:szCs w:val="20"/>
          <w:lang w:eastAsia="ru-RU" w:val="en-US"/>
        </w:rPr>
        <w:t xml:space="preserve">    </w:t>
      </w:r>
      <w:r>
        <w:rPr>
          <w:rFonts w:ascii="Courier New" w:cs="Courier New" w:hAnsi="Courier New"/>
          <w:i w:val="false"/>
          <w:iCs w:val="false"/>
          <w:color w:val="000000"/>
          <w:sz w:val="20"/>
          <w:szCs w:val="20"/>
          <w:lang w:eastAsia="ru-RU" w:val="en-US"/>
        </w:rPr>
        <w:t>&lt;set&gt;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ind w:hanging="0" w:left="0" w:right="0"/>
        <w:contextualSpacing w:val="false"/>
        <w:textAlignment w:val="top"/>
      </w:pPr>
      <w:r>
        <w:rPr>
          <w:rFonts w:ascii="Courier New" w:cs="Courier New" w:hAnsi="Courier New"/>
          <w:i w:val="false"/>
          <w:iCs w:val="false"/>
          <w:color w:val="000000"/>
          <w:sz w:val="20"/>
          <w:szCs w:val="20"/>
          <w:lang w:eastAsia="ru-RU" w:val="en-US"/>
        </w:rPr>
        <w:t xml:space="preserve">        </w:t>
      </w:r>
      <w:r>
        <w:rPr>
          <w:rFonts w:ascii="Courier New" w:cs="Courier New" w:hAnsi="Courier New"/>
          <w:i w:val="false"/>
          <w:iCs w:val="false"/>
          <w:color w:val="000000"/>
          <w:sz w:val="20"/>
          <w:szCs w:val="20"/>
          <w:lang w:eastAsia="ru-RU" w:val="en-US"/>
        </w:rPr>
        <w:t>&lt;value&gt;</w:t>
      </w:r>
      <w:r>
        <w:rPr>
          <w:rFonts w:ascii="Courier New" w:cs="Courier New" w:hAnsi="Courier New"/>
          <w:b/>
          <w:bCs/>
          <w:i w:val="false"/>
          <w:iCs w:val="false"/>
          <w:color w:val="000000"/>
          <w:sz w:val="20"/>
          <w:szCs w:val="20"/>
          <w:lang w:eastAsia="ru-RU" w:val="en-US"/>
        </w:rPr>
        <w:t>config/system-domain-objects.xml</w:t>
      </w:r>
      <w:r>
        <w:rPr>
          <w:rFonts w:ascii="Courier New" w:cs="Courier New" w:hAnsi="Courier New"/>
          <w:i w:val="false"/>
          <w:iCs w:val="false"/>
          <w:color w:val="000000"/>
          <w:sz w:val="20"/>
          <w:szCs w:val="20"/>
          <w:lang w:eastAsia="ru-RU" w:val="en-US"/>
        </w:rPr>
        <w:t>&lt;/value&gt;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ind w:hanging="0" w:left="0" w:right="0"/>
        <w:contextualSpacing w:val="false"/>
        <w:textAlignment w:val="top"/>
      </w:pPr>
      <w:r>
        <w:rPr>
          <w:rFonts w:ascii="Courier New" w:cs="Courier New" w:hAnsi="Courier New"/>
          <w:i w:val="false"/>
          <w:iCs w:val="false"/>
          <w:color w:val="000000"/>
          <w:sz w:val="20"/>
          <w:szCs w:val="20"/>
          <w:lang w:eastAsia="ru-RU" w:val="en-US"/>
        </w:rPr>
        <w:t xml:space="preserve">        </w:t>
      </w:r>
      <w:r>
        <w:rPr>
          <w:rFonts w:ascii="Courier New" w:cs="Courier New" w:hAnsi="Courier New"/>
          <w:i w:val="false"/>
          <w:iCs w:val="false"/>
          <w:color w:val="000000"/>
          <w:sz w:val="20"/>
          <w:szCs w:val="20"/>
          <w:lang w:eastAsia="ru-RU" w:val="en-US"/>
        </w:rPr>
        <w:t>&lt;value&gt;</w:t>
      </w:r>
      <w:r>
        <w:rPr>
          <w:rFonts w:ascii="Courier New" w:cs="Courier New" w:hAnsi="Courier New"/>
          <w:b/>
          <w:bCs/>
          <w:i w:val="false"/>
          <w:iCs w:val="false"/>
          <w:color w:val="000000"/>
          <w:sz w:val="20"/>
          <w:szCs w:val="20"/>
          <w:lang w:eastAsia="ru-RU" w:val="en-US"/>
        </w:rPr>
        <w:t>config/domain-objects.xml</w:t>
      </w:r>
      <w:r>
        <w:rPr>
          <w:rFonts w:ascii="Courier New" w:cs="Courier New" w:hAnsi="Courier New"/>
          <w:i w:val="false"/>
          <w:iCs w:val="false"/>
          <w:color w:val="000000"/>
          <w:sz w:val="20"/>
          <w:szCs w:val="20"/>
          <w:lang w:eastAsia="ru-RU" w:val="en-US"/>
        </w:rPr>
        <w:t>&lt;/value&gt;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ind w:hanging="0" w:left="0" w:right="0"/>
        <w:contextualSpacing w:val="false"/>
        <w:textAlignment w:val="top"/>
      </w:pPr>
      <w:r>
        <w:rPr>
          <w:rFonts w:ascii="Courier New" w:cs="Courier New" w:hAnsi="Courier New"/>
          <w:i w:val="false"/>
          <w:iCs w:val="false"/>
          <w:color w:val="000000"/>
          <w:sz w:val="20"/>
          <w:szCs w:val="20"/>
          <w:lang w:eastAsia="ru-RU" w:val="en-US"/>
        </w:rPr>
        <w:t xml:space="preserve">        </w:t>
      </w:r>
      <w:r>
        <w:rPr>
          <w:rFonts w:ascii="Courier New" w:cs="Courier New" w:hAnsi="Courier New"/>
          <w:i w:val="false"/>
          <w:iCs w:val="false"/>
          <w:color w:val="000000"/>
          <w:sz w:val="20"/>
          <w:szCs w:val="20"/>
          <w:lang w:eastAsia="ru-RU" w:val="en-US"/>
        </w:rPr>
        <w:t>&lt;value&gt;</w:t>
      </w:r>
      <w:r>
        <w:rPr>
          <w:rFonts w:ascii="Courier New" w:cs="Courier New" w:hAnsi="Courier New"/>
          <w:b/>
          <w:bCs/>
          <w:i w:val="false"/>
          <w:iCs w:val="false"/>
          <w:color w:val="000000"/>
          <w:sz w:val="20"/>
          <w:szCs w:val="20"/>
          <w:lang w:eastAsia="ru-RU" w:val="en-US"/>
        </w:rPr>
        <w:t>config/collections.xml</w:t>
      </w:r>
      <w:r>
        <w:rPr>
          <w:rFonts w:ascii="Courier New" w:cs="Courier New" w:hAnsi="Courier New"/>
          <w:i w:val="false"/>
          <w:iCs w:val="false"/>
          <w:color w:val="000000"/>
          <w:sz w:val="20"/>
          <w:szCs w:val="20"/>
          <w:lang w:eastAsia="ru-RU" w:val="en-US"/>
        </w:rPr>
        <w:t>&lt;/value&gt;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ind w:hanging="0" w:left="0" w:right="0"/>
        <w:contextualSpacing w:val="false"/>
        <w:textAlignment w:val="top"/>
      </w:pPr>
      <w:r>
        <w:rPr>
          <w:rFonts w:ascii="Courier New" w:cs="Courier New" w:hAnsi="Courier New"/>
          <w:i w:val="false"/>
          <w:iCs w:val="false"/>
          <w:color w:val="000000"/>
          <w:sz w:val="20"/>
          <w:szCs w:val="20"/>
          <w:lang w:eastAsia="ru-RU" w:val="en-US"/>
        </w:rPr>
        <w:t xml:space="preserve">        </w:t>
      </w:r>
      <w:r>
        <w:rPr>
          <w:rFonts w:ascii="Courier New" w:cs="Courier New" w:hAnsi="Courier New"/>
          <w:i w:val="false"/>
          <w:iCs w:val="false"/>
          <w:color w:val="000000"/>
          <w:sz w:val="20"/>
          <w:szCs w:val="20"/>
          <w:lang w:eastAsia="ru-RU" w:val="en-US"/>
        </w:rPr>
        <w:t>&lt;value&gt;</w:t>
      </w:r>
      <w:r>
        <w:rPr>
          <w:rFonts w:ascii="Courier New" w:cs="Courier New" w:hAnsi="Courier New"/>
          <w:b/>
          <w:bCs/>
          <w:i w:val="false"/>
          <w:iCs w:val="false"/>
          <w:color w:val="000000"/>
          <w:sz w:val="20"/>
          <w:szCs w:val="20"/>
          <w:lang w:eastAsia="ru-RU" w:val="en-US"/>
        </w:rPr>
        <w:t>config/access.xml</w:t>
      </w:r>
      <w:r>
        <w:rPr>
          <w:rFonts w:ascii="Courier New" w:cs="Courier New" w:hAnsi="Courier New"/>
          <w:i w:val="false"/>
          <w:iCs w:val="false"/>
          <w:color w:val="000000"/>
          <w:sz w:val="20"/>
          <w:szCs w:val="20"/>
          <w:lang w:eastAsia="ru-RU" w:val="en-US"/>
        </w:rPr>
        <w:t>&lt;/value&gt;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ind w:hanging="0" w:left="0" w:right="0"/>
        <w:contextualSpacing w:val="false"/>
        <w:textAlignment w:val="top"/>
      </w:pPr>
      <w:r>
        <w:rPr>
          <w:rFonts w:ascii="Courier New" w:cs="Courier New" w:hAnsi="Courier New"/>
          <w:i w:val="false"/>
          <w:iCs w:val="false"/>
          <w:color w:val="000000"/>
          <w:sz w:val="20"/>
          <w:szCs w:val="20"/>
          <w:lang w:eastAsia="ru-RU" w:val="en-US"/>
        </w:rPr>
        <w:t xml:space="preserve">    </w:t>
      </w:r>
      <w:r>
        <w:rPr>
          <w:rFonts w:ascii="Courier New" w:cs="Courier New" w:hAnsi="Courier New"/>
          <w:i w:val="false"/>
          <w:iCs w:val="false"/>
          <w:color w:val="000000"/>
          <w:sz w:val="20"/>
          <w:szCs w:val="20"/>
          <w:lang w:eastAsia="ru-RU" w:val="en-US"/>
        </w:rPr>
        <w:t>&lt;/set&gt;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ind w:hanging="0" w:left="0" w:right="0"/>
        <w:contextualSpacing w:val="false"/>
        <w:textAlignment w:val="top"/>
      </w:pPr>
      <w:r>
        <w:rPr>
          <w:rFonts w:ascii="Courier New" w:cs="Courier New" w:hAnsi="Courier New"/>
          <w:i w:val="false"/>
          <w:iCs w:val="false"/>
          <w:color w:val="000000"/>
          <w:sz w:val="20"/>
          <w:szCs w:val="20"/>
          <w:lang w:eastAsia="ru-RU" w:val="en-US"/>
        </w:rPr>
        <w:t>&lt;/property&gt;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/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При добавлении нового файла конфигурации ядра его также следует создать в папке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config</w:t>
      </w:r>
      <w:r>
        <w:rPr>
          <w:rFonts w:ascii="Arial" w:cs="Arial" w:hAnsi="Arial"/>
          <w:color w:val="000000"/>
          <w:sz w:val="20"/>
          <w:szCs w:val="20"/>
          <w:lang w:eastAsia="ru-RU" w:val="en-US"/>
        </w:rPr>
        <w:t xml:space="preserve"> 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и добавить соответствующее значение в множество значений свойства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ru-RU"/>
        </w:rPr>
        <w:t>coreConfigurationFilePaths.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 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/>
      </w:r>
    </w:p>
    <w:p>
      <w:pPr>
        <w:pStyle w:val="style3"/>
        <w:numPr>
          <w:ilvl w:val="2"/>
          <w:numId w:val="1"/>
        </w:numPr>
        <w:spacing w:after="24" w:before="28" w:line="360" w:lineRule="atLeast"/>
        <w:ind w:hanging="0" w:left="0" w:right="0"/>
        <w:contextualSpacing w:val="false"/>
      </w:pPr>
      <w:bookmarkStart w:id="6" w:name="__RefHeading__2152_570795157"/>
      <w:bookmarkEnd w:id="6"/>
      <w:r>
        <w:rPr>
          <w:rFonts w:cs="Arial"/>
          <w:color w:val="000000"/>
          <w:sz w:val="27"/>
          <w:szCs w:val="27"/>
          <w:lang w:eastAsia="ru-RU" w:val="ru-RU"/>
        </w:rPr>
        <w:t xml:space="preserve">Схема </w:t>
      </w:r>
      <w:bookmarkStart w:id="7" w:name="_Toc36287027311"/>
      <w:r>
        <w:rPr>
          <w:rFonts w:cs="Arial"/>
          <w:color w:val="000000"/>
          <w:sz w:val="27"/>
          <w:szCs w:val="27"/>
          <w:lang w:eastAsia="ru-RU" w:val="ru-RU"/>
        </w:rPr>
        <w:t>ф</w:t>
      </w:r>
      <w:bookmarkEnd w:id="7"/>
      <w:r>
        <w:rPr>
          <w:rFonts w:cs="Arial"/>
          <w:color w:val="000000"/>
          <w:sz w:val="27"/>
          <w:szCs w:val="27"/>
          <w:lang w:eastAsia="ru-RU" w:val="en-US"/>
        </w:rPr>
        <w:t>айл</w:t>
      </w:r>
      <w:r>
        <w:rPr>
          <w:rFonts w:cs="Arial"/>
          <w:color w:val="000000"/>
          <w:sz w:val="27"/>
          <w:szCs w:val="27"/>
          <w:lang w:eastAsia="ru-RU" w:val="ru-RU"/>
        </w:rPr>
        <w:t>ов</w:t>
      </w:r>
      <w:r>
        <w:rPr>
          <w:rFonts w:cs="Arial"/>
          <w:color w:val="000000"/>
          <w:sz w:val="27"/>
          <w:szCs w:val="27"/>
          <w:lang w:eastAsia="ru-RU" w:val="en-US"/>
        </w:rPr>
        <w:t xml:space="preserve"> конфигурации ядра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>
          <w:rFonts w:ascii="Arial" w:cs="Arial" w:hAnsi="Arial"/>
          <w:color w:val="000000"/>
          <w:sz w:val="20"/>
          <w:szCs w:val="20"/>
          <w:lang w:eastAsia="ru-RU" w:val="ru-RU"/>
        </w:rPr>
        <w:t>Все файлы конфигурации проверяются на соответветсвие схеме файлов конфигурации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ru-RU"/>
        </w:rPr>
        <w:t xml:space="preserve">. 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ru-RU"/>
        </w:rPr>
        <w:t xml:space="preserve">Путь к схеме файлов конфигурации указывается в свойстве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ru-RU"/>
        </w:rPr>
        <w:t>coreConfigurationSchemaFilePath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ru-RU"/>
        </w:rPr>
        <w:t xml:space="preserve"> спринг-бина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ru-RU"/>
        </w:rPr>
        <w:t xml:space="preserve">configurationSerializer 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ru-RU"/>
        </w:rPr>
        <w:t xml:space="preserve">в виде абсоютного пути к ресурсу относительно модуля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configuration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>.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ru-RU"/>
        </w:rPr>
        <w:t xml:space="preserve"> 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ru-RU"/>
        </w:rPr>
        <w:t xml:space="preserve">В данный момент используется файл схемы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ru-RU"/>
        </w:rPr>
        <w:t>configuration.xsd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ru-RU"/>
        </w:rPr>
        <w:t xml:space="preserve"> расположенный в подпапке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config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 xml:space="preserve">. 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ru-RU"/>
        </w:rPr>
        <w:t>Соответственно конфигруция пути к схеме файлов конфигурации ядра выглядиит следующим образом: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888" w:val="left"/>
          <w:tab w:leader="none" w:pos="1804" w:val="left"/>
          <w:tab w:leader="none" w:pos="2720" w:val="left"/>
          <w:tab w:leader="none" w:pos="3636" w:val="left"/>
          <w:tab w:leader="none" w:pos="4552" w:val="left"/>
          <w:tab w:leader="none" w:pos="5468" w:val="left"/>
          <w:tab w:leader="none" w:pos="6384" w:val="left"/>
          <w:tab w:leader="none" w:pos="7300" w:val="left"/>
          <w:tab w:leader="none" w:pos="8216" w:val="left"/>
          <w:tab w:leader="none" w:pos="9132" w:val="left"/>
          <w:tab w:leader="none" w:pos="10048" w:val="left"/>
          <w:tab w:leader="none" w:pos="10964" w:val="left"/>
          <w:tab w:leader="none" w:pos="11880" w:val="left"/>
          <w:tab w:leader="none" w:pos="12796" w:val="left"/>
          <w:tab w:leader="none" w:pos="13712" w:val="left"/>
          <w:tab w:leader="none" w:pos="14628" w:val="left"/>
        </w:tabs>
        <w:spacing w:after="0" w:before="0" w:line="288" w:lineRule="atLeast"/>
        <w:ind w:hanging="0" w:left="-14" w:right="0"/>
        <w:contextualSpacing w:val="false"/>
        <w:textAlignment w:val="top"/>
      </w:pPr>
      <w:r>
        <w:rPr>
          <w:rFonts w:ascii="Courier New" w:cs="Courier New" w:hAnsi="Courier New"/>
          <w:i w:val="false"/>
          <w:iCs w:val="false"/>
          <w:color w:val="000000"/>
          <w:sz w:val="20"/>
          <w:szCs w:val="20"/>
          <w:lang w:eastAsia="ru-RU" w:val="en-US"/>
        </w:rPr>
        <w:t>p:coreConfigurationSchemaFilePath="</w:t>
      </w:r>
      <w:r>
        <w:rPr>
          <w:rFonts w:ascii="Courier New" w:cs="Courier New" w:hAnsi="Courier New"/>
          <w:b/>
          <w:bCs/>
          <w:i w:val="false"/>
          <w:iCs w:val="false"/>
          <w:color w:val="000000"/>
          <w:sz w:val="20"/>
          <w:szCs w:val="20"/>
          <w:lang w:eastAsia="ru-RU" w:val="en-US"/>
        </w:rPr>
        <w:t>config/configuration.xsd</w:t>
      </w:r>
      <w:r>
        <w:rPr>
          <w:rFonts w:ascii="Courier New" w:cs="Courier New" w:hAnsi="Courier New"/>
          <w:i w:val="false"/>
          <w:iCs w:val="false"/>
          <w:color w:val="000000"/>
          <w:sz w:val="20"/>
          <w:szCs w:val="20"/>
          <w:lang w:eastAsia="ru-RU" w:val="en-US"/>
        </w:rPr>
        <w:t>"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 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/>
      </w:r>
    </w:p>
    <w:p>
      <w:pPr>
        <w:pStyle w:val="style3"/>
        <w:numPr>
          <w:ilvl w:val="2"/>
          <w:numId w:val="1"/>
        </w:numPr>
        <w:spacing w:after="24" w:before="28" w:line="360" w:lineRule="atLeast"/>
        <w:ind w:hanging="0" w:left="0" w:right="0"/>
        <w:contextualSpacing w:val="false"/>
      </w:pPr>
      <w:r>
        <w:rPr/>
      </w:r>
    </w:p>
    <w:p>
      <w:pPr>
        <w:pStyle w:val="style2"/>
        <w:pageBreakBefore/>
        <w:numPr>
          <w:ilvl w:val="1"/>
          <w:numId w:val="1"/>
        </w:numPr>
        <w:spacing w:after="24" w:before="28" w:line="360" w:lineRule="atLeast"/>
        <w:ind w:hanging="0" w:left="0" w:right="0"/>
        <w:contextualSpacing w:val="false"/>
      </w:pPr>
      <w:bookmarkStart w:id="8" w:name="__RefHeading__3039_547754936"/>
      <w:bookmarkEnd w:id="8"/>
      <w:r>
        <w:rPr>
          <w:rFonts w:cs="Arial"/>
          <w:color w:val="000000"/>
          <w:sz w:val="36"/>
          <w:szCs w:val="36"/>
          <w:lang w:eastAsia="ru-RU" w:val="ru-RU"/>
        </w:rPr>
        <w:t>Файлы конфигурации модулей расширения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>
          <w:rFonts w:ascii="Arial" w:cs="Arial" w:hAnsi="Arial"/>
          <w:color w:val="000000"/>
          <w:sz w:val="20"/>
          <w:szCs w:val="20"/>
          <w:lang w:eastAsia="ru-RU"/>
        </w:rPr>
        <w:t xml:space="preserve">Файлы конфигурации модулей расширения расположены в ресурсах модуля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modules-configuration</w:t>
      </w:r>
      <w:r>
        <w:rPr>
          <w:rFonts w:ascii="Arial" w:cs="Arial" w:hAnsi="Arial"/>
          <w:color w:val="000000"/>
          <w:sz w:val="20"/>
          <w:szCs w:val="20"/>
          <w:lang w:eastAsia="ru-RU" w:val="en-US"/>
        </w:rPr>
        <w:t xml:space="preserve"> 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в папке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config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>:</w:t>
      </w:r>
    </w:p>
    <w:p>
      <w:pPr>
        <w:pStyle w:val="style0"/>
        <w:spacing w:after="24" w:before="28" w:line="360" w:lineRule="atLeast"/>
        <w:ind w:hanging="0" w:left="713" w:right="0"/>
        <w:contextualSpacing w:val="false"/>
      </w:pP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cm-sochi\modules-onfiguration\src\main\resources\config\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>
          <w:rFonts w:ascii="Arial" w:cs="Arial" w:hAnsi="Arial"/>
          <w:color w:val="000000"/>
          <w:sz w:val="20"/>
          <w:szCs w:val="20"/>
          <w:lang w:eastAsia="ru-RU"/>
        </w:rPr>
        <w:t xml:space="preserve">Для каждого модуля расширения рекомендуется создавать отдельную одноименную папку в папке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 xml:space="preserve">config 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ru-RU"/>
        </w:rPr>
        <w:t>и размещать в ней файлы конфигурации данного модуля</w:t>
      </w:r>
      <w:r>
        <w:rPr>
          <w:rFonts w:ascii="Arial" w:cs="Arial" w:hAnsi="Arial"/>
          <w:color w:val="000000"/>
          <w:sz w:val="20"/>
          <w:szCs w:val="20"/>
          <w:lang w:eastAsia="ru-RU" w:val="en-US"/>
        </w:rPr>
        <w:t xml:space="preserve">. 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Например, для модуля расширения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extension-module</w:t>
      </w:r>
      <w:r>
        <w:rPr>
          <w:rFonts w:ascii="Arial" w:cs="Arial" w:hAnsi="Arial"/>
          <w:color w:val="000000"/>
          <w:sz w:val="20"/>
          <w:szCs w:val="20"/>
          <w:lang w:eastAsia="ru-RU" w:val="en-US"/>
        </w:rPr>
        <w:t xml:space="preserve"> 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>это будет папка:</w:t>
      </w:r>
    </w:p>
    <w:p>
      <w:pPr>
        <w:pStyle w:val="style0"/>
        <w:spacing w:after="24" w:before="28" w:line="360" w:lineRule="atLeast"/>
        <w:contextualSpacing w:val="false"/>
      </w:pP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cm-sochi\modules-onfiguration\src\main\resources\config\extension-module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ru-RU"/>
        </w:rPr>
        <w:t>\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/>
      </w:r>
    </w:p>
    <w:p>
      <w:pPr>
        <w:pStyle w:val="style3"/>
        <w:numPr>
          <w:ilvl w:val="2"/>
          <w:numId w:val="1"/>
        </w:numPr>
        <w:spacing w:after="24" w:before="28" w:line="360" w:lineRule="atLeast"/>
        <w:ind w:hanging="0" w:left="0" w:right="0"/>
        <w:contextualSpacing w:val="false"/>
      </w:pPr>
      <w:bookmarkStart w:id="9" w:name="__RefHeading__1819_547754936"/>
      <w:bookmarkEnd w:id="9"/>
      <w:r>
        <w:rPr>
          <w:rFonts w:cs="Arial"/>
          <w:color w:val="000000"/>
          <w:sz w:val="27"/>
          <w:szCs w:val="27"/>
          <w:lang w:eastAsia="ru-RU" w:val="ru-RU"/>
        </w:rPr>
        <w:t>Схем</w:t>
      </w:r>
      <w:r>
        <w:rPr>
          <w:rFonts w:cs="Arial"/>
          <w:color w:val="000000"/>
          <w:sz w:val="27"/>
          <w:szCs w:val="27"/>
          <w:lang w:eastAsia="ru-RU" w:val="ru-RU"/>
        </w:rPr>
        <w:t>ы</w:t>
      </w:r>
      <w:r>
        <w:rPr>
          <w:rFonts w:cs="Arial"/>
          <w:color w:val="000000"/>
          <w:sz w:val="27"/>
          <w:szCs w:val="27"/>
          <w:lang w:eastAsia="ru-RU" w:val="ru-RU"/>
        </w:rPr>
        <w:t xml:space="preserve"> </w:t>
      </w:r>
      <w:bookmarkStart w:id="10" w:name="_Toc362870273113"/>
      <w:r>
        <w:rPr>
          <w:rFonts w:cs="Arial"/>
          <w:color w:val="000000"/>
          <w:sz w:val="27"/>
          <w:szCs w:val="27"/>
          <w:lang w:eastAsia="ru-RU" w:val="ru-RU"/>
        </w:rPr>
        <w:t>ф</w:t>
      </w:r>
      <w:bookmarkEnd w:id="10"/>
      <w:r>
        <w:rPr>
          <w:rFonts w:cs="Arial"/>
          <w:color w:val="000000"/>
          <w:sz w:val="27"/>
          <w:szCs w:val="27"/>
          <w:lang w:eastAsia="ru-RU" w:val="en-US"/>
        </w:rPr>
        <w:t>айл</w:t>
      </w:r>
      <w:r>
        <w:rPr>
          <w:rFonts w:cs="Arial"/>
          <w:color w:val="000000"/>
          <w:sz w:val="27"/>
          <w:szCs w:val="27"/>
          <w:lang w:eastAsia="ru-RU" w:val="ru-RU"/>
        </w:rPr>
        <w:t>ов</w:t>
      </w:r>
      <w:r>
        <w:rPr>
          <w:rFonts w:cs="Arial"/>
          <w:color w:val="000000"/>
          <w:sz w:val="27"/>
          <w:szCs w:val="27"/>
          <w:lang w:eastAsia="ru-RU" w:val="en-US"/>
        </w:rPr>
        <w:t xml:space="preserve"> конфигурации </w:t>
      </w:r>
      <w:r>
        <w:rPr>
          <w:rFonts w:cs="Arial"/>
          <w:color w:val="000000"/>
          <w:sz w:val="27"/>
          <w:szCs w:val="27"/>
          <w:lang w:eastAsia="ru-RU" w:val="ru-RU"/>
        </w:rPr>
        <w:t>модулей расширения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>
          <w:rFonts w:ascii="Arial" w:cs="Arial" w:hAnsi="Arial"/>
          <w:b w:val="false"/>
          <w:bCs w:val="false"/>
          <w:color w:val="000000"/>
          <w:sz w:val="20"/>
          <w:szCs w:val="20"/>
          <w:lang w:eastAsia="ru-RU" w:val="ru-RU"/>
        </w:rPr>
        <w:t xml:space="preserve">Файлы конфигурации модулей расширения так же как и файлы конфигурации ядра проверяются на соответствие схеме. По умолчанию используется схема файлов конфигурации ядра (указывается </w:t>
      </w:r>
      <w:r>
        <w:rPr>
          <w:rFonts w:ascii="Arial" w:cs="Arial" w:hAnsi="Arial"/>
          <w:b w:val="false"/>
          <w:bCs w:val="false"/>
          <w:i w:val="false"/>
          <w:iCs w:val="false"/>
          <w:color w:val="000000"/>
          <w:sz w:val="20"/>
          <w:szCs w:val="20"/>
          <w:lang w:eastAsia="ru-RU" w:val="ru-RU"/>
        </w:rPr>
        <w:t xml:space="preserve">в свойстве </w:t>
      </w:r>
      <w:r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eastAsia="ru-RU" w:val="ru-RU"/>
        </w:rPr>
        <w:t>coreConfigurationSchemaFilePath</w:t>
      </w:r>
      <w:r>
        <w:rPr>
          <w:rFonts w:ascii="Arial" w:cs="Arial" w:hAnsi="Arial"/>
          <w:b w:val="false"/>
          <w:bCs w:val="false"/>
          <w:i w:val="false"/>
          <w:iCs w:val="false"/>
          <w:color w:val="000000"/>
          <w:sz w:val="20"/>
          <w:szCs w:val="20"/>
          <w:lang w:eastAsia="ru-RU" w:val="ru-RU"/>
        </w:rPr>
        <w:t xml:space="preserve"> спринг-бина </w:t>
      </w:r>
      <w:r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eastAsia="ru-RU" w:val="ru-RU"/>
        </w:rPr>
        <w:t>configurationSerializer</w:t>
      </w:r>
      <w:r>
        <w:rPr>
          <w:rFonts w:ascii="Arial" w:cs="Arial" w:hAnsi="Arial"/>
          <w:b w:val="false"/>
          <w:bCs w:val="false"/>
          <w:color w:val="000000"/>
          <w:sz w:val="20"/>
          <w:szCs w:val="20"/>
          <w:lang w:eastAsia="ru-RU" w:val="ru-RU"/>
        </w:rPr>
        <w:t>), но может использоваться и собственная схема (это потребуется, если в кофигурации модуля расширения описаны собственные сущности, не описанные в конфигурации ядра). В этом случае схема файлов конфигурации модуля расширения должна импортировать схему файлов конфигурации ядра: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ind w:hanging="0" w:left="0" w:right="0"/>
        <w:contextualSpacing w:val="false"/>
        <w:textAlignment w:val="top"/>
      </w:pP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>&lt;xs:import namespace="https://cm5.intertrust.ru/config"/&gt;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>
          <w:rFonts w:ascii="Arial" w:cs="Arial" w:hAnsi="Arial"/>
          <w:b w:val="false"/>
          <w:bCs w:val="false"/>
          <w:color w:val="000000"/>
          <w:sz w:val="20"/>
          <w:szCs w:val="20"/>
          <w:lang w:eastAsia="ru-RU" w:val="ru-RU"/>
        </w:rPr>
        <w:t xml:space="preserve">и переопределять элемент </w:t>
      </w:r>
      <w:r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eastAsia="ru-RU" w:val="ru-RU"/>
        </w:rPr>
        <w:t>configuration</w:t>
      </w:r>
      <w:r>
        <w:rPr>
          <w:rFonts w:ascii="Arial" w:cs="Arial" w:hAnsi="Arial"/>
          <w:b w:val="false"/>
          <w:bCs w:val="false"/>
          <w:color w:val="000000"/>
          <w:sz w:val="20"/>
          <w:szCs w:val="20"/>
          <w:lang w:eastAsia="ru-RU" w:val="ru-RU"/>
        </w:rPr>
        <w:t>, расширяя его новыми типами элементов, например: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ind w:hanging="0" w:left="0" w:right="0"/>
        <w:contextualSpacing w:val="false"/>
        <w:textAlignment w:val="top"/>
      </w:pP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>&lt;xs:element name="configuration" type="custom:configurationType"/&gt;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ind w:hanging="0" w:left="0" w:right="0"/>
        <w:contextualSpacing w:val="false"/>
        <w:textAlignment w:val="top"/>
      </w:pPr>
      <w:r>
        <w:rPr/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ind w:hanging="0" w:left="0" w:right="0"/>
        <w:contextualSpacing w:val="false"/>
        <w:textAlignment w:val="top"/>
      </w:pP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>&lt;xs:complexType name="configurationType"&gt;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ind w:hanging="0" w:left="0" w:right="0"/>
        <w:contextualSpacing w:val="false"/>
        <w:textAlignment w:val="top"/>
      </w:pP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 xml:space="preserve">    </w:t>
      </w: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>&lt;xs:complexContent&gt;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ind w:hanging="0" w:left="0" w:right="0"/>
        <w:contextualSpacing w:val="false"/>
        <w:textAlignment w:val="top"/>
      </w:pP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 xml:space="preserve">        </w:t>
      </w: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>&lt;xs:extension base="core:configurationType"&gt;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ind w:hanging="0" w:left="0" w:right="0"/>
        <w:contextualSpacing w:val="false"/>
        <w:textAlignment w:val="top"/>
      </w:pP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 xml:space="preserve">             </w:t>
      </w: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>&lt;xs:choice minOccurs="0" maxOccurs="unbounded"&gt;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ind w:hanging="0" w:left="0" w:right="0"/>
        <w:contextualSpacing w:val="false"/>
        <w:textAlignment w:val="top"/>
      </w:pP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 xml:space="preserve">                 </w:t>
      </w: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 xml:space="preserve">&lt;xs:element name="test-type" type="custom:test-typeType" </w:t>
        <w:tab/>
        <w:tab/>
        <w:tab/>
        <w:t xml:space="preserve">                     minOccurs="0" maxOccurs="unbounded"/&gt;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ind w:hanging="0" w:left="0" w:right="0"/>
        <w:contextualSpacing w:val="false"/>
        <w:textAlignment w:val="top"/>
      </w:pP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 xml:space="preserve">             </w:t>
      </w: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>&lt;/xs:choice&gt;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ind w:hanging="0" w:left="0" w:right="0"/>
        <w:contextualSpacing w:val="false"/>
        <w:textAlignment w:val="top"/>
      </w:pP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 xml:space="preserve">        </w:t>
      </w: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>&lt;/xs:extension&gt;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ind w:hanging="0" w:left="0" w:right="0"/>
        <w:contextualSpacing w:val="false"/>
        <w:textAlignment w:val="top"/>
      </w:pP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 xml:space="preserve">    </w:t>
      </w: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>&lt;/xs:complexContent&gt;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ind w:hanging="0" w:left="0" w:right="0"/>
        <w:contextualSpacing w:val="false"/>
        <w:textAlignment w:val="top"/>
      </w:pP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>&lt;/xs:complexType&gt;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/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>
          <w:rFonts w:ascii="Arial" w:cs="Arial" w:hAnsi="Arial"/>
          <w:b w:val="false"/>
          <w:bCs w:val="false"/>
          <w:color w:val="000000"/>
          <w:sz w:val="20"/>
          <w:szCs w:val="20"/>
          <w:lang w:eastAsia="ru-RU" w:val="ru-RU"/>
        </w:rPr>
        <w:t xml:space="preserve">Полный пример схемы файлов конфигурации модуля расширения, расширяющей схему файлов конфигурации ядра, и соответствующего файла конфигурации можно найти в папке </w:t>
      </w:r>
      <w:r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eastAsia="ru-RU" w:val="en-US"/>
        </w:rPr>
        <w:t>test-module</w:t>
      </w:r>
      <w:r>
        <w:rPr>
          <w:rFonts w:ascii="Arial" w:cs="Arial" w:hAnsi="Arial"/>
          <w:b w:val="false"/>
          <w:bCs w:val="false"/>
          <w:color w:val="000000"/>
          <w:sz w:val="20"/>
          <w:szCs w:val="20"/>
          <w:lang w:eastAsia="ru-RU" w:val="en-US"/>
        </w:rPr>
        <w:t>:</w:t>
      </w:r>
    </w:p>
    <w:p>
      <w:pPr>
        <w:pStyle w:val="style0"/>
        <w:spacing w:after="24" w:before="28" w:line="360" w:lineRule="atLeast"/>
        <w:ind w:hanging="0" w:left="727" w:right="0"/>
        <w:contextualSpacing w:val="false"/>
      </w:pPr>
      <w:r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eastAsia="ru-RU" w:val="en-US"/>
        </w:rPr>
        <w:t>cm-sochi\modules\src\main\resources\config\test-module</w:t>
      </w:r>
      <w:r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eastAsia="ru-RU" w:val="ru-RU"/>
        </w:rPr>
        <w:t>\</w:t>
      </w:r>
      <w:r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eastAsia="ru-RU" w:val="en-US"/>
        </w:rPr>
        <w:t>custom-configuration.xsd</w:t>
      </w:r>
    </w:p>
    <w:p>
      <w:pPr>
        <w:pStyle w:val="style0"/>
        <w:spacing w:after="24" w:before="28" w:line="360" w:lineRule="atLeast"/>
        <w:ind w:hanging="0" w:left="727" w:right="0"/>
        <w:contextualSpacing w:val="false"/>
      </w:pPr>
      <w:r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eastAsia="ru-RU" w:val="en-US"/>
        </w:rPr>
        <w:t>cm-sochi\modules\src\main\resources\config\test-module</w:t>
      </w:r>
      <w:r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eastAsia="ru-RU" w:val="ru-RU"/>
        </w:rPr>
        <w:t>\</w:t>
      </w:r>
      <w:r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eastAsia="ru-RU" w:val="en-US"/>
        </w:rPr>
        <w:t>custom-config</w:t>
      </w:r>
      <w:r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eastAsia="ru-RU" w:val="ru-RU"/>
        </w:rPr>
        <w:t>.</w:t>
      </w:r>
      <w:r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eastAsia="ru-RU" w:val="en-US"/>
        </w:rPr>
        <w:t>xml</w:t>
      </w:r>
      <w:r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eastAsia="ru-RU" w:val="ru-RU"/>
        </w:rPr>
        <w:t xml:space="preserve"> </w:t>
      </w:r>
      <w:r>
        <w:rPr>
          <w:rFonts w:ascii="Arial" w:cs="Arial" w:hAnsi="Arial"/>
          <w:b w:val="false"/>
          <w:bCs w:val="false"/>
          <w:color w:val="000000"/>
          <w:sz w:val="20"/>
          <w:szCs w:val="20"/>
          <w:lang w:eastAsia="ru-RU" w:val="ru-RU"/>
        </w:rPr>
        <w:t xml:space="preserve"> 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/>
      </w:r>
    </w:p>
    <w:p>
      <w:pPr>
        <w:pStyle w:val="style3"/>
        <w:numPr>
          <w:ilvl w:val="2"/>
          <w:numId w:val="1"/>
        </w:numPr>
        <w:spacing w:after="24" w:before="28" w:line="360" w:lineRule="atLeast"/>
        <w:ind w:hanging="0" w:left="0" w:right="0"/>
        <w:contextualSpacing w:val="false"/>
      </w:pPr>
      <w:bookmarkStart w:id="11" w:name="__RefHeading__1821_547754936"/>
      <w:bookmarkEnd w:id="11"/>
      <w:r>
        <w:rPr>
          <w:rFonts w:cs="Arial"/>
          <w:b/>
          <w:bCs/>
          <w:color w:val="000000"/>
          <w:sz w:val="27"/>
          <w:szCs w:val="27"/>
          <w:lang w:eastAsia="ru-RU" w:val="ru-RU"/>
        </w:rPr>
        <w:t xml:space="preserve">Регистрация </w:t>
      </w:r>
      <w:bookmarkStart w:id="12" w:name="_Toc36287027311111"/>
      <w:r>
        <w:rPr>
          <w:rFonts w:cs="Arial"/>
          <w:b/>
          <w:bCs/>
          <w:color w:val="000000"/>
          <w:sz w:val="27"/>
          <w:szCs w:val="27"/>
          <w:lang w:eastAsia="ru-RU" w:val="ru-RU"/>
        </w:rPr>
        <w:t>ф</w:t>
      </w:r>
      <w:bookmarkEnd w:id="12"/>
      <w:r>
        <w:rPr>
          <w:rFonts w:cs="Arial"/>
          <w:b/>
          <w:bCs/>
          <w:color w:val="000000"/>
          <w:sz w:val="27"/>
          <w:szCs w:val="27"/>
          <w:lang w:eastAsia="ru-RU" w:val="en-US"/>
        </w:rPr>
        <w:t>айл</w:t>
      </w:r>
      <w:r>
        <w:rPr>
          <w:rFonts w:cs="Arial"/>
          <w:b/>
          <w:bCs/>
          <w:color w:val="000000"/>
          <w:sz w:val="27"/>
          <w:szCs w:val="27"/>
          <w:lang w:eastAsia="ru-RU" w:val="ru-RU"/>
        </w:rPr>
        <w:t>ов</w:t>
      </w:r>
      <w:r>
        <w:rPr>
          <w:rFonts w:cs="Arial"/>
          <w:b/>
          <w:bCs/>
          <w:color w:val="000000"/>
          <w:sz w:val="27"/>
          <w:szCs w:val="27"/>
          <w:lang w:eastAsia="ru-RU" w:val="en-US"/>
        </w:rPr>
        <w:t xml:space="preserve"> конфигурации </w:t>
      </w:r>
      <w:r>
        <w:rPr>
          <w:rFonts w:cs="Arial"/>
          <w:b/>
          <w:bCs/>
          <w:color w:val="000000"/>
          <w:sz w:val="27"/>
          <w:szCs w:val="27"/>
          <w:lang w:eastAsia="ru-RU" w:val="ru-RU"/>
        </w:rPr>
        <w:t xml:space="preserve">модулей расширения для загрузки ядром 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>
          <w:rFonts w:ascii="Arial" w:cs="Arial" w:hAnsi="Arial"/>
          <w:color w:val="000000"/>
          <w:sz w:val="20"/>
          <w:szCs w:val="20"/>
          <w:lang w:eastAsia="ru-RU"/>
        </w:rPr>
        <w:t xml:space="preserve">Для того, чтобы файлы конфигурации модуля расширения были загружены ядром их необходимо зарегистривать в файле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modules-configuration.xml</w:t>
      </w:r>
      <w:r>
        <w:rPr>
          <w:rFonts w:ascii="Arial" w:cs="Arial" w:hAnsi="Arial"/>
          <w:color w:val="000000"/>
          <w:sz w:val="20"/>
          <w:szCs w:val="20"/>
          <w:lang w:eastAsia="ru-RU" w:val="en-US"/>
        </w:rPr>
        <w:t>:</w:t>
      </w:r>
    </w:p>
    <w:p>
      <w:pPr>
        <w:pStyle w:val="style0"/>
        <w:spacing w:after="24" w:before="28" w:line="360" w:lineRule="atLeast"/>
        <w:ind w:hanging="0" w:left="686" w:right="0"/>
        <w:contextualSpacing w:val="false"/>
      </w:pPr>
      <w:r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eastAsia="ru-RU" w:val="en-US"/>
        </w:rPr>
        <w:t>cm-sochi\modules\src\main\resources\config\modules-configuration.xml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>
          <w:rFonts w:ascii="Arial" w:cs="Arial" w:hAnsi="Arial"/>
          <w:color w:val="000000"/>
          <w:sz w:val="20"/>
          <w:szCs w:val="20"/>
          <w:lang w:eastAsia="ru-RU"/>
        </w:rPr>
        <w:t xml:space="preserve">Данный путь (и имя файла) также является настраиваемым и указывается в свойстве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modulesConfigurationPath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 xml:space="preserve"> 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ru-RU"/>
        </w:rPr>
        <w:t xml:space="preserve">спринг-бина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configurationSerializer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>: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44" w:val="left"/>
          <w:tab w:leader="none" w:pos="1860" w:val="left"/>
          <w:tab w:leader="none" w:pos="2776" w:val="left"/>
          <w:tab w:leader="none" w:pos="3692" w:val="left"/>
          <w:tab w:leader="none" w:pos="4608" w:val="left"/>
          <w:tab w:leader="none" w:pos="5524" w:val="left"/>
          <w:tab w:leader="none" w:pos="6440" w:val="left"/>
          <w:tab w:leader="none" w:pos="7356" w:val="left"/>
          <w:tab w:leader="none" w:pos="8272" w:val="left"/>
          <w:tab w:leader="none" w:pos="9188" w:val="left"/>
          <w:tab w:leader="none" w:pos="10104" w:val="left"/>
          <w:tab w:leader="none" w:pos="11020" w:val="left"/>
          <w:tab w:leader="none" w:pos="11936" w:val="left"/>
          <w:tab w:leader="none" w:pos="12852" w:val="left"/>
          <w:tab w:leader="none" w:pos="13768" w:val="left"/>
          <w:tab w:leader="none" w:pos="14684" w:val="left"/>
        </w:tabs>
        <w:spacing w:after="0" w:before="0" w:line="288" w:lineRule="atLeast"/>
        <w:ind w:hanging="0" w:left="14" w:right="0"/>
        <w:contextualSpacing w:val="false"/>
        <w:textAlignment w:val="top"/>
      </w:pP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>p:modulesConfigurationPath="</w:t>
      </w:r>
      <w:r>
        <w:rPr>
          <w:rFonts w:ascii="Arial" w:cs="Arial" w:hAnsi="Arial"/>
          <w:b/>
          <w:bCs/>
          <w:i w:val="false"/>
          <w:iCs w:val="false"/>
          <w:color w:val="000000"/>
          <w:sz w:val="20"/>
          <w:szCs w:val="20"/>
          <w:lang w:eastAsia="ru-RU" w:val="en-US"/>
        </w:rPr>
        <w:t>/modules-configuration.xml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>"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/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>
          <w:rFonts w:ascii="Arial" w:cs="Arial" w:hAnsi="Arial"/>
          <w:color w:val="000000"/>
          <w:sz w:val="20"/>
          <w:szCs w:val="20"/>
          <w:lang w:eastAsia="ru-RU"/>
        </w:rPr>
        <w:t xml:space="preserve">Путь указывается относительно папки  </w:t>
      </w:r>
      <w:r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eastAsia="ru-RU" w:val="en-US"/>
        </w:rPr>
        <w:t>cm-sochi\modules\src\main\resources\config</w:t>
      </w:r>
      <w:r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eastAsia="ru-RU" w:val="ru-RU"/>
        </w:rPr>
        <w:t>.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>
          <w:rFonts w:ascii="Arial" w:cs="Arial" w:hAnsi="Arial"/>
          <w:b w:val="false"/>
          <w:bCs w:val="false"/>
          <w:i w:val="false"/>
          <w:iCs w:val="false"/>
          <w:color w:val="000000"/>
          <w:sz w:val="20"/>
          <w:szCs w:val="20"/>
          <w:lang w:eastAsia="ru-RU" w:val="ru-RU"/>
        </w:rPr>
        <w:t>Ниже приведен пример регистрации файлов конфигурации модуля расширения: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spacing w:after="0" w:before="0" w:line="288" w:lineRule="atLeast"/>
        <w:ind w:hanging="14" w:left="14" w:right="0"/>
        <w:contextualSpacing w:val="false"/>
        <w:textAlignment w:val="top"/>
      </w:pP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>&lt;?xml version="1.0" encoding="UTF-8" standalone="yes"?&gt;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spacing w:after="0" w:before="0" w:line="288" w:lineRule="atLeast"/>
        <w:ind w:hanging="14" w:left="14" w:right="0"/>
        <w:contextualSpacing w:val="false"/>
        <w:textAlignment w:val="top"/>
      </w:pP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>&lt;modules-configuration xmlns="https://cm5.intertrust.ru/modules-configuration"&gt;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spacing w:after="0" w:before="0" w:line="288" w:lineRule="atLeast"/>
        <w:ind w:hanging="14" w:left="14" w:right="0"/>
        <w:contextualSpacing w:val="false"/>
        <w:textAlignment w:val="top"/>
      </w:pPr>
      <w:r>
        <w:rPr/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spacing w:after="0" w:before="0" w:line="288" w:lineRule="atLeast"/>
        <w:ind w:hanging="14" w:left="14" w:right="0"/>
        <w:contextualSpacing w:val="false"/>
        <w:textAlignment w:val="top"/>
      </w:pP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 xml:space="preserve">    </w:t>
      </w: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>&lt;module-configuration&gt;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spacing w:after="0" w:before="0" w:line="288" w:lineRule="atLeast"/>
        <w:ind w:hanging="14" w:left="14" w:right="0"/>
        <w:contextualSpacing w:val="false"/>
        <w:textAlignment w:val="top"/>
      </w:pP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 xml:space="preserve">        </w:t>
      </w: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>&lt;path&gt;/test-module/custom-config.xml&lt;/path&gt;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spacing w:after="0" w:before="0" w:line="288" w:lineRule="atLeast"/>
        <w:ind w:hanging="14" w:left="14" w:right="0"/>
        <w:contextualSpacing w:val="false"/>
        <w:textAlignment w:val="top"/>
      </w:pP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 xml:space="preserve">        </w:t>
      </w: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>&lt;schema-path&gt;/test-module/custom-configuration.xsd&lt;/schema-path&gt;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spacing w:after="0" w:before="0" w:line="288" w:lineRule="atLeast"/>
        <w:ind w:hanging="14" w:left="14" w:right="0"/>
        <w:contextualSpacing w:val="false"/>
        <w:textAlignment w:val="top"/>
      </w:pP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 xml:space="preserve">    </w:t>
      </w: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>&lt;/module-configuration&gt;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spacing w:after="0" w:before="0" w:line="288" w:lineRule="atLeast"/>
        <w:ind w:hanging="14" w:left="14" w:right="0"/>
        <w:contextualSpacing w:val="false"/>
        <w:textAlignment w:val="top"/>
      </w:pPr>
      <w:r>
        <w:rPr/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spacing w:after="0" w:before="0" w:line="288" w:lineRule="atLeast"/>
        <w:ind w:hanging="14" w:left="14" w:right="0"/>
        <w:contextualSpacing w:val="false"/>
        <w:textAlignment w:val="top"/>
      </w:pP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 xml:space="preserve">    </w:t>
      </w: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>&lt;module-configuration&gt;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spacing w:after="0" w:before="0" w:line="288" w:lineRule="atLeast"/>
        <w:ind w:hanging="14" w:left="14" w:right="0"/>
        <w:contextualSpacing w:val="false"/>
        <w:textAlignment w:val="top"/>
      </w:pP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 xml:space="preserve">        </w:t>
      </w: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>&lt;path&gt;/test-module/domain-objects.xml&lt;/path&gt;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spacing w:after="0" w:before="0" w:line="288" w:lineRule="atLeast"/>
        <w:ind w:hanging="14" w:left="14" w:right="0"/>
        <w:contextualSpacing w:val="false"/>
        <w:textAlignment w:val="top"/>
      </w:pP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 xml:space="preserve">    </w:t>
      </w: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>&lt;/module-configuration&gt;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spacing w:after="0" w:before="0" w:line="288" w:lineRule="atLeast"/>
        <w:ind w:hanging="14" w:left="14" w:right="0"/>
        <w:contextualSpacing w:val="false"/>
        <w:textAlignment w:val="top"/>
      </w:pPr>
      <w:r>
        <w:rPr/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spacing w:after="0" w:before="0" w:line="288" w:lineRule="atLeast"/>
        <w:ind w:hanging="14" w:left="14" w:right="0"/>
        <w:contextualSpacing w:val="false"/>
        <w:textAlignment w:val="top"/>
      </w:pP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>&lt;/modules-configuration&gt;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>
          <w:rFonts w:ascii="Arial" w:cs="Arial" w:hAnsi="Arial"/>
          <w:b w:val="false"/>
          <w:bCs w:val="false"/>
          <w:i w:val="false"/>
          <w:iCs w:val="false"/>
          <w:color w:val="000000"/>
          <w:sz w:val="20"/>
          <w:szCs w:val="20"/>
          <w:lang w:eastAsia="ru-RU" w:val="ru-RU"/>
        </w:rPr>
        <w:t xml:space="preserve">В элементе </w:t>
      </w:r>
      <w:r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eastAsia="ru-RU" w:val="en-US"/>
        </w:rPr>
        <w:t>path</w:t>
      </w:r>
      <w:r>
        <w:rPr>
          <w:rFonts w:ascii="Arial" w:cs="Arial" w:hAnsi="Arial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 xml:space="preserve"> </w:t>
      </w:r>
      <w:r>
        <w:rPr>
          <w:rFonts w:ascii="Arial" w:cs="Arial" w:hAnsi="Arial"/>
          <w:b w:val="false"/>
          <w:bCs w:val="false"/>
          <w:i w:val="false"/>
          <w:iCs w:val="false"/>
          <w:color w:val="000000"/>
          <w:sz w:val="20"/>
          <w:szCs w:val="20"/>
          <w:lang w:eastAsia="ru-RU" w:val="ru-RU"/>
        </w:rPr>
        <w:t xml:space="preserve">указывается путь к файлу конфигурации (относительно папки </w:t>
      </w:r>
      <w:r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eastAsia="ru-RU" w:val="en-US"/>
        </w:rPr>
        <w:t>cm-sochi\modules\src\main\resources\config</w:t>
      </w:r>
      <w:r>
        <w:rPr>
          <w:rFonts w:ascii="Arial" w:cs="Arial" w:hAnsi="Arial"/>
          <w:b w:val="false"/>
          <w:bCs w:val="false"/>
          <w:i w:val="false"/>
          <w:iCs w:val="false"/>
          <w:color w:val="000000"/>
          <w:sz w:val="20"/>
          <w:szCs w:val="20"/>
          <w:lang w:eastAsia="ru-RU" w:val="ru-RU"/>
        </w:rPr>
        <w:t xml:space="preserve">). В элементе </w:t>
      </w:r>
      <w:r>
        <w:rPr>
          <w:rFonts w:ascii="Arial" w:cs="Arial" w:hAnsi="Arial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 xml:space="preserve">schema-path </w:t>
      </w:r>
      <w:r>
        <w:rPr>
          <w:rFonts w:ascii="Arial" w:cs="Arial" w:hAnsi="Arial"/>
          <w:b w:val="false"/>
          <w:bCs w:val="false"/>
          <w:i w:val="false"/>
          <w:iCs w:val="false"/>
          <w:color w:val="000000"/>
          <w:sz w:val="20"/>
          <w:szCs w:val="20"/>
          <w:lang w:eastAsia="ru-RU" w:val="ru-RU"/>
        </w:rPr>
        <w:t>указывается (опционально) схема для валидации этого файла конфигурации. Если путь к схеме не указан, используется схема файлов конфигурации ядра.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/>
      </w:r>
    </w:p>
    <w:p>
      <w:pPr>
        <w:pStyle w:val="style3"/>
        <w:numPr>
          <w:ilvl w:val="2"/>
          <w:numId w:val="1"/>
        </w:numPr>
        <w:spacing w:after="24" w:before="28" w:line="360" w:lineRule="atLeast"/>
        <w:ind w:hanging="0" w:left="0" w:right="0"/>
        <w:contextualSpacing w:val="false"/>
      </w:pPr>
      <w:bookmarkStart w:id="13" w:name="__RefHeading__1823_547754936"/>
      <w:bookmarkEnd w:id="13"/>
      <w:r>
        <w:rPr>
          <w:rFonts w:cs="Arial"/>
          <w:b/>
          <w:bCs/>
          <w:i w:val="false"/>
          <w:iCs w:val="false"/>
          <w:color w:val="000000"/>
          <w:sz w:val="27"/>
          <w:szCs w:val="27"/>
          <w:lang w:eastAsia="ru-RU" w:val="ru-RU"/>
        </w:rPr>
        <w:t>Некоторые детали реализации загрузки ядром файлов конфигурации модулей расширения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>
          <w:rFonts w:ascii="Arial" w:cs="Arial" w:hAnsi="Arial"/>
          <w:color w:val="000000"/>
          <w:sz w:val="20"/>
          <w:szCs w:val="20"/>
          <w:lang w:eastAsia="ru-RU"/>
        </w:rPr>
        <w:t xml:space="preserve">Для того, чтобы файлы конфигурации модулей расширения были доступны для загрузки загрузчиком классов ядра, они копируются во время сборки модуля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web-app</w:t>
      </w:r>
      <w:r>
        <w:rPr>
          <w:rFonts w:ascii="Arial" w:cs="Arial" w:hAnsi="Arial"/>
          <w:color w:val="000000"/>
          <w:sz w:val="20"/>
          <w:szCs w:val="20"/>
          <w:lang w:eastAsia="ru-RU"/>
        </w:rPr>
        <w:t xml:space="preserve"> из модуля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modules-configuration</w:t>
      </w:r>
      <w:r>
        <w:rPr>
          <w:rFonts w:ascii="Arial" w:cs="Arial" w:hAnsi="Arial"/>
          <w:color w:val="000000"/>
          <w:sz w:val="20"/>
          <w:szCs w:val="20"/>
          <w:lang w:eastAsia="ru-RU" w:val="en-US"/>
        </w:rPr>
        <w:t xml:space="preserve"> 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в папку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ru-RU"/>
        </w:rPr>
        <w:t>/WEB-INF/classes/modules-configuration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. Для этого в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 xml:space="preserve">pom.xml 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модуля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 xml:space="preserve">web-app 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настроен соответствующий плагин. Далее для спринг-бина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configurationSerializer</w:t>
      </w:r>
      <w:r>
        <w:rPr>
          <w:rFonts w:ascii="Arial" w:cs="Arial" w:hAnsi="Arial"/>
          <w:color w:val="000000"/>
          <w:sz w:val="20"/>
          <w:szCs w:val="20"/>
          <w:lang w:eastAsia="ru-RU" w:val="en-US"/>
        </w:rPr>
        <w:t xml:space="preserve"> 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в свойстве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ru-RU"/>
        </w:rPr>
        <w:t>modulesConfigurationFolder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 указывается абсолютный путь (относительно модуля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web-app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) к папке, где лежат файлы конфигурации модулей расширения, т. е. к папке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ru-RU"/>
        </w:rPr>
        <w:t>WEB-INF/classes/modules-configuration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>: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ind w:hanging="0" w:left="0" w:right="0"/>
        <w:contextualSpacing w:val="false"/>
        <w:textAlignment w:val="top"/>
      </w:pP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>p:modulesConfigurationFolder="</w:t>
      </w:r>
      <w:r>
        <w:rPr>
          <w:rFonts w:ascii="Arial" w:cs="Arial" w:hAnsi="Arial"/>
          <w:b/>
          <w:bCs/>
          <w:i w:val="false"/>
          <w:iCs w:val="false"/>
          <w:color w:val="000000"/>
          <w:sz w:val="20"/>
          <w:szCs w:val="20"/>
          <w:lang w:eastAsia="ru-RU" w:val="en-US"/>
        </w:rPr>
        <w:t>modules-configuration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>"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  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/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>
          <w:rFonts w:ascii="Arial" w:cs="Arial" w:hAnsi="Arial"/>
          <w:color w:val="000000"/>
          <w:sz w:val="20"/>
          <w:szCs w:val="20"/>
          <w:lang w:eastAsia="ru-RU"/>
        </w:rPr>
        <w:t xml:space="preserve">Для валидации файла регистрации файлов конфигурации модулей расширения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/>
        </w:rPr>
        <w:t>modules-configuration.x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ml</w:t>
      </w:r>
      <w:r>
        <w:rPr>
          <w:rFonts w:ascii="Arial" w:cs="Arial" w:hAnsi="Arial"/>
          <w:color w:val="000000"/>
          <w:sz w:val="20"/>
          <w:szCs w:val="20"/>
          <w:lang w:eastAsia="ru-RU" w:val="en-US"/>
        </w:rPr>
        <w:t xml:space="preserve"> 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используется схема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ru-RU"/>
        </w:rPr>
        <w:t>modules-configuration.xsd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. Путь к данной схеме также является настраиваемым и указывается как абсолютный путь </w:t>
      </w:r>
      <w:r>
        <w:rPr>
          <w:rFonts w:ascii="Arial" w:cs="Arial" w:hAnsi="Arial"/>
          <w:color w:val="000000"/>
          <w:sz w:val="20"/>
          <w:szCs w:val="20"/>
          <w:lang w:eastAsia="ru-RU" w:val="en-US"/>
        </w:rPr>
        <w:t>(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в модуле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configuration</w:t>
      </w:r>
      <w:r>
        <w:rPr>
          <w:rFonts w:ascii="Arial" w:cs="Arial" w:hAnsi="Arial"/>
          <w:color w:val="000000"/>
          <w:sz w:val="20"/>
          <w:szCs w:val="20"/>
          <w:lang w:eastAsia="ru-RU" w:val="en-US"/>
        </w:rPr>
        <w:t xml:space="preserve">) 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в свойстве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ru-RU"/>
        </w:rPr>
        <w:t>modulesConfigurationSchemaPath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 спринг-бина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configurationSerializer</w:t>
      </w:r>
      <w:r>
        <w:rPr>
          <w:rFonts w:ascii="Arial" w:cs="Arial" w:hAnsi="Arial"/>
          <w:color w:val="000000"/>
          <w:sz w:val="20"/>
          <w:szCs w:val="20"/>
          <w:lang w:eastAsia="ru-RU" w:val="en-US"/>
        </w:rPr>
        <w:t>: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 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ind w:hanging="0" w:left="0" w:right="0"/>
        <w:contextualSpacing w:val="false"/>
        <w:textAlignment w:val="top"/>
      </w:pPr>
      <w:r>
        <w:rPr>
          <w:rFonts w:ascii="Arial" w:cs="Arial" w:hAnsi="Arial"/>
          <w:color w:val="000000"/>
          <w:sz w:val="20"/>
          <w:szCs w:val="20"/>
          <w:lang w:eastAsia="ru-RU" w:val="ru-RU"/>
        </w:rPr>
        <w:t>p:modulesConfigurationSchemaPath="</w:t>
      </w:r>
      <w:r>
        <w:rPr>
          <w:rFonts w:ascii="Arial" w:cs="Arial" w:hAnsi="Arial"/>
          <w:b/>
          <w:bCs/>
          <w:color w:val="000000"/>
          <w:sz w:val="20"/>
          <w:szCs w:val="20"/>
          <w:lang w:eastAsia="ru-RU" w:val="ru-RU"/>
        </w:rPr>
        <w:t>config/modules-configuration.xsd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>"</w:t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swiss"/>
    <w:pitch w:val="variable"/>
  </w:font>
  <w:font w:name="Arial">
    <w:charset w:val="cc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2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Calibri" w:hAnsi="Calibri"/>
      <w:color w:val="00000A"/>
      <w:sz w:val="22"/>
      <w:szCs w:val="22"/>
      <w:lang w:bidi="ar-SA" w:eastAsia="en-US" w:val="ru-RU"/>
    </w:rPr>
  </w:style>
  <w:style w:styleId="style1" w:type="paragraph">
    <w:name w:val="Heading 1"/>
    <w:basedOn w:val="style0"/>
    <w:next w:val="style1"/>
    <w:pPr>
      <w:numPr>
        <w:ilvl w:val="0"/>
        <w:numId w:val="1"/>
      </w:numPr>
      <w:spacing w:after="28" w:before="28" w:line="100" w:lineRule="atLeast"/>
      <w:contextualSpacing w:val="false"/>
      <w:outlineLvl w:val="0"/>
    </w:pPr>
    <w:rPr>
      <w:rFonts w:ascii="Times New Roman" w:cs="Times New Roman" w:eastAsia="Times New Roman" w:hAnsi="Times New Roman"/>
      <w:b/>
      <w:bCs/>
      <w:sz w:val="48"/>
      <w:szCs w:val="48"/>
      <w:lang w:eastAsia="ru-RU"/>
    </w:rPr>
  </w:style>
  <w:style w:styleId="style2" w:type="paragraph">
    <w:name w:val="Heading 2"/>
    <w:basedOn w:val="style0"/>
    <w:next w:val="style1"/>
    <w:pPr>
      <w:numPr>
        <w:ilvl w:val="1"/>
        <w:numId w:val="1"/>
      </w:numPr>
      <w:spacing w:after="28" w:before="28" w:line="100" w:lineRule="atLeast"/>
      <w:contextualSpacing w:val="false"/>
      <w:outlineLvl w:val="1"/>
    </w:pPr>
    <w:rPr>
      <w:rFonts w:ascii="Times New Roman" w:cs="Times New Roman" w:eastAsia="Times New Roman" w:hAnsi="Times New Roman"/>
      <w:b/>
      <w:bCs/>
      <w:sz w:val="36"/>
      <w:szCs w:val="36"/>
      <w:lang w:eastAsia="ru-RU"/>
    </w:rPr>
  </w:style>
  <w:style w:styleId="style3" w:type="paragraph">
    <w:name w:val="Heading 3"/>
    <w:basedOn w:val="style0"/>
    <w:next w:val="style2"/>
    <w:pPr>
      <w:numPr>
        <w:ilvl w:val="2"/>
        <w:numId w:val="1"/>
      </w:numPr>
      <w:spacing w:after="28" w:before="28" w:line="100" w:lineRule="atLeast"/>
      <w:contextualSpacing w:val="false"/>
      <w:outlineLvl w:val="2"/>
    </w:pPr>
    <w:rPr>
      <w:rFonts w:ascii="Times New Roman" w:cs="Times New Roman" w:eastAsia="Times New Roman" w:hAnsi="Times New Roman"/>
      <w:b/>
      <w:bCs/>
      <w:sz w:val="27"/>
      <w:szCs w:val="27"/>
      <w:lang w:eastAsia="ru-RU"/>
    </w:rPr>
  </w:style>
  <w:style w:styleId="style4" w:type="paragraph">
    <w:name w:val="Heading 4"/>
    <w:basedOn w:val="style0"/>
    <w:next w:val="style4"/>
    <w:pPr>
      <w:keepNext/>
      <w:keepLines/>
      <w:spacing w:after="0" w:before="200"/>
      <w:contextualSpacing w:val="false"/>
    </w:pPr>
    <w:rPr>
      <w:rFonts w:ascii="Cambria" w:cs="Cambria" w:eastAsia="Times New Roman" w:hAnsi="Cambria"/>
      <w:b/>
      <w:bCs/>
      <w:i/>
      <w:iCs/>
      <w:color w:val="4F81BD"/>
    </w:rPr>
  </w:style>
  <w:style w:styleId="style5" w:type="paragraph">
    <w:name w:val="Heading 5"/>
    <w:basedOn w:val="style0"/>
    <w:next w:val="style5"/>
    <w:pPr>
      <w:keepNext/>
      <w:keepLines/>
      <w:spacing w:after="0" w:before="200"/>
      <w:contextualSpacing w:val="false"/>
    </w:pPr>
    <w:rPr>
      <w:rFonts w:ascii="Cambria" w:cs="Cambria" w:eastAsia="Times New Roman" w:hAnsi="Cambria"/>
      <w:color w:val="243F60"/>
    </w:rPr>
  </w:style>
  <w:style w:styleId="style15" w:type="character">
    <w:name w:val="Default Paragraph Font"/>
    <w:next w:val="style15"/>
    <w:rPr/>
  </w:style>
  <w:style w:styleId="style16" w:type="character">
    <w:name w:val="Заголовок 1 Знак"/>
    <w:next w:val="style16"/>
    <w:rPr>
      <w:rFonts w:ascii="Times New Roman" w:cs="Times New Roman" w:hAnsi="Times New Roman"/>
      <w:b/>
      <w:bCs/>
      <w:sz w:val="48"/>
      <w:szCs w:val="48"/>
      <w:lang w:eastAsia="ru-RU"/>
    </w:rPr>
  </w:style>
  <w:style w:styleId="style17" w:type="character">
    <w:name w:val="Заголовок 2 Знак"/>
    <w:next w:val="style17"/>
    <w:rPr>
      <w:rFonts w:ascii="Times New Roman" w:cs="Times New Roman" w:hAnsi="Times New Roman"/>
      <w:b/>
      <w:bCs/>
      <w:sz w:val="36"/>
      <w:szCs w:val="36"/>
      <w:lang w:eastAsia="ru-RU"/>
    </w:rPr>
  </w:style>
  <w:style w:styleId="style18" w:type="character">
    <w:name w:val="Заголовок 3 Знак"/>
    <w:next w:val="style18"/>
    <w:rPr>
      <w:rFonts w:ascii="Times New Roman" w:cs="Times New Roman" w:hAnsi="Times New Roman"/>
      <w:b/>
      <w:bCs/>
      <w:sz w:val="27"/>
      <w:szCs w:val="27"/>
      <w:lang w:eastAsia="ru-RU"/>
    </w:rPr>
  </w:style>
  <w:style w:styleId="style19" w:type="character">
    <w:name w:val="Заголовок 4 Знак"/>
    <w:next w:val="style19"/>
    <w:rPr>
      <w:rFonts w:ascii="Cambria" w:cs="Cambria" w:hAnsi="Cambria"/>
      <w:b/>
      <w:bCs/>
      <w:i/>
      <w:iCs/>
      <w:color w:val="4F81BD"/>
    </w:rPr>
  </w:style>
  <w:style w:styleId="style20" w:type="character">
    <w:name w:val="Заголовок 5 Знак"/>
    <w:next w:val="style20"/>
    <w:rPr>
      <w:rFonts w:ascii="Cambria" w:cs="Cambria" w:hAnsi="Cambria"/>
      <w:color w:val="243F60"/>
    </w:rPr>
  </w:style>
  <w:style w:styleId="style21" w:type="character">
    <w:name w:val="Internet Link"/>
    <w:next w:val="style21"/>
    <w:rPr>
      <w:color w:val="0000FF"/>
      <w:u w:val="single"/>
      <w:lang w:bidi="zxx-" w:eastAsia="zxx-" w:val="zxx-"/>
    </w:rPr>
  </w:style>
  <w:style w:styleId="style22" w:type="character">
    <w:name w:val="Стандартный HTML Знак"/>
    <w:next w:val="style22"/>
    <w:rPr>
      <w:rFonts w:ascii="Courier New" w:cs="Courier New" w:hAnsi="Courier New"/>
      <w:sz w:val="20"/>
      <w:szCs w:val="20"/>
      <w:lang w:eastAsia="ru-RU"/>
    </w:rPr>
  </w:style>
  <w:style w:styleId="style23" w:type="character">
    <w:name w:val="kw1"/>
    <w:basedOn w:val="style15"/>
    <w:next w:val="style23"/>
    <w:rPr/>
  </w:style>
  <w:style w:styleId="style24" w:type="character">
    <w:name w:val="br0"/>
    <w:basedOn w:val="style15"/>
    <w:next w:val="style24"/>
    <w:rPr/>
  </w:style>
  <w:style w:styleId="style25" w:type="character">
    <w:name w:val="kw4"/>
    <w:basedOn w:val="style15"/>
    <w:next w:val="style25"/>
    <w:rPr/>
  </w:style>
  <w:style w:styleId="style26" w:type="character">
    <w:name w:val="sy0"/>
    <w:basedOn w:val="style15"/>
    <w:next w:val="style26"/>
    <w:rPr/>
  </w:style>
  <w:style w:styleId="style27" w:type="character">
    <w:name w:val="nu0"/>
    <w:basedOn w:val="style15"/>
    <w:next w:val="style27"/>
    <w:rPr/>
  </w:style>
  <w:style w:styleId="style28" w:type="character">
    <w:name w:val="apple-converted-space"/>
    <w:basedOn w:val="style15"/>
    <w:next w:val="style28"/>
    <w:rPr/>
  </w:style>
  <w:style w:styleId="style29" w:type="character">
    <w:name w:val="Без интервала Знак"/>
    <w:next w:val="style29"/>
    <w:rPr>
      <w:rFonts w:eastAsia="Times New Roman"/>
      <w:sz w:val="22"/>
      <w:szCs w:val="22"/>
      <w:lang w:eastAsia="ja-JP" w:val="en-US"/>
    </w:rPr>
  </w:style>
  <w:style w:styleId="style30" w:type="character">
    <w:name w:val="Текст выноски Знак"/>
    <w:next w:val="style30"/>
    <w:rPr>
      <w:rFonts w:ascii="Tahoma" w:cs="Tahoma" w:hAnsi="Tahoma"/>
      <w:sz w:val="16"/>
      <w:szCs w:val="16"/>
    </w:rPr>
  </w:style>
  <w:style w:styleId="style31" w:type="character">
    <w:name w:val="Index Link"/>
    <w:next w:val="style31"/>
    <w:rPr/>
  </w:style>
  <w:style w:styleId="style32" w:type="paragraph">
    <w:name w:val="Heading"/>
    <w:basedOn w:val="style0"/>
    <w:next w:val="style33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33" w:type="paragraph">
    <w:name w:val="Text Body"/>
    <w:basedOn w:val="style0"/>
    <w:next w:val="style33"/>
    <w:pPr>
      <w:spacing w:after="120" w:before="0"/>
      <w:contextualSpacing w:val="false"/>
    </w:pPr>
    <w:rPr/>
  </w:style>
  <w:style w:styleId="style34" w:type="paragraph">
    <w:name w:val="List"/>
    <w:basedOn w:val="style33"/>
    <w:next w:val="style34"/>
    <w:pPr/>
    <w:rPr>
      <w:rFonts w:cs="Mangal"/>
    </w:rPr>
  </w:style>
  <w:style w:styleId="style35" w:type="paragraph">
    <w:name w:val="Caption"/>
    <w:basedOn w:val="style0"/>
    <w:next w:val="style35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36" w:type="paragraph">
    <w:name w:val="Index"/>
    <w:basedOn w:val="style0"/>
    <w:next w:val="style36"/>
    <w:pPr>
      <w:suppressLineNumbers/>
    </w:pPr>
    <w:rPr>
      <w:rFonts w:cs="Mangal"/>
    </w:rPr>
  </w:style>
  <w:style w:styleId="style37" w:type="paragraph">
    <w:name w:val="Normal (Web)"/>
    <w:basedOn w:val="style0"/>
    <w:next w:val="style37"/>
    <w:pPr>
      <w:spacing w:after="28" w:before="28" w:line="100" w:lineRule="atLeast"/>
      <w:contextualSpacing w:val="false"/>
    </w:pPr>
    <w:rPr>
      <w:rFonts w:ascii="Times New Roman" w:cs="Times New Roman" w:eastAsia="Times New Roman" w:hAnsi="Times New Roman"/>
      <w:sz w:val="24"/>
      <w:szCs w:val="24"/>
      <w:lang w:eastAsia="ru-RU"/>
    </w:rPr>
  </w:style>
  <w:style w:styleId="style38" w:type="paragraph">
    <w:name w:val="HTML Preformatted"/>
    <w:basedOn w:val="style0"/>
    <w:next w:val="style38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before="0" w:line="100" w:lineRule="atLeast"/>
      <w:contextualSpacing w:val="false"/>
    </w:pPr>
    <w:rPr>
      <w:rFonts w:ascii="Courier New" w:cs="Courier New" w:eastAsia="Times New Roman" w:hAnsi="Courier New"/>
      <w:sz w:val="20"/>
      <w:szCs w:val="20"/>
      <w:lang w:eastAsia="ru-RU"/>
    </w:rPr>
  </w:style>
  <w:style w:styleId="style39" w:type="paragraph">
    <w:name w:val="No Spacing"/>
    <w:next w:val="style39"/>
    <w:pPr>
      <w:widowControl/>
      <w:suppressAutoHyphens w:val="true"/>
    </w:pPr>
    <w:rPr>
      <w:rFonts w:ascii="Calibri" w:cs="Calibri" w:eastAsia="Times New Roman" w:hAnsi="Calibri"/>
      <w:color w:val="00000A"/>
      <w:sz w:val="22"/>
      <w:szCs w:val="22"/>
      <w:lang w:bidi="ar-SA" w:eastAsia="ja-JP" w:val="en-US"/>
    </w:rPr>
  </w:style>
  <w:style w:styleId="style40" w:type="paragraph">
    <w:name w:val="Balloon Text"/>
    <w:basedOn w:val="style0"/>
    <w:next w:val="style40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41" w:type="paragraph">
    <w:name w:val="Contents Heading"/>
    <w:basedOn w:val="style1"/>
    <w:next w:val="style41"/>
    <w:pPr>
      <w:keepNext/>
      <w:keepLines/>
      <w:spacing w:after="28" w:before="28" w:line="276" w:lineRule="auto"/>
      <w:contextualSpacing w:val="false"/>
    </w:pPr>
    <w:rPr>
      <w:rFonts w:ascii="Cambria" w:cs="Cambria" w:hAnsi="Cambria"/>
      <w:color w:val="365F91"/>
      <w:sz w:val="28"/>
      <w:szCs w:val="28"/>
      <w:lang w:eastAsia="ja-JP" w:val="en-US"/>
    </w:rPr>
  </w:style>
  <w:style w:styleId="style42" w:type="paragraph">
    <w:name w:val="Contents 1"/>
    <w:basedOn w:val="style0"/>
    <w:next w:val="style42"/>
    <w:pPr>
      <w:spacing w:after="100" w:before="0"/>
      <w:contextualSpacing w:val="false"/>
    </w:pPr>
    <w:rPr/>
  </w:style>
  <w:style w:styleId="style43" w:type="paragraph">
    <w:name w:val="Contents 2"/>
    <w:basedOn w:val="style0"/>
    <w:next w:val="style43"/>
    <w:pPr>
      <w:spacing w:after="100" w:before="0"/>
      <w:ind w:hanging="0" w:left="220" w:right="0"/>
      <w:contextualSpacing w:val="false"/>
    </w:pPr>
    <w:rPr/>
  </w:style>
  <w:style w:styleId="style44" w:type="paragraph">
    <w:name w:val="Contents 3"/>
    <w:basedOn w:val="style0"/>
    <w:next w:val="style44"/>
    <w:pPr>
      <w:spacing w:after="100" w:before="0"/>
      <w:ind w:hanging="0" w:left="440" w:right="0"/>
      <w:contextualSpacing w:val="false"/>
    </w:pPr>
    <w:rPr/>
  </w:style>
  <w:style w:styleId="style45" w:type="paragraph">
    <w:name w:val="List Paragraph"/>
    <w:basedOn w:val="style0"/>
    <w:next w:val="style45"/>
    <w:pPr>
      <w:ind w:hanging="0" w:left="720" w:right="0"/>
    </w:pPr>
    <w:rPr/>
  </w:style>
  <w:style w:styleId="style46" w:type="paragraph">
    <w:name w:val="Frame Contents"/>
    <w:basedOn w:val="style33"/>
    <w:next w:val="style4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5599</TotalTime>
  <Application>LibreOffice/4.0.4.2$Windows_x86 LibreOffice_project/9e9821abd0ffdbc09cd8c52eaa574fa09eb08f2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2013-06-21T10:29:00.00Z</dcterms:created>
  <dc:creator>Митавский Д. В.</dc:creator>
  <cp:lastModifiedBy>Denis Surname</cp:lastModifiedBy>
  <dcterms:modified xsi:type="dcterms:W3CDTF">2013-07-29T10:09:00.00Z</dcterms:modified>
  <cp:revision>32</cp:revision>
  <dc:title>Стандарты кодирования</dc:title>
</cp:coreProperties>
</file>