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0D08DA" w:rsidRPr="004C47ED">
        <w:tc>
          <w:tcPr>
            <w:tcW w:w="7672" w:type="dxa"/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Стандарты кодирования</w:t>
            </w:r>
          </w:p>
        </w:tc>
      </w:tr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</w:p>
        </w:tc>
      </w:tr>
    </w:tbl>
    <w:p w:rsidR="000D08DA" w:rsidRDefault="000D08DA"/>
    <w:p w:rsidR="000D08DA" w:rsidRDefault="000D08DA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</w:p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</w:p>
        </w:tc>
      </w:tr>
    </w:tbl>
    <w:p w:rsidR="000D08DA" w:rsidRPr="00AA2776" w:rsidRDefault="000D08DA">
      <w:pPr>
        <w:rPr>
          <w:lang w:val="en-US"/>
        </w:rPr>
      </w:pP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AA2776">
        <w:rPr>
          <w:sz w:val="36"/>
          <w:szCs w:val="36"/>
          <w:lang w:val="en-US"/>
        </w:rPr>
        <w:br w:type="page"/>
      </w:r>
    </w:p>
    <w:p w:rsidR="000D08DA" w:rsidRPr="00FF5933" w:rsidRDefault="000D08DA">
      <w:pPr>
        <w:pStyle w:val="a9"/>
        <w:rPr>
          <w:rFonts w:cs="Times New Roman"/>
          <w:lang w:val="ru-RU"/>
        </w:rPr>
      </w:pPr>
      <w:r>
        <w:rPr>
          <w:lang w:val="ru-RU"/>
        </w:rPr>
        <w:t>Содержание</w:t>
      </w:r>
    </w:p>
    <w:bookmarkStart w:id="0" w:name="_GoBack"/>
    <w:bookmarkEnd w:id="0"/>
    <w:p w:rsidR="008132B6" w:rsidRPr="008132B6" w:rsidRDefault="000D08DA">
      <w:pPr>
        <w:pStyle w:val="1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9938834" w:history="1">
        <w:r w:rsidR="008132B6" w:rsidRPr="00A132E2">
          <w:rPr>
            <w:rStyle w:val="a4"/>
            <w:noProof/>
          </w:rPr>
          <w:t xml:space="preserve">Стандарты кодирования </w:t>
        </w:r>
        <w:r w:rsidR="008132B6" w:rsidRPr="00A132E2">
          <w:rPr>
            <w:rStyle w:val="a4"/>
            <w:noProof/>
            <w:lang w:val="en-US"/>
          </w:rPr>
          <w:t>CM</w:t>
        </w:r>
        <w:r w:rsidR="008132B6" w:rsidRPr="00A132E2">
          <w:rPr>
            <w:rStyle w:val="a4"/>
            <w:noProof/>
          </w:rPr>
          <w:t>4/5</w:t>
        </w:r>
        <w:r w:rsidR="008132B6">
          <w:rPr>
            <w:noProof/>
            <w:webHidden/>
          </w:rPr>
          <w:tab/>
        </w:r>
        <w:r w:rsidR="008132B6">
          <w:rPr>
            <w:noProof/>
            <w:webHidden/>
          </w:rPr>
          <w:fldChar w:fldCharType="begin"/>
        </w:r>
        <w:r w:rsidR="008132B6">
          <w:rPr>
            <w:noProof/>
            <w:webHidden/>
          </w:rPr>
          <w:instrText xml:space="preserve"> PAGEREF _Toc359938834 \h </w:instrText>
        </w:r>
        <w:r w:rsidR="008132B6">
          <w:rPr>
            <w:noProof/>
            <w:webHidden/>
          </w:rPr>
        </w:r>
        <w:r w:rsidR="008132B6">
          <w:rPr>
            <w:noProof/>
            <w:webHidden/>
          </w:rPr>
          <w:fldChar w:fldCharType="separate"/>
        </w:r>
        <w:r w:rsidR="008132B6">
          <w:rPr>
            <w:noProof/>
            <w:webHidden/>
          </w:rPr>
          <w:t>2</w:t>
        </w:r>
        <w:r w:rsidR="008132B6">
          <w:rPr>
            <w:noProof/>
            <w:webHidden/>
          </w:rPr>
          <w:fldChar w:fldCharType="end"/>
        </w:r>
      </w:hyperlink>
    </w:p>
    <w:p w:rsidR="008132B6" w:rsidRPr="008132B6" w:rsidRDefault="008132B6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38835" w:history="1">
        <w:r w:rsidRPr="00A132E2">
          <w:rPr>
            <w:rStyle w:val="a4"/>
            <w:noProof/>
          </w:rPr>
          <w:t>Стандарты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32B6" w:rsidRPr="008132B6" w:rsidRDefault="008132B6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38836" w:history="1">
        <w:r w:rsidRPr="00A132E2">
          <w:rPr>
            <w:rStyle w:val="a4"/>
            <w:noProof/>
          </w:rPr>
          <w:t>Форматирование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32B6" w:rsidRPr="008132B6" w:rsidRDefault="008132B6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38837" w:history="1">
        <w:r w:rsidRPr="00A132E2">
          <w:rPr>
            <w:rStyle w:val="a4"/>
            <w:noProof/>
          </w:rPr>
          <w:t>Именование сущностей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32B6" w:rsidRPr="008132B6" w:rsidRDefault="008132B6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38838" w:history="1">
        <w:r w:rsidRPr="00A132E2">
          <w:rPr>
            <w:rStyle w:val="a4"/>
            <w:noProof/>
          </w:rPr>
          <w:t>Исключения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2B6" w:rsidRPr="008132B6" w:rsidRDefault="008132B6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38839" w:history="1">
        <w:r w:rsidRPr="00A132E2">
          <w:rPr>
            <w:rStyle w:val="a4"/>
            <w:noProof/>
          </w:rPr>
          <w:t>Кодировка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2B6" w:rsidRPr="008132B6" w:rsidRDefault="008132B6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38840" w:history="1">
        <w:r w:rsidRPr="00A132E2">
          <w:rPr>
            <w:rStyle w:val="a4"/>
            <w:noProof/>
          </w:rPr>
          <w:t>Комментарии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2B6" w:rsidRPr="008132B6" w:rsidRDefault="008132B6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38841" w:history="1">
        <w:r w:rsidRPr="00A132E2">
          <w:rPr>
            <w:rStyle w:val="a4"/>
            <w:noProof/>
          </w:rPr>
          <w:t>Организационные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2B6" w:rsidRPr="008132B6" w:rsidRDefault="008132B6">
      <w:pPr>
        <w:pStyle w:val="2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38842" w:history="1">
        <w:r w:rsidRPr="00A132E2">
          <w:rPr>
            <w:rStyle w:val="a4"/>
            <w:noProof/>
          </w:rPr>
          <w:t xml:space="preserve">Настройка </w:t>
        </w:r>
        <w:r w:rsidRPr="00A132E2">
          <w:rPr>
            <w:rStyle w:val="a4"/>
            <w:noProof/>
            <w:lang w:val="en-US"/>
          </w:rPr>
          <w:t>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2B6" w:rsidRPr="008132B6" w:rsidRDefault="008132B6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38843" w:history="1">
        <w:r w:rsidRPr="00A132E2">
          <w:rPr>
            <w:rStyle w:val="a4"/>
            <w:noProof/>
            <w:lang w:val="en-US"/>
          </w:rPr>
          <w:t>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2B6" w:rsidRPr="008132B6" w:rsidRDefault="008132B6">
      <w:pPr>
        <w:pStyle w:val="31"/>
        <w:tabs>
          <w:tab w:val="right" w:leader="dot" w:pos="9345"/>
        </w:tabs>
        <w:rPr>
          <w:rFonts w:eastAsia="Times New Roman" w:cs="Times New Roman"/>
          <w:noProof/>
          <w:lang w:eastAsia="ru-RU"/>
        </w:rPr>
      </w:pPr>
      <w:hyperlink w:anchor="_Toc359938844" w:history="1">
        <w:r w:rsidRPr="00A132E2">
          <w:rPr>
            <w:rStyle w:val="a4"/>
            <w:noProof/>
            <w:lang w:val="en-US"/>
          </w:rPr>
          <w:t>IntelliJ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_Toc359938844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08DA" w:rsidRDefault="000D08DA">
      <w:r>
        <w:fldChar w:fldCharType="end"/>
      </w:r>
    </w:p>
    <w:p w:rsidR="000D08DA" w:rsidRDefault="000D08DA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D08DA" w:rsidRPr="00AA2776" w:rsidRDefault="000D08DA" w:rsidP="00AA2776">
      <w:pPr>
        <w:pStyle w:val="1"/>
      </w:pPr>
      <w:bookmarkStart w:id="1" w:name="_Toc359938834"/>
      <w:r w:rsidRPr="00402C4F">
        <w:t xml:space="preserve">Стандарты кодирования </w:t>
      </w:r>
      <w:r>
        <w:rPr>
          <w:lang w:val="en-US"/>
        </w:rPr>
        <w:t>CM</w:t>
      </w:r>
      <w:r>
        <w:t>4</w:t>
      </w:r>
      <w:r w:rsidRPr="007D711A">
        <w:t>/</w:t>
      </w:r>
      <w:r w:rsidRPr="00AA2776">
        <w:t>5</w:t>
      </w:r>
      <w:bookmarkEnd w:id="1"/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Этот</w:t>
      </w:r>
      <w:r w:rsidR="00FE59F9" w:rsidRPr="00991A5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документ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описывает стандарты кодирования, используемые в проекте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CM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>4/</w:t>
      </w:r>
      <w:r w:rsidRPr="009C535C">
        <w:rPr>
          <w:rFonts w:ascii="Arial" w:hAnsi="Arial" w:cs="Arial"/>
          <w:color w:val="000000"/>
          <w:sz w:val="20"/>
          <w:szCs w:val="20"/>
          <w:lang w:eastAsia="ru-RU"/>
        </w:rPr>
        <w:t>5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. Стандарты должны неукоснительно соблюдаться всеми разработчиками. Данные стандарты во многом соответствуют конвенции кодирования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Java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, принятой в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Oracle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(</w:t>
      </w:r>
      <w:hyperlink r:id="rId5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http://www.oracle.com/technetwork/java/codeconv-138413.html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), однако некоторые моменты, не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описанные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, остаются на усмотрение разработчиков.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402C4F" w:rsidRDefault="000D08DA" w:rsidP="00AA2776">
      <w:pPr>
        <w:pStyle w:val="2"/>
      </w:pPr>
      <w:bookmarkStart w:id="2" w:name="_Toc359938835"/>
      <w:r>
        <w:t>Стандарты</w:t>
      </w:r>
      <w:bookmarkEnd w:id="2"/>
    </w:p>
    <w:p w:rsidR="000D08DA" w:rsidRPr="00402C4F" w:rsidRDefault="000D08DA" w:rsidP="00AA2776">
      <w:pPr>
        <w:pStyle w:val="3"/>
      </w:pPr>
      <w:bookmarkStart w:id="3" w:name="_Toc359938836"/>
      <w:r w:rsidRPr="00402C4F">
        <w:t>Форматирование кода</w:t>
      </w:r>
      <w:bookmarkEnd w:id="3"/>
    </w:p>
    <w:p w:rsidR="000D08DA" w:rsidRPr="0081788D" w:rsidRDefault="000D08DA" w:rsidP="0081788D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Код не должен содержать символы табуляции.</w:t>
      </w:r>
    </w:p>
    <w:p w:rsidR="000D08DA" w:rsidRPr="0081788D" w:rsidRDefault="000D08DA" w:rsidP="0081788D">
      <w:p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Вместо символов табуляции используются отступы в 4 пробела (легко настраивается в любой современной среде разработки).</w:t>
      </w:r>
    </w:p>
    <w:p w:rsidR="000D08DA" w:rsidRPr="009C535C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Одна строка кода должна содержать не более одного логического выражения или объявления переменной.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Максимальная длина строки кода – 1</w:t>
      </w:r>
      <w:r w:rsidRPr="001A75D0">
        <w:rPr>
          <w:rFonts w:ascii="Arial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0 символов.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Тело условных операторов (кроме тернарных) и операторов циклов должно быть заключено в фигурные скобки, даже если тело представляет собой единственную строку кода. Открывающая фигурная скобка находится в конце строки, открывающей условный оператор, закрывающая - на строке, следующей за последней строкой тела условного оператора или цикла. Например, следует использовать следующую конструкцию: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 10; ++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{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== 5){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0D08DA" w:rsidRPr="00DD7EFB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0D08DA" w:rsidRPr="00DD7EFB" w:rsidRDefault="000D08DA" w:rsidP="007B6B2F">
      <w:pPr>
        <w:spacing w:before="96" w:after="120" w:line="360" w:lineRule="atLeast"/>
        <w:ind w:firstLine="708"/>
        <w:rPr>
          <w:rFonts w:ascii="Arial" w:hAnsi="Arial" w:cs="Arial"/>
          <w:color w:val="000000"/>
          <w:sz w:val="20"/>
          <w:szCs w:val="20"/>
          <w:lang w:val="en-US" w:eastAsia="ru-RU"/>
        </w:rPr>
      </w:pPr>
      <w:proofErr w:type="gram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вместо</w:t>
      </w:r>
      <w:proofErr w:type="gramEnd"/>
    </w:p>
    <w:p w:rsidR="000D08DA" w:rsidRPr="00F57688" w:rsidRDefault="002C60C7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 10; ++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if (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== 5) break;</w:t>
      </w:r>
    </w:p>
    <w:p w:rsidR="000D08DA" w:rsidRPr="00F57688" w:rsidRDefault="000D08DA" w:rsidP="00DE5725">
      <w:pPr>
        <w:pStyle w:val="aa"/>
        <w:rPr>
          <w:lang w:val="en-US"/>
        </w:rPr>
      </w:pPr>
    </w:p>
    <w:p w:rsidR="000D08DA" w:rsidRPr="00DE5725" w:rsidRDefault="000D08DA" w:rsidP="00DE5725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При использовании типизированных коллекций параметры типов в инициализирующем выражении следует опускать в соответствии с возможностями </w:t>
      </w:r>
      <w:r w:rsidRPr="00DE5725">
        <w:rPr>
          <w:lang w:val="en-US"/>
        </w:rPr>
        <w:t>JDK</w:t>
      </w:r>
      <w:r>
        <w:t xml:space="preserve"> 1.7:</w:t>
      </w:r>
    </w:p>
    <w:p w:rsidR="000D08DA" w:rsidRPr="002C60C7" w:rsidRDefault="000D08DA" w:rsidP="00DE5725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ArrayList</w:t>
      </w:r>
      <w:proofErr w:type="spell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&lt;String&gt; list = new </w:t>
      </w:r>
      <w:proofErr w:type="spell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ArrayList</w:t>
      </w:r>
      <w:proofErr w:type="spell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&gt;(</w:t>
      </w:r>
      <w:proofErr w:type="gram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:rsidR="007758DA" w:rsidRPr="00DE5725" w:rsidRDefault="007758DA" w:rsidP="007758DA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Тип коллекции следует типизировать явным образом, даже если предполагается хранение в ней произвольных типов – в этом случае следует описывать тип </w:t>
      </w:r>
      <w:r>
        <w:rPr>
          <w:lang w:val="en-US"/>
        </w:rPr>
        <w:t>Object</w:t>
      </w:r>
      <w:r w:rsidRPr="007758DA">
        <w:t>:</w:t>
      </w:r>
    </w:p>
    <w:p w:rsidR="007758DA" w:rsidRPr="002C60C7" w:rsidRDefault="007758DA" w:rsidP="007758DA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Map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&lt;String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, Object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&gt;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map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HashMap</w:t>
      </w:r>
      <w:proofErr w:type="spell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&gt;(</w:t>
      </w:r>
      <w:proofErr w:type="gram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:rsidR="00B2439F" w:rsidRPr="00DE5725" w:rsidRDefault="00B2439F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При работе с итераторами и при обходе массива следует использовать новый синтаксис </w:t>
      </w:r>
      <w:r w:rsidRPr="00DE5725">
        <w:rPr>
          <w:lang w:val="en-US"/>
        </w:rPr>
        <w:t>JDK</w:t>
      </w:r>
      <w:r>
        <w:t xml:space="preserve"> 1.5, если это не влечёт усложнения кода: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sum = </w:t>
      </w: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BigDecimal.ZERO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number : list) {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sum.add</w:t>
      </w:r>
      <w:proofErr w:type="spellEnd"/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(number);</w:t>
      </w:r>
    </w:p>
    <w:p w:rsidR="00B2439F" w:rsidRPr="002C60C7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7758DA" w:rsidRPr="00CB4FC9" w:rsidRDefault="00B2439F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>Следует избегать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 конкатенаци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 строк через +. </w:t>
      </w:r>
      <w:r w:rsidRPr="00B2439F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-машина </w:t>
      </w:r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трансформирует подобный код в вызовы </w:t>
      </w:r>
      <w:proofErr w:type="spellStart"/>
      <w:r w:rsidR="00CB4FC9">
        <w:rPr>
          <w:rFonts w:ascii="Arial" w:hAnsi="Arial" w:cs="Arial"/>
          <w:color w:val="000000"/>
          <w:sz w:val="20"/>
          <w:szCs w:val="20"/>
          <w:lang w:val="en-US" w:eastAsia="ru-RU"/>
        </w:rPr>
        <w:t>StringBuilder</w:t>
      </w:r>
      <w:proofErr w:type="spellEnd"/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, но делает это не оптимально (новый объект </w:t>
      </w:r>
      <w:proofErr w:type="spellStart"/>
      <w:r w:rsidR="00CB4FC9">
        <w:rPr>
          <w:rFonts w:ascii="Arial" w:hAnsi="Arial" w:cs="Arial"/>
          <w:color w:val="000000"/>
          <w:sz w:val="20"/>
          <w:szCs w:val="20"/>
          <w:lang w:val="en-US" w:eastAsia="ru-RU"/>
        </w:rPr>
        <w:t>StringBuilder</w:t>
      </w:r>
      <w:proofErr w:type="spellEnd"/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 создаётся для каждого знака «+». Если код выполняется редко, использование оператора + для конкатенации допустимо, но это не допустимо в случае многократного использования, например, в цикле.</w:t>
      </w:r>
    </w:p>
    <w:p w:rsidR="000D08DA" w:rsidRPr="00481350" w:rsidRDefault="000D08DA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>Порядок следования спецификаторов следующий:</w:t>
      </w:r>
    </w:p>
    <w:p w:rsidR="000D08DA" w:rsidRPr="002C60C7" w:rsidRDefault="000D08DA" w:rsidP="004813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proofErr w:type="gramStart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access</w:t>
      </w:r>
      <w:proofErr w:type="gramEnd"/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&gt; static abstract synchronized &lt;unusual&gt; final native</w:t>
      </w:r>
    </w:p>
    <w:p w:rsidR="000D08DA" w:rsidRPr="00446CA4" w:rsidRDefault="00D528F5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>Пробелы должны быть использованы в следующих случаях</w:t>
      </w:r>
      <w:r w:rsidR="00DC3E7F">
        <w:t>:</w:t>
      </w:r>
    </w:p>
    <w:p w:rsidR="00446CA4" w:rsidRPr="00CE2EE4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Start"/>
      <w:r w:rsidRPr="00CE2EE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͏</w:t>
      </w:r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BigDecimal</w:t>
      </w:r>
      <w:proofErr w:type="spellEnd"/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 xml:space="preserve"> 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number</w:t>
      </w:r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 xml:space="preserve"> : 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</w:t>
      </w:r>
      <w:r w:rsidRPr="00CE2EE4"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  <w:t>)</w:t>
      </w:r>
    </w:p>
    <w:p w:rsidR="00446CA4" w:rsidRPr="00CE2EE4" w:rsidRDefault="00D528F5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После</w:t>
      </w:r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точки</w:t>
      </w:r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</w:t>
      </w:r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запятой</w:t>
      </w:r>
    </w:p>
    <w:p w:rsidR="00446CA4" w:rsidRPr="002C60C7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= 0;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&lt;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list.size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();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++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446CA4" w:rsidRPr="00D528F5" w:rsidRDefault="00D528F5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Вокруг операторов (присваивание, сравнения и прочее):</w:t>
      </w:r>
    </w:p>
    <w:p w:rsidR="00446CA4" w:rsidRPr="002C60C7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=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0; 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list.size</w:t>
      </w:r>
      <w:proofErr w:type="spellEnd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();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++</w:t>
      </w:r>
      <w:proofErr w:type="spellStart"/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446CA4" w:rsidRPr="00446CA4" w:rsidRDefault="00446CA4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val="en-US" w:eastAsia="ru-RU"/>
        </w:rPr>
      </w:pPr>
    </w:p>
    <w:p w:rsidR="00446CA4" w:rsidRPr="00CE2EE4" w:rsidRDefault="00446CA4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D08DA" w:rsidRPr="00446CA4" w:rsidRDefault="000D08DA" w:rsidP="00DE5725">
      <w:pPr>
        <w:pStyle w:val="aa"/>
        <w:rPr>
          <w:lang w:val="en-US"/>
        </w:rPr>
      </w:pPr>
    </w:p>
    <w:p w:rsidR="000D08DA" w:rsidRPr="00402C4F" w:rsidRDefault="000D08DA" w:rsidP="00AA2776">
      <w:pPr>
        <w:pStyle w:val="3"/>
      </w:pPr>
      <w:bookmarkStart w:id="4" w:name="_Toc359938837"/>
      <w:r w:rsidRPr="00402C4F">
        <w:t>Именование сущностей</w:t>
      </w:r>
      <w:bookmarkEnd w:id="4"/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Именование методов и атрибутов классов/интерфейсов соответствует спецификации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JavaBeans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В частности, имена переменных и классов не должны содержать (в подавляющем большинстве случаев) символы подчеркивания для разделения слов. Вместо этого используется верхний регистр для начала нового слова в имени.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Префиксы и суффиксы (например, символы подчеркивания, или префиксы венгерской нотации)</w:t>
      </w:r>
      <w:r w:rsidRPr="00DD7EFB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 xml:space="preserve"> не допускаются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Примерами префиксов венгерской нотации являются: "m_" в названии атрибутов классов или переменных (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int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m_ivariable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), "I" в названии интерфейсов (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ISerializable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), "С" в названии классов (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CString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). Более подробную информацию о венгерской нотации можно найти здесь </w:t>
      </w:r>
      <w:hyperlink r:id="rId6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[1]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D08DA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Имена классов, интерфейсов и переменных должны представлять собой правильно составленные выражения на английском языке. Например, переменная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zapisVBazeDannyh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должна быть переименована в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databaseRecord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 w:rsidR="00B62ECD" w:rsidRPr="001C4E5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Если возникают сомнения в правильности именования, необходимо проконсультироваться у коллег.</w:t>
      </w:r>
    </w:p>
    <w:p w:rsidR="00CB4FC9" w:rsidRPr="00035E44" w:rsidRDefault="00CB4FC9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Аббревиатуры в именах классах и переменных должны использоваться, как если бы это было обычное слово. </w:t>
      </w:r>
      <w:proofErr w:type="gramStart"/>
      <w:r>
        <w:rPr>
          <w:rFonts w:ascii="Arial" w:hAnsi="Arial" w:cs="Arial"/>
          <w:color w:val="000000"/>
          <w:sz w:val="20"/>
          <w:szCs w:val="20"/>
          <w:lang w:eastAsia="ru-RU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класс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CrudService</w:t>
      </w:r>
      <w:proofErr w:type="spellEnd"/>
      <w:r w:rsidRPr="00CB4FC9">
        <w:rPr>
          <w:rFonts w:ascii="Arial" w:hAnsi="Arial" w:cs="Arial"/>
          <w:color w:val="000000"/>
          <w:sz w:val="20"/>
          <w:szCs w:val="20"/>
          <w:lang w:eastAsia="ru-RU"/>
        </w:rPr>
        <w:t>,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но не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CRUDService</w:t>
      </w:r>
      <w:proofErr w:type="spellEnd"/>
      <w:r w:rsidRP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Переменная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myDao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  <w:lang w:eastAsia="ru-RU"/>
        </w:rPr>
        <w:t>. но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не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myDAO</w:t>
      </w:r>
      <w:proofErr w:type="spellEnd"/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35E44" w:rsidRPr="00402C4F" w:rsidRDefault="00035E44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Все классы, отображающие на себя конфигурационные элементы должны заканчиваться суффиксом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Config</w:t>
      </w:r>
      <w:proofErr w:type="spellEnd"/>
      <w:r w:rsidRPr="00CE2EE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 xml:space="preserve">Имена констант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 перечислений (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enums</w:t>
      </w:r>
      <w:proofErr w:type="spellEnd"/>
      <w:r w:rsidRPr="00FF264C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представляют собой слова (словосочетания), записанные в верхнем регистре и разделенные символом подчеркивания. Например,</w:t>
      </w:r>
    </w:p>
    <w:p w:rsidR="000D08DA" w:rsidRPr="00FF264C" w:rsidRDefault="002C60C7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final</w:t>
      </w:r>
      <w:proofErr w:type="gram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MAX_VALUE = 5;</w:t>
      </w:r>
    </w:p>
    <w:p w:rsidR="00CE2EE4" w:rsidRPr="00CE2EE4" w:rsidRDefault="00CE2EE4" w:rsidP="00CE2EE4">
      <w:pPr>
        <w:pStyle w:val="3"/>
        <w:rPr>
          <w:lang w:val="en-US"/>
        </w:rPr>
      </w:pPr>
      <w:bookmarkStart w:id="5" w:name="_Toc359938838"/>
      <w:r>
        <w:t>Исключения</w:t>
      </w:r>
      <w:bookmarkEnd w:id="5"/>
    </w:p>
    <w:p w:rsidR="00CE2EE4" w:rsidRDefault="00CE2EE4" w:rsidP="00CE2EE4">
      <w:pPr>
        <w:numPr>
          <w:ilvl w:val="0"/>
          <w:numId w:val="11"/>
        </w:numPr>
      </w:pPr>
      <w:r>
        <w:t>Все исключения, определяемые в системе являются</w:t>
      </w:r>
      <w:r w:rsidR="009B5B28">
        <w:t xml:space="preserve"> потомками</w:t>
      </w:r>
      <w:r>
        <w:t xml:space="preserve"> </w:t>
      </w:r>
      <w:proofErr w:type="spellStart"/>
      <w:r w:rsidR="00550A9F">
        <w:rPr>
          <w:lang w:val="en-US"/>
        </w:rPr>
        <w:t>ApplicationException</w:t>
      </w:r>
      <w:proofErr w:type="spellEnd"/>
      <w:r w:rsidR="00550A9F" w:rsidRPr="00550A9F">
        <w:t xml:space="preserve">, </w:t>
      </w:r>
      <w:r w:rsidR="00550A9F">
        <w:t xml:space="preserve">который является необрабатываемым </w:t>
      </w:r>
      <w:proofErr w:type="spellStart"/>
      <w:r>
        <w:rPr>
          <w:lang w:val="en-US"/>
        </w:rPr>
        <w:t>RuntimeException</w:t>
      </w:r>
      <w:proofErr w:type="spellEnd"/>
      <w:r w:rsidRPr="00CE2EE4">
        <w:t>.</w:t>
      </w:r>
    </w:p>
    <w:p w:rsidR="009B5B28" w:rsidRPr="00CE2EE4" w:rsidRDefault="009B5B28" w:rsidP="00CE2EE4">
      <w:pPr>
        <w:numPr>
          <w:ilvl w:val="0"/>
          <w:numId w:val="11"/>
        </w:numPr>
      </w:pPr>
      <w:r>
        <w:t xml:space="preserve">«Сырой» </w:t>
      </w:r>
      <w:proofErr w:type="spellStart"/>
      <w:r>
        <w:rPr>
          <w:lang w:val="en-US"/>
        </w:rPr>
        <w:t>RuntimeException</w:t>
      </w:r>
      <w:proofErr w:type="spellEnd"/>
      <w:r>
        <w:t xml:space="preserve"> нельзя использовать в коде, даже если ситуация не исправима. Для этого можно использовать системный </w:t>
      </w:r>
      <w:proofErr w:type="spellStart"/>
      <w:r w:rsidR="004A3FC2">
        <w:rPr>
          <w:lang w:val="en-US"/>
        </w:rPr>
        <w:t>Fatal</w:t>
      </w:r>
      <w:r>
        <w:rPr>
          <w:lang w:val="en-US"/>
        </w:rPr>
        <w:t>Exception</w:t>
      </w:r>
      <w:proofErr w:type="spellEnd"/>
      <w:r>
        <w:rPr>
          <w:lang w:val="en-US"/>
        </w:rPr>
        <w:t>.</w:t>
      </w:r>
    </w:p>
    <w:p w:rsidR="00CE2EE4" w:rsidRPr="00CE2EE4" w:rsidRDefault="00CE2EE4" w:rsidP="00CE2EE4">
      <w:pPr>
        <w:numPr>
          <w:ilvl w:val="0"/>
          <w:numId w:val="11"/>
        </w:numPr>
      </w:pPr>
      <w:r>
        <w:t xml:space="preserve">Метод, который может возбуждать конкретные системные исключения обязан явно их специфицировать в операторе </w:t>
      </w:r>
      <w:r w:rsidRPr="00CE2EE4">
        <w:rPr>
          <w:b/>
          <w:lang w:val="en-US"/>
        </w:rPr>
        <w:t>throws</w:t>
      </w:r>
      <w:r w:rsidRPr="00CE2EE4">
        <w:t>.</w:t>
      </w:r>
    </w:p>
    <w:p w:rsidR="000D08DA" w:rsidRPr="00402C4F" w:rsidRDefault="000D08DA" w:rsidP="00CE2EE4">
      <w:pPr>
        <w:pStyle w:val="3"/>
      </w:pPr>
      <w:r w:rsidRPr="00CE2EE4">
        <w:br/>
      </w:r>
      <w:bookmarkStart w:id="6" w:name="_Toc359938839"/>
      <w:r w:rsidRPr="00402C4F">
        <w:t>Кодировка файлов</w:t>
      </w:r>
      <w:bookmarkEnd w:id="6"/>
    </w:p>
    <w:p w:rsidR="000D08DA" w:rsidRPr="007C64A8" w:rsidRDefault="000D08DA" w:rsidP="00402C4F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 файлы, содержащие исходный код, имеют кодировку UTF-8</w:t>
      </w:r>
    </w:p>
    <w:p w:rsidR="000D08DA" w:rsidRPr="00402C4F" w:rsidRDefault="000D08DA" w:rsidP="007C64A8">
      <w:pPr>
        <w:numPr>
          <w:ilvl w:val="0"/>
          <w:numId w:val="3"/>
        </w:numPr>
        <w:spacing w:before="100" w:beforeAutospacing="1" w:after="24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property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файлы</w:t>
      </w:r>
      <w:proofErr w:type="gramEnd"/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, использующиеся для локализации приложения, имеют кодировку </w:t>
      </w:r>
      <w:r w:rsidRPr="007C64A8">
        <w:rPr>
          <w:rFonts w:ascii="Arial" w:hAnsi="Arial" w:cs="Arial"/>
          <w:color w:val="000000"/>
          <w:sz w:val="20"/>
          <w:szCs w:val="20"/>
          <w:lang w:val="en-US" w:eastAsia="ru-RU"/>
        </w:rPr>
        <w:t>ISO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 8859-1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. Символы юникода (например, русские буквы) представляются соответствующими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escape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последовательностями (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\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uXXXX</w:t>
      </w:r>
      <w:proofErr w:type="spellEnd"/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).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Современные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позволяют выполнять редактирование подобных символов прозрачным для пользователя образом (</w:t>
      </w:r>
      <w:r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обсудить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AA2776">
      <w:pPr>
        <w:pStyle w:val="3"/>
      </w:pPr>
      <w:bookmarkStart w:id="7" w:name="_Toc359938840"/>
      <w:r w:rsidRPr="00402C4F">
        <w:t>Комментарии</w:t>
      </w:r>
      <w:bookmarkEnd w:id="7"/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Каждый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public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protected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package-local</w:t>
      </w:r>
      <w:proofErr w:type="spellEnd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класс (метод, атрибут, константа) должен быть снабжен комментарием, достаточным для понимания</w:t>
      </w:r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Комментарии в коде должны быть написаны на русском языке</w:t>
      </w:r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Каждый файл исходного кода должен быть озаглавлен комментарием, определяющем правообладателя системы (</w:t>
      </w:r>
      <w:r w:rsidRPr="00402C4F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требуется определить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AA2776">
      <w:pPr>
        <w:pStyle w:val="3"/>
      </w:pPr>
      <w:bookmarkStart w:id="8" w:name="_Toc359938841"/>
      <w:r w:rsidRPr="00402C4F">
        <w:t>Организационные вопросы</w:t>
      </w:r>
      <w:bookmarkEnd w:id="8"/>
    </w:p>
    <w:p w:rsidR="000D08DA" w:rsidRPr="00402C4F" w:rsidRDefault="000D08DA" w:rsidP="00402C4F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Новые папки</w:t>
      </w:r>
      <w:r w:rsidR="00B62ECD" w:rsidRPr="00B62EC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создаются только после согласования с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лицами, ответственными за структуру проекта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7443DA" w:rsidRDefault="000D08DA" w:rsidP="00AA2776">
      <w:pPr>
        <w:pStyle w:val="2"/>
      </w:pPr>
      <w:bookmarkStart w:id="9" w:name="_Toc359938842"/>
      <w:r>
        <w:t xml:space="preserve">Настройка </w:t>
      </w:r>
      <w:r>
        <w:rPr>
          <w:lang w:val="en-US"/>
        </w:rPr>
        <w:t>IDE</w:t>
      </w:r>
      <w:bookmarkEnd w:id="9"/>
    </w:p>
    <w:p w:rsidR="000D08DA" w:rsidRPr="007443DA" w:rsidRDefault="000D08DA" w:rsidP="00AA2776">
      <w:pPr>
        <w:pStyle w:val="3"/>
      </w:pPr>
      <w:bookmarkStart w:id="10" w:name="_Toc359938843"/>
      <w:r>
        <w:rPr>
          <w:lang w:val="en-US"/>
        </w:rPr>
        <w:t>Eclipse</w:t>
      </w:r>
      <w:bookmarkEnd w:id="10"/>
    </w:p>
    <w:p w:rsidR="000D08DA" w:rsidRPr="00402C4F" w:rsidRDefault="000D08DA" w:rsidP="00AA2776">
      <w:pPr>
        <w:pStyle w:val="4"/>
        <w:rPr>
          <w:lang w:eastAsia="ru-RU"/>
        </w:rPr>
      </w:pPr>
      <w:r w:rsidRPr="00402C4F">
        <w:rPr>
          <w:lang w:eastAsia="ru-RU"/>
        </w:rPr>
        <w:t xml:space="preserve">Подключение и настройка плагина </w:t>
      </w:r>
      <w:proofErr w:type="spellStart"/>
      <w:r w:rsidRPr="00402C4F">
        <w:rPr>
          <w:lang w:eastAsia="ru-RU"/>
        </w:rPr>
        <w:t>Checkstyle</w:t>
      </w:r>
      <w:proofErr w:type="spellEnd"/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Плагин подсвечивает код, который не соответствует стандарту</w:t>
      </w:r>
      <w:r w:rsidR="00B62ECD" w:rsidRPr="00B62EC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(по умолчанию желтым цветом). При наведении на выделенный код всплывает подсказка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с описанием проблемы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Плагин является вспомогательным инструментом и его использование</w:t>
      </w:r>
      <w:r w:rsidR="001C4E5D" w:rsidRPr="00D0394C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не является обязательным.</w:t>
      </w:r>
    </w:p>
    <w:p w:rsidR="000D08DA" w:rsidRPr="00402C4F" w:rsidRDefault="000D08DA" w:rsidP="007262AE">
      <w:pPr>
        <w:pStyle w:val="4"/>
        <w:rPr>
          <w:lang w:eastAsia="ru-RU"/>
        </w:rPr>
      </w:pPr>
      <w:r w:rsidRPr="00402C4F">
        <w:rPr>
          <w:lang w:eastAsia="ru-RU"/>
        </w:rPr>
        <w:t>Установка плагина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На сайте разработчиков пошагово установка </w:t>
      </w:r>
      <w:proofErr w:type="gramStart"/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плагина.(</w:t>
      </w:r>
      <w:proofErr w:type="gramEnd"/>
      <w:r w:rsidR="008132B6">
        <w:fldChar w:fldCharType="begin"/>
      </w:r>
      <w:r w:rsidR="008132B6">
        <w:instrText xml:space="preserve"> HYPERLINK "http://eclipse-cs.sourceforge.net/downloads.html" </w:instrText>
      </w:r>
      <w:r w:rsidR="008132B6">
        <w:fldChar w:fldCharType="separate"/>
      </w:r>
      <w:r w:rsidRPr="004A4C2D">
        <w:rPr>
          <w:rStyle w:val="a4"/>
          <w:rFonts w:ascii="Arial" w:hAnsi="Arial" w:cs="Arial"/>
          <w:sz w:val="20"/>
          <w:szCs w:val="20"/>
          <w:lang w:eastAsia="ru-RU"/>
        </w:rPr>
        <w:t>http://eclipse-cs.sourceforge.net/downloads.html</w:t>
      </w:r>
      <w:r w:rsidR="008132B6">
        <w:rPr>
          <w:rStyle w:val="a4"/>
          <w:rFonts w:ascii="Arial" w:hAnsi="Arial" w:cs="Arial"/>
          <w:sz w:val="20"/>
          <w:szCs w:val="20"/>
          <w:lang w:eastAsia="ru-RU"/>
        </w:rPr>
        <w:fldChar w:fldCharType="end"/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7262AE">
      <w:pPr>
        <w:pStyle w:val="4"/>
        <w:rPr>
          <w:lang w:eastAsia="ru-RU"/>
        </w:rPr>
      </w:pPr>
      <w:r w:rsidRPr="00402C4F">
        <w:rPr>
          <w:lang w:eastAsia="ru-RU"/>
        </w:rPr>
        <w:t>Настройка плагина</w:t>
      </w:r>
    </w:p>
    <w:p w:rsidR="000D08DA" w:rsidRPr="007262AE" w:rsidRDefault="000D08DA" w:rsidP="00402C4F">
      <w:pPr>
        <w:spacing w:before="96" w:after="120" w:line="360" w:lineRule="atLeast"/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lang w:val="en-US" w:eastAsia="ru-RU"/>
        </w:rPr>
        <w:t>Todo</w:t>
      </w:r>
      <w:proofErr w:type="spellEnd"/>
    </w:p>
    <w:p w:rsidR="000D08DA" w:rsidRPr="00402C4F" w:rsidRDefault="000D08DA" w:rsidP="00AA2776">
      <w:pPr>
        <w:pStyle w:val="4"/>
        <w:rPr>
          <w:lang w:eastAsia="ru-RU"/>
        </w:rPr>
      </w:pPr>
      <w:r w:rsidRPr="00402C4F">
        <w:rPr>
          <w:lang w:eastAsia="ru-RU"/>
        </w:rPr>
        <w:t>Настройка форматирования</w:t>
      </w:r>
    </w:p>
    <w:p w:rsidR="000D08DA" w:rsidRPr="007D711A" w:rsidRDefault="000D08DA" w:rsidP="007262AE">
      <w:pPr>
        <w:pStyle w:val="5"/>
        <w:rPr>
          <w:rFonts w:cs="Times New Roman"/>
          <w:lang w:eastAsia="ru-RU"/>
        </w:rPr>
      </w:pPr>
      <w:r w:rsidRPr="007262AE">
        <w:rPr>
          <w:lang w:val="en-US" w:eastAsia="ru-RU"/>
        </w:rPr>
        <w:t>Formatter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</w:t>
      </w:r>
      <w:proofErr w:type="gramStart"/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Preferences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Code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Style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Formatter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вводим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имя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Ок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Открывается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окно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закладками</w:t>
      </w:r>
      <w:proofErr w:type="gram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: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I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dentation: Tab Policy - Spaces Only, i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dentation size - 4, tab size - 4.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Align fields in columns, Empty Lines.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 Lines: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after labels, insert new line after opening brace of array initializer, insert new line before closing brace of array initializer.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Control Statements: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keep 'else if' on one line.</w:t>
      </w:r>
    </w:p>
    <w:p w:rsidR="000D08DA" w:rsidRPr="007D711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Line Wrapping: Maximum line width - 160,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never join already wrapped lines</w:t>
      </w:r>
      <w:r w:rsidRPr="007262AE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Expressions-&gt;Assig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>ments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внизу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пункте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Line wrapping policy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wrap where nec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essary.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Аналогично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для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пунктов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Annotations</w:t>
      </w:r>
      <w:proofErr w:type="gramStart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-&gt;Element</w:t>
      </w:r>
      <w:proofErr w:type="gram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value-pairs, Method Declarations-&gt;Declaration, '</w:t>
      </w:r>
      <w:proofErr w:type="spellStart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enum</w:t>
      </w:r>
      <w:proofErr w:type="spell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' declara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>t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ions-&gt;Constants.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остальных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настройках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умолчанию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стоит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перенос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строк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где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-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будет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срабатывать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надо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посмотреть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остальные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пункты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этом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Comments: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Enable </w:t>
      </w:r>
      <w:proofErr w:type="spellStart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Javadoc</w:t>
      </w:r>
      <w:proofErr w:type="spellEnd"/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comment formatting.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doc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comment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settings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line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before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doc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tags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remove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lines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White Space: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Заходим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Arrays-&gt;Arrays </w:t>
      </w:r>
      <w:proofErr w:type="gramStart"/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initializers</w:t>
      </w:r>
      <w:proofErr w:type="gramEnd"/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ставим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только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напротив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before opening brace, after comma, before closing brace, between empty braces.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 ОК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,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в качестве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активного профиля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должен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быть выбран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только что созданный.</w:t>
      </w:r>
    </w:p>
    <w:p w:rsidR="000D08DA" w:rsidRPr="006A78C0" w:rsidRDefault="000D08DA" w:rsidP="006A78C0">
      <w:pPr>
        <w:pStyle w:val="5"/>
        <w:rPr>
          <w:rFonts w:cs="Times New Roman"/>
          <w:lang w:val="en-US" w:eastAsia="ru-RU"/>
        </w:rPr>
      </w:pPr>
      <w:r>
        <w:rPr>
          <w:lang w:val="en-US" w:eastAsia="ru-RU"/>
        </w:rPr>
        <w:lastRenderedPageBreak/>
        <w:t>Text Editor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</w:t>
      </w:r>
      <w:proofErr w:type="gramStart"/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-&gt;Preferences-&gt;General-&gt;Editors-&gt;Text Editors</w:t>
      </w:r>
      <w:proofErr w:type="gramEnd"/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  <w:r w:rsidR="00FB1F94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D0394C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D0394C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, tab size - 4, print margin column - 160.</w:t>
      </w:r>
    </w:p>
    <w:p w:rsidR="000D08DA" w:rsidRDefault="000D08DA" w:rsidP="00605010">
      <w:pPr>
        <w:pStyle w:val="3"/>
        <w:rPr>
          <w:lang w:val="en-US"/>
        </w:rPr>
      </w:pPr>
      <w:bookmarkStart w:id="11" w:name="_Toc359938844"/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  <w:bookmarkEnd w:id="11"/>
    </w:p>
    <w:p w:rsidR="000D08DA" w:rsidRPr="00CE2EE4" w:rsidRDefault="000D08DA" w:rsidP="001A75D0">
      <w:pPr>
        <w:pStyle w:val="4"/>
        <w:rPr>
          <w:rFonts w:cs="Times New Roman"/>
        </w:rPr>
      </w:pPr>
      <w:proofErr w:type="spellStart"/>
      <w:r>
        <w:rPr>
          <w:lang w:val="en-US"/>
        </w:rPr>
        <w:t>Git</w:t>
      </w:r>
      <w:proofErr w:type="spellEnd"/>
      <w:r w:rsidR="006C4378" w:rsidRPr="00CE2EE4">
        <w:t xml:space="preserve"> </w:t>
      </w:r>
      <w:r>
        <w:rPr>
          <w:lang w:val="en-US"/>
        </w:rPr>
        <w:t>Pull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Рекомендованный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режим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Git</w:t>
      </w:r>
      <w:proofErr w:type="spellEnd"/>
      <w:r w:rsidR="008215AB"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Rebase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Для того, чтобы его использовать, при скачивании изменений (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достаточно выбрать соответствующий способ:</w:t>
      </w:r>
    </w:p>
    <w:p w:rsidR="000D08DA" w:rsidRDefault="008132B6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9.25pt;height:164.25pt;visibility:visible">
            <v:imagedata r:id="rId7" o:title=""/>
          </v:shape>
        </w:pict>
      </w:r>
    </w:p>
    <w:p w:rsidR="000D08DA" w:rsidRPr="00F57688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При попытке отправить изменения на сервер и наличии не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скачанных обновлений, команда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выполнена автоматически и при этом будет предложен выбор метода в следующем диалоговом окне. 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поставить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 “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Do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not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show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this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dialog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in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the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future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этих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окнах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Idea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применять выбранный способ и в дальнейшем.</w:t>
      </w:r>
    </w:p>
    <w:p w:rsidR="000D08DA" w:rsidRPr="00E84A0D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Чтобы снова показывать данные диалоговые окна перед публикацией, необходимо зайти в меню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Settings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 w:eastAsia="ru-RU"/>
        </w:rPr>
        <w:t>-&gt;Version</w:t>
      </w:r>
      <w:proofErr w:type="gramEnd"/>
      <w:r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Control-&gt;Confirmation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установить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“Update”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группе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“Display options dialog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when these commands are invoked”.</w:t>
      </w:r>
    </w:p>
    <w:sectPr w:rsidR="000D08DA" w:rsidRPr="00E84A0D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048B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26C7B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249A0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C3993"/>
    <w:multiLevelType w:val="multilevel"/>
    <w:tmpl w:val="DEE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A389A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0F0002"/>
    <w:multiLevelType w:val="multilevel"/>
    <w:tmpl w:val="D7EE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4E68D2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C976AF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0259D2"/>
    <w:multiLevelType w:val="multilevel"/>
    <w:tmpl w:val="233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9B3E55"/>
    <w:multiLevelType w:val="multilevel"/>
    <w:tmpl w:val="E54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7D3869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C4F"/>
    <w:rsid w:val="00035E44"/>
    <w:rsid w:val="00072301"/>
    <w:rsid w:val="0009211E"/>
    <w:rsid w:val="00097E34"/>
    <w:rsid w:val="000D08DA"/>
    <w:rsid w:val="000F5F32"/>
    <w:rsid w:val="001545D9"/>
    <w:rsid w:val="001A75D0"/>
    <w:rsid w:val="001C4E5D"/>
    <w:rsid w:val="001D26D7"/>
    <w:rsid w:val="00285EA3"/>
    <w:rsid w:val="002C60C7"/>
    <w:rsid w:val="002D00E6"/>
    <w:rsid w:val="002E1671"/>
    <w:rsid w:val="003C3B6E"/>
    <w:rsid w:val="00402C4F"/>
    <w:rsid w:val="00446CA4"/>
    <w:rsid w:val="00481350"/>
    <w:rsid w:val="004A3FC2"/>
    <w:rsid w:val="004A4C2D"/>
    <w:rsid w:val="004C47ED"/>
    <w:rsid w:val="004D6FAE"/>
    <w:rsid w:val="00526EC3"/>
    <w:rsid w:val="00550A9F"/>
    <w:rsid w:val="00556386"/>
    <w:rsid w:val="0056036A"/>
    <w:rsid w:val="00574645"/>
    <w:rsid w:val="00605010"/>
    <w:rsid w:val="00666A11"/>
    <w:rsid w:val="006A78C0"/>
    <w:rsid w:val="006C4378"/>
    <w:rsid w:val="007262AE"/>
    <w:rsid w:val="00737E9A"/>
    <w:rsid w:val="007443DA"/>
    <w:rsid w:val="007758DA"/>
    <w:rsid w:val="007B5009"/>
    <w:rsid w:val="007B6B2F"/>
    <w:rsid w:val="007C1439"/>
    <w:rsid w:val="007C64A8"/>
    <w:rsid w:val="007D711A"/>
    <w:rsid w:val="008132B6"/>
    <w:rsid w:val="0081788D"/>
    <w:rsid w:val="008215AB"/>
    <w:rsid w:val="00847478"/>
    <w:rsid w:val="00921D57"/>
    <w:rsid w:val="00991A56"/>
    <w:rsid w:val="009B5B28"/>
    <w:rsid w:val="009C535C"/>
    <w:rsid w:val="009F3B96"/>
    <w:rsid w:val="00A94D7A"/>
    <w:rsid w:val="00AA2776"/>
    <w:rsid w:val="00AE169B"/>
    <w:rsid w:val="00B2439F"/>
    <w:rsid w:val="00B62ECD"/>
    <w:rsid w:val="00C7369D"/>
    <w:rsid w:val="00CB4FC9"/>
    <w:rsid w:val="00CC656C"/>
    <w:rsid w:val="00CE2EE4"/>
    <w:rsid w:val="00CF4315"/>
    <w:rsid w:val="00D0394C"/>
    <w:rsid w:val="00D22BBC"/>
    <w:rsid w:val="00D528F5"/>
    <w:rsid w:val="00D77136"/>
    <w:rsid w:val="00DC3E7F"/>
    <w:rsid w:val="00DD7EFB"/>
    <w:rsid w:val="00DE5725"/>
    <w:rsid w:val="00E4262C"/>
    <w:rsid w:val="00E84A0D"/>
    <w:rsid w:val="00EB5221"/>
    <w:rsid w:val="00EC0FB6"/>
    <w:rsid w:val="00EF2113"/>
    <w:rsid w:val="00F125F0"/>
    <w:rsid w:val="00F57688"/>
    <w:rsid w:val="00F57BA1"/>
    <w:rsid w:val="00FB1F94"/>
    <w:rsid w:val="00FE59F9"/>
    <w:rsid w:val="00FF264C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388291F-34A6-4FDC-B1EC-BAD6D955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7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A2776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262AE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02C4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84747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84747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AA2776"/>
    <w:rPr>
      <w:rFonts w:ascii="Cambria" w:hAnsi="Cambria" w:cs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locked/>
    <w:rsid w:val="007262AE"/>
    <w:rPr>
      <w:rFonts w:ascii="Cambria" w:hAnsi="Cambria" w:cs="Cambria"/>
      <w:color w:val="243F60"/>
    </w:rPr>
  </w:style>
  <w:style w:type="paragraph" w:styleId="a3">
    <w:name w:val="Normal (Web)"/>
    <w:basedOn w:val="a"/>
    <w:uiPriority w:val="99"/>
    <w:semiHidden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02C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402C4F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uiPriority w:val="99"/>
    <w:rsid w:val="00402C4F"/>
  </w:style>
  <w:style w:type="character" w:customStyle="1" w:styleId="br0">
    <w:name w:val="br0"/>
    <w:basedOn w:val="a0"/>
    <w:uiPriority w:val="99"/>
    <w:rsid w:val="00402C4F"/>
  </w:style>
  <w:style w:type="character" w:customStyle="1" w:styleId="kw4">
    <w:name w:val="kw4"/>
    <w:basedOn w:val="a0"/>
    <w:uiPriority w:val="99"/>
    <w:rsid w:val="00402C4F"/>
  </w:style>
  <w:style w:type="character" w:customStyle="1" w:styleId="sy0">
    <w:name w:val="sy0"/>
    <w:basedOn w:val="a0"/>
    <w:uiPriority w:val="99"/>
    <w:rsid w:val="00402C4F"/>
  </w:style>
  <w:style w:type="character" w:customStyle="1" w:styleId="nu0">
    <w:name w:val="nu0"/>
    <w:basedOn w:val="a0"/>
    <w:uiPriority w:val="99"/>
    <w:rsid w:val="00402C4F"/>
  </w:style>
  <w:style w:type="character" w:customStyle="1" w:styleId="apple-converted-space">
    <w:name w:val="apple-converted-space"/>
    <w:basedOn w:val="a0"/>
    <w:uiPriority w:val="99"/>
    <w:rsid w:val="00402C4F"/>
  </w:style>
  <w:style w:type="paragraph" w:styleId="a5">
    <w:name w:val="No Spacing"/>
    <w:link w:val="a6"/>
    <w:uiPriority w:val="99"/>
    <w:qFormat/>
    <w:rsid w:val="00AA2776"/>
    <w:rPr>
      <w:rFonts w:eastAsia="Times New Roman" w:cs="Calibri"/>
      <w:sz w:val="22"/>
      <w:szCs w:val="22"/>
      <w:lang w:val="en-US" w:eastAsia="ja-JP"/>
    </w:rPr>
  </w:style>
  <w:style w:type="character" w:customStyle="1" w:styleId="a6">
    <w:name w:val="Без интервала Знак"/>
    <w:link w:val="a5"/>
    <w:uiPriority w:val="99"/>
    <w:locked/>
    <w:rsid w:val="00AA2776"/>
    <w:rPr>
      <w:rFonts w:eastAsia="Times New Roman"/>
      <w:sz w:val="22"/>
      <w:szCs w:val="22"/>
      <w:lang w:val="en-US" w:eastAsia="ja-JP"/>
    </w:rPr>
  </w:style>
  <w:style w:type="paragraph" w:styleId="a7">
    <w:name w:val="Balloon Text"/>
    <w:basedOn w:val="a"/>
    <w:link w:val="a8"/>
    <w:uiPriority w:val="99"/>
    <w:semiHidden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A2776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99"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rsid w:val="00FF5933"/>
    <w:pPr>
      <w:spacing w:after="100"/>
    </w:pPr>
  </w:style>
  <w:style w:type="paragraph" w:styleId="21">
    <w:name w:val="toc 2"/>
    <w:basedOn w:val="a"/>
    <w:next w:val="a"/>
    <w:autoRedefine/>
    <w:uiPriority w:val="39"/>
    <w:rsid w:val="00FF59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FF5933"/>
    <w:pPr>
      <w:spacing w:after="100"/>
      <w:ind w:left="440"/>
    </w:pPr>
  </w:style>
  <w:style w:type="paragraph" w:styleId="aa">
    <w:name w:val="List Paragraph"/>
    <w:basedOn w:val="a"/>
    <w:uiPriority w:val="99"/>
    <w:qFormat/>
    <w:rsid w:val="004D6F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21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2%D0%B5%D0%BD%D0%B3%D0%B5%D1%80%D1%81%D0%BA%D0%B0%D1%8F_%D0%BD%D0%BE%D1%82%D0%B0%D1%86%D0%B8%D1%8F" TargetMode="External"/><Relationship Id="rId5" Type="http://schemas.openxmlformats.org/officeDocument/2006/relationships/hyperlink" Target="http://www.oracle.com/technetwork/java/codeconv-13841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5454</TotalTime>
  <Pages>8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Стандарты кодирования</vt:lpstr>
    </vt:vector>
  </TitlesOfParts>
  <Company>ИнтерТраст</Company>
  <LinksUpToDate>false</LinksUpToDate>
  <CharactersWithSpaces>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кодирования</dc:title>
  <dc:subject/>
  <dc:creator>Митавский Д. В.</dc:creator>
  <cp:keywords/>
  <dc:description/>
  <cp:lastModifiedBy>Denis Surname</cp:lastModifiedBy>
  <cp:revision>24</cp:revision>
  <dcterms:created xsi:type="dcterms:W3CDTF">2013-06-21T10:29:00Z</dcterms:created>
  <dcterms:modified xsi:type="dcterms:W3CDTF">2013-06-25T12:51:00Z</dcterms:modified>
</cp:coreProperties>
</file>