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0F" w:rsidRDefault="006D0B0F" w:rsidP="006D0B0F">
      <w:r>
        <w:t>В текущей реализации 4.2, 4.3 для сервера Лотус Домино и Клиента Лотус Нотес существуют такие уровни/виды прав:</w:t>
      </w:r>
    </w:p>
    <w:p w:rsidR="006D0B0F" w:rsidRDefault="006D0B0F" w:rsidP="006D0B0F">
      <w:pPr>
        <w:numPr>
          <w:ilvl w:val="0"/>
          <w:numId w:val="1"/>
        </w:numPr>
      </w:pPr>
      <w:r>
        <w:t xml:space="preserve">Типы Пользователей - </w:t>
      </w:r>
      <w:r w:rsidRPr="001240BF">
        <w:rPr>
          <w:lang w:val="en-US"/>
        </w:rPr>
        <w:t>User</w:t>
      </w:r>
      <w:r w:rsidRPr="001240BF">
        <w:t xml:space="preserve"> </w:t>
      </w:r>
      <w:r>
        <w:rPr>
          <w:lang w:val="en-US"/>
        </w:rPr>
        <w:t>T</w:t>
      </w:r>
      <w:r w:rsidRPr="001240BF">
        <w:rPr>
          <w:lang w:val="en-US"/>
        </w:rPr>
        <w:t>ype</w:t>
      </w:r>
      <w:r w:rsidRPr="001240BF">
        <w:t xml:space="preserve"> </w:t>
      </w:r>
      <w:r>
        <w:t>–</w:t>
      </w:r>
      <w:r w:rsidRPr="001240BF">
        <w:t xml:space="preserve"> </w:t>
      </w:r>
      <w:r>
        <w:t>определяет тип сущности от лица которой осуществляются операции.</w:t>
      </w:r>
      <w:r w:rsidRPr="001240BF">
        <w:t xml:space="preserve"> (</w:t>
      </w:r>
      <w:r>
        <w:t xml:space="preserve">Уровень </w:t>
      </w:r>
      <w:r>
        <w:rPr>
          <w:lang w:val="en-US"/>
        </w:rPr>
        <w:t>Lotus</w:t>
      </w:r>
      <w:r w:rsidRPr="001240BF">
        <w:t xml:space="preserve"> </w:t>
      </w:r>
      <w:r>
        <w:rPr>
          <w:lang w:val="en-US"/>
        </w:rPr>
        <w:t>Domino</w:t>
      </w:r>
      <w:r w:rsidRPr="001240BF">
        <w:t>)</w:t>
      </w:r>
    </w:p>
    <w:p w:rsidR="006D0B0F" w:rsidRDefault="006D0B0F" w:rsidP="006D0B0F">
      <w:pPr>
        <w:ind w:left="720"/>
      </w:pPr>
      <w:r w:rsidRPr="00B273FD">
        <w:rPr>
          <w:noProof/>
        </w:rPr>
        <w:drawing>
          <wp:inline distT="0" distB="0" distL="0" distR="0">
            <wp:extent cx="1761490" cy="1009650"/>
            <wp:effectExtent l="0" t="0" r="0" b="0"/>
            <wp:docPr id="4" name="Рисунок 4" descr="D:\Screenshot\Screenshot - 25.02.2014 , 13_10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\Screenshot - 25.02.2014 , 13_10_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0F" w:rsidRDefault="006D0B0F" w:rsidP="006D0B0F">
      <w:pPr>
        <w:numPr>
          <w:ilvl w:val="0"/>
          <w:numId w:val="1"/>
        </w:numPr>
      </w:pPr>
      <w:r>
        <w:t xml:space="preserve">Права Доступа к документам </w:t>
      </w:r>
      <w:r w:rsidRPr="001240BF">
        <w:t xml:space="preserve">– </w:t>
      </w:r>
      <w:r>
        <w:t xml:space="preserve">является минимальной единицей определения прав (Уровень </w:t>
      </w:r>
      <w:r>
        <w:rPr>
          <w:lang w:val="en-US"/>
        </w:rPr>
        <w:t>Lotus</w:t>
      </w:r>
      <w:r w:rsidRPr="001240BF">
        <w:t xml:space="preserve"> </w:t>
      </w:r>
      <w:r>
        <w:rPr>
          <w:lang w:val="en-US"/>
        </w:rPr>
        <w:t>Domino</w:t>
      </w:r>
      <w:r>
        <w:t>)</w:t>
      </w:r>
    </w:p>
    <w:p w:rsidR="006D0B0F" w:rsidRDefault="006D0B0F" w:rsidP="006D0B0F">
      <w:pPr>
        <w:ind w:left="720"/>
      </w:pPr>
      <w:r w:rsidRPr="00406BE0">
        <w:rPr>
          <w:noProof/>
        </w:rPr>
        <w:drawing>
          <wp:inline distT="0" distB="0" distL="0" distR="0">
            <wp:extent cx="1621155" cy="1593215"/>
            <wp:effectExtent l="0" t="0" r="0" b="6985"/>
            <wp:docPr id="3" name="Рисунок 3" descr="D:\Screenshot\Screenshot - 25.02.2014 , 13_0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\Screenshot - 25.02.2014 , 13_00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0F" w:rsidRDefault="006D0B0F" w:rsidP="006D0B0F">
      <w:pPr>
        <w:numPr>
          <w:ilvl w:val="0"/>
          <w:numId w:val="1"/>
        </w:numPr>
      </w:pPr>
      <w:r>
        <w:t>Тип Доступа</w:t>
      </w:r>
      <w:r w:rsidRPr="001240BF">
        <w:t xml:space="preserve"> – </w:t>
      </w:r>
      <w:r>
        <w:t xml:space="preserve">определяет перечень предопределенных Прав Доступа и перечень прав доступа доступных для изменения (Уровень </w:t>
      </w:r>
      <w:r>
        <w:rPr>
          <w:lang w:val="en-US"/>
        </w:rPr>
        <w:t>Lotus</w:t>
      </w:r>
      <w:r w:rsidRPr="001240BF">
        <w:t xml:space="preserve"> </w:t>
      </w:r>
      <w:r>
        <w:rPr>
          <w:lang w:val="en-US"/>
        </w:rPr>
        <w:t>Domino</w:t>
      </w:r>
      <w:r>
        <w:t>)</w:t>
      </w:r>
    </w:p>
    <w:p w:rsidR="006D0B0F" w:rsidRDefault="006D0B0F" w:rsidP="006D0B0F">
      <w:pPr>
        <w:ind w:left="720"/>
      </w:pPr>
      <w:r w:rsidRPr="00B273FD">
        <w:rPr>
          <w:noProof/>
        </w:rPr>
        <w:drawing>
          <wp:inline distT="0" distB="0" distL="0" distR="0">
            <wp:extent cx="1750060" cy="1094105"/>
            <wp:effectExtent l="0" t="0" r="2540" b="0"/>
            <wp:docPr id="2" name="Рисунок 2" descr="D:\Screenshot\Screenshot - 25.02.2014 , 13_00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\Screenshot - 25.02.2014 , 13_00_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0F" w:rsidRDefault="006D0B0F" w:rsidP="006D0B0F">
      <w:pPr>
        <w:numPr>
          <w:ilvl w:val="0"/>
          <w:numId w:val="1"/>
        </w:numPr>
      </w:pPr>
      <w:r>
        <w:t xml:space="preserve">Роли - Определяют перечень отображаемого контента и доступных операций на уровне пользовательского интерфейса (т.е. если пользователь </w:t>
      </w:r>
      <w:r>
        <w:t>каким-то</w:t>
      </w:r>
      <w:r>
        <w:t xml:space="preserve"> образом сможет взломать клиент (например, отобразить больше </w:t>
      </w:r>
      <w:r>
        <w:t>чем ему пол</w:t>
      </w:r>
      <w:r>
        <w:t xml:space="preserve">ожено элементов управления) он все равно не сможет ими воспользоваться, т.к. на уровне </w:t>
      </w:r>
      <w:r>
        <w:rPr>
          <w:lang w:val="en-US"/>
        </w:rPr>
        <w:t>Lotus</w:t>
      </w:r>
      <w:r w:rsidRPr="001240BF">
        <w:t xml:space="preserve"> </w:t>
      </w:r>
      <w:r>
        <w:rPr>
          <w:lang w:val="en-US"/>
        </w:rPr>
        <w:t>Domino</w:t>
      </w:r>
      <w:r w:rsidRPr="001240BF">
        <w:t xml:space="preserve"> </w:t>
      </w:r>
      <w:r>
        <w:t xml:space="preserve">и Прав Доступа у этого соответствующих прав нет) </w:t>
      </w:r>
      <w:r w:rsidRPr="001240BF">
        <w:t>(</w:t>
      </w:r>
      <w:r>
        <w:t xml:space="preserve">Уровень </w:t>
      </w:r>
      <w:r>
        <w:rPr>
          <w:lang w:val="en-US"/>
        </w:rPr>
        <w:t>Lotus</w:t>
      </w:r>
      <w:r w:rsidRPr="001240BF">
        <w:t xml:space="preserve"> </w:t>
      </w:r>
      <w:r>
        <w:rPr>
          <w:lang w:val="en-US"/>
        </w:rPr>
        <w:t>Notes</w:t>
      </w:r>
      <w:r w:rsidRPr="001240BF">
        <w:t>)</w:t>
      </w:r>
    </w:p>
    <w:p w:rsidR="006D0B0F" w:rsidRDefault="006D0B0F" w:rsidP="006D0B0F">
      <w:pPr>
        <w:ind w:left="720"/>
      </w:pPr>
      <w:r w:rsidRPr="00B273FD">
        <w:rPr>
          <w:noProof/>
        </w:rPr>
        <w:drawing>
          <wp:inline distT="0" distB="0" distL="0" distR="0">
            <wp:extent cx="1514475" cy="1076960"/>
            <wp:effectExtent l="0" t="0" r="9525" b="8890"/>
            <wp:docPr id="1" name="Рисунок 1" descr="D:\Screenshot\Screenshot - 25.02.2014 , 13_00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\Screenshot - 25.02.2014 , 13_00_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0F" w:rsidRDefault="006D0B0F" w:rsidP="006D0B0F">
      <w:pPr>
        <w:ind w:left="720"/>
      </w:pPr>
    </w:p>
    <w:p w:rsidR="006D0B0F" w:rsidRDefault="006D0B0F" w:rsidP="006D0B0F">
      <w:pPr>
        <w:ind w:left="720"/>
      </w:pPr>
      <w:r>
        <w:t xml:space="preserve">Роли </w:t>
      </w:r>
      <w:r>
        <w:t>уникальны</w:t>
      </w:r>
      <w:r>
        <w:t xml:space="preserve"> в рамках каждой организации</w:t>
      </w:r>
      <w:r>
        <w:t>.</w:t>
      </w:r>
    </w:p>
    <w:p w:rsidR="006D0B0F" w:rsidRDefault="006D0B0F" w:rsidP="006D0B0F">
      <w:pPr>
        <w:ind w:left="720"/>
      </w:pPr>
      <w:r>
        <w:t xml:space="preserve">Типы </w:t>
      </w:r>
      <w:r>
        <w:t>Д</w:t>
      </w:r>
      <w:r>
        <w:t>оступа</w:t>
      </w:r>
      <w:r>
        <w:t xml:space="preserve"> уникальны в рамках организации.</w:t>
      </w:r>
    </w:p>
    <w:p w:rsidR="006D0B0F" w:rsidRDefault="006D0B0F" w:rsidP="006D0B0F">
      <w:pPr>
        <w:ind w:left="720"/>
      </w:pPr>
      <w:r>
        <w:t>Права Доступа одинаковы для всех организаций</w:t>
      </w:r>
    </w:p>
    <w:p w:rsidR="006D0B0F" w:rsidRDefault="006D0B0F" w:rsidP="006D0B0F">
      <w:pPr>
        <w:ind w:left="720"/>
      </w:pPr>
      <w:r>
        <w:t>Типы Пользователей одинаковы для всех организаций</w:t>
      </w:r>
    </w:p>
    <w:p w:rsidR="00D30F03" w:rsidRDefault="00D30F03" w:rsidP="006D0B0F">
      <w:pPr>
        <w:ind w:left="720"/>
      </w:pPr>
    </w:p>
    <w:p w:rsidR="00D30F03" w:rsidRPr="00D30F03" w:rsidRDefault="00D30F03" w:rsidP="006D0B0F">
      <w:pPr>
        <w:ind w:left="720"/>
      </w:pPr>
      <w:r>
        <w:t xml:space="preserve">В Версии 4/5, как я это понимаю – система ролей будет реализована не в </w:t>
      </w:r>
      <w:r>
        <w:rPr>
          <w:lang w:val="en-US"/>
        </w:rPr>
        <w:t>Lotus</w:t>
      </w:r>
      <w:r w:rsidRPr="00D30F03">
        <w:t xml:space="preserve"> </w:t>
      </w:r>
      <w:r>
        <w:rPr>
          <w:lang w:val="en-US"/>
        </w:rPr>
        <w:t>Notes</w:t>
      </w:r>
      <w:r>
        <w:t xml:space="preserve">, а средствами </w:t>
      </w:r>
      <w:r>
        <w:rPr>
          <w:lang w:val="en-US"/>
        </w:rPr>
        <w:t>Java</w:t>
      </w:r>
      <w:r w:rsidRPr="00D30F03">
        <w:t>.</w:t>
      </w:r>
    </w:p>
    <w:p w:rsidR="006D0B0F" w:rsidRDefault="006D0B0F" w:rsidP="006D0B0F">
      <w:pPr>
        <w:ind w:left="720"/>
      </w:pPr>
      <w:bookmarkStart w:id="0" w:name="_GoBack"/>
      <w:bookmarkEnd w:id="0"/>
    </w:p>
    <w:p w:rsidR="002E1928" w:rsidRPr="006D0B0F" w:rsidRDefault="006D0B0F" w:rsidP="006D0B0F">
      <w:pPr>
        <w:ind w:left="720"/>
      </w:pPr>
      <w:r>
        <w:t>Предметный администратор определяется Ролью. С другой стороны, я так понимаю, что у него должны быть максимальные права доступа. Таким образом под задачей описания АРМ предметного администратора я теперь буду понимать описание всех функций системы т.е всех сценариев для заявок на создание досье, заявок на исправление</w:t>
      </w:r>
      <w:r w:rsidR="00991E58">
        <w:t xml:space="preserve"> и т.д. или только сценариев </w:t>
      </w:r>
      <w:r>
        <w:t xml:space="preserve">прямого создания </w:t>
      </w:r>
      <w:r w:rsidR="00991E58">
        <w:t>и редактирования досье – минуя режим правок и заявок?</w:t>
      </w:r>
      <w:r>
        <w:t xml:space="preserve"> </w:t>
      </w:r>
    </w:p>
    <w:sectPr w:rsidR="002E1928" w:rsidRPr="006D0B0F" w:rsidSect="00D30F0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3720"/>
    <w:multiLevelType w:val="hybridMultilevel"/>
    <w:tmpl w:val="BC42C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0F"/>
    <w:rsid w:val="002E1928"/>
    <w:rsid w:val="006D0B0F"/>
    <w:rsid w:val="00991E58"/>
    <w:rsid w:val="00D3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8DE5F-A12D-417B-99D3-D64AED66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 Scherbatey</dc:creator>
  <cp:keywords/>
  <dc:description/>
  <cp:lastModifiedBy>Tim M Scherbatey</cp:lastModifiedBy>
  <cp:revision>2</cp:revision>
  <dcterms:created xsi:type="dcterms:W3CDTF">2014-02-25T11:19:00Z</dcterms:created>
  <dcterms:modified xsi:type="dcterms:W3CDTF">2014-02-25T11:36:00Z</dcterms:modified>
</cp:coreProperties>
</file>