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E45313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Классификатор</w:t>
      </w:r>
    </w:p>
    <w:p w:rsidR="00517BC0" w:rsidRPr="003A722F" w:rsidRDefault="00E45313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45313">
        <w:rPr>
          <w:rFonts w:ascii="Arial" w:hAnsi="Arial" w:cs="Arial"/>
          <w:color w:val="000000"/>
          <w:sz w:val="20"/>
          <w:szCs w:val="20"/>
        </w:rPr>
        <w:t>Должно быть создано единое хранилище типов и элементов классификатора для всех прикладных</w:t>
      </w:r>
      <w:r>
        <w:t xml:space="preserve"> </w:t>
      </w:r>
      <w:r w:rsidRPr="00E45313">
        <w:rPr>
          <w:rFonts w:ascii="Arial" w:hAnsi="Arial" w:cs="Arial"/>
          <w:color w:val="000000"/>
          <w:sz w:val="20"/>
          <w:szCs w:val="20"/>
        </w:rPr>
        <w:t xml:space="preserve">модулей системы. Классификатор может находиться в состояниях </w:t>
      </w:r>
      <w:proofErr w:type="gramStart"/>
      <w:r w:rsidRPr="00E45313">
        <w:rPr>
          <w:rFonts w:ascii="Arial" w:hAnsi="Arial" w:cs="Arial"/>
          <w:color w:val="000000"/>
          <w:sz w:val="20"/>
          <w:szCs w:val="20"/>
        </w:rPr>
        <w:t>активен</w:t>
      </w:r>
      <w:proofErr w:type="gramEnd"/>
      <w:r w:rsidRPr="00E45313">
        <w:rPr>
          <w:rFonts w:ascii="Arial" w:hAnsi="Arial" w:cs="Arial"/>
          <w:color w:val="000000"/>
          <w:sz w:val="20"/>
          <w:szCs w:val="20"/>
        </w:rPr>
        <w:t>/не активен.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5A3199">
        <w:rPr>
          <w:rFonts w:ascii="Arial" w:hAnsi="Arial" w:cs="Arial"/>
          <w:b/>
          <w:color w:val="000000"/>
          <w:sz w:val="20"/>
          <w:szCs w:val="20"/>
        </w:rPr>
        <w:t>Классификатора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5A3199">
        <w:rPr>
          <w:rFonts w:ascii="Arial" w:hAnsi="Arial" w:cs="Arial"/>
          <w:color w:val="000000"/>
          <w:sz w:val="20"/>
          <w:szCs w:val="20"/>
        </w:rPr>
        <w:t xml:space="preserve">классификации справочных значений </w:t>
      </w:r>
      <w:r w:rsidRPr="003A722F">
        <w:rPr>
          <w:rFonts w:ascii="Arial" w:hAnsi="Arial" w:cs="Arial"/>
          <w:color w:val="000000"/>
          <w:sz w:val="20"/>
          <w:szCs w:val="20"/>
        </w:rPr>
        <w:t>в системе должны быть предусмотрены следующие типы субъектов:</w:t>
      </w:r>
    </w:p>
    <w:p w:rsidR="00517BC0" w:rsidRPr="003A722F" w:rsidRDefault="0019457A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Пункт</w:t>
      </w:r>
      <w:r w:rsidR="005014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В </w:t>
      </w:r>
      <w:r w:rsidR="005A3199">
        <w:rPr>
          <w:rFonts w:ascii="Arial" w:hAnsi="Arial" w:cs="Arial"/>
          <w:color w:val="000000"/>
          <w:sz w:val="20"/>
          <w:szCs w:val="20"/>
        </w:rPr>
        <w:t xml:space="preserve">Классификаторе </w:t>
      </w:r>
      <w:r w:rsidRPr="003A722F">
        <w:rPr>
          <w:rFonts w:ascii="Arial" w:hAnsi="Arial" w:cs="Arial"/>
          <w:color w:val="000000"/>
          <w:sz w:val="20"/>
          <w:szCs w:val="20"/>
        </w:rPr>
        <w:t>должны учитываться следующие ограничения на связи:</w:t>
      </w:r>
    </w:p>
    <w:p w:rsidR="00517BC0" w:rsidRPr="003A722F" w:rsidRDefault="005A3199" w:rsidP="008269A0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К каждому </w:t>
      </w:r>
      <w:r w:rsidR="0019457A">
        <w:rPr>
          <w:rFonts w:ascii="Arial" w:eastAsia="Times New Roman" w:hAnsi="Arial" w:cs="Arial"/>
          <w:color w:val="000000"/>
          <w:sz w:val="20"/>
          <w:szCs w:val="20"/>
        </w:rPr>
        <w:t>пункту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может быть создан дочерний </w:t>
      </w:r>
      <w:r w:rsidR="0019457A">
        <w:rPr>
          <w:rFonts w:ascii="Arial" w:eastAsia="Times New Roman" w:hAnsi="Arial" w:cs="Arial"/>
          <w:color w:val="000000"/>
          <w:sz w:val="20"/>
          <w:szCs w:val="20"/>
        </w:rPr>
        <w:t>подпункт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19457A">
        <w:rPr>
          <w:rFonts w:ascii="Arial" w:hAnsi="Arial" w:cs="Arial"/>
          <w:b/>
          <w:color w:val="000000"/>
          <w:sz w:val="20"/>
          <w:szCs w:val="20"/>
        </w:rPr>
        <w:t>Пункт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A722F" w:rsidRPr="003A722F" w:rsidTr="003A722F">
        <w:trPr>
          <w:trHeight w:val="537"/>
        </w:trPr>
        <w:tc>
          <w:tcPr>
            <w:tcW w:w="5000" w:type="pct"/>
            <w:gridSpan w:val="5"/>
            <w:vAlign w:val="center"/>
          </w:tcPr>
          <w:p w:rsidR="003A722F" w:rsidRPr="003A722F" w:rsidRDefault="000C34A7" w:rsidP="00E41D1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5A3199" w:rsidRPr="003A722F" w:rsidTr="005A3199">
        <w:trPr>
          <w:trHeight w:val="590"/>
        </w:trPr>
        <w:tc>
          <w:tcPr>
            <w:tcW w:w="364" w:type="pct"/>
          </w:tcPr>
          <w:p w:rsidR="005A3199" w:rsidRPr="003A722F" w:rsidRDefault="005A3199" w:rsidP="0050148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6" w:type="pct"/>
            <w:gridSpan w:val="4"/>
          </w:tcPr>
          <w:p w:rsidR="005A3199" w:rsidRPr="003A722F" w:rsidRDefault="005A3199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Полное название</w:t>
            </w:r>
          </w:p>
        </w:tc>
      </w:tr>
      <w:tr w:rsidR="0019457A" w:rsidRPr="003A722F" w:rsidTr="001B70B5">
        <w:tc>
          <w:tcPr>
            <w:tcW w:w="364" w:type="pct"/>
          </w:tcPr>
          <w:p w:rsidR="0019457A" w:rsidRPr="003A722F" w:rsidRDefault="0019457A" w:rsidP="001B70B5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Активен</w:t>
            </w:r>
          </w:p>
        </w:tc>
        <w:tc>
          <w:tcPr>
            <w:tcW w:w="1452" w:type="pct"/>
          </w:tcPr>
          <w:p w:rsidR="0019457A" w:rsidRDefault="0019457A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 умолчанию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установлен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457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 неустановленном признаке данный элемент не должен быть доступен для выбора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</w:p>
        </w:tc>
        <w:tc>
          <w:tcPr>
            <w:tcW w:w="827" w:type="pct"/>
          </w:tcPr>
          <w:p w:rsidR="0019457A" w:rsidRPr="003A722F" w:rsidRDefault="0019457A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19457A" w:rsidRPr="003A722F" w:rsidRDefault="0019457A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34A7" w:rsidRPr="003A722F" w:rsidTr="000C34A7">
        <w:trPr>
          <w:trHeight w:val="590"/>
        </w:trPr>
        <w:tc>
          <w:tcPr>
            <w:tcW w:w="5000" w:type="pct"/>
            <w:gridSpan w:val="5"/>
            <w:vAlign w:val="center"/>
          </w:tcPr>
          <w:p w:rsidR="000C34A7" w:rsidRPr="003A722F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Полное название</w:t>
            </w:r>
          </w:p>
        </w:tc>
        <w:tc>
          <w:tcPr>
            <w:tcW w:w="1452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A722F" w:rsidRPr="003A722F" w:rsidRDefault="006447B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="003A722F"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86B27" w:rsidRPr="003A722F" w:rsidTr="003A722F">
        <w:tc>
          <w:tcPr>
            <w:tcW w:w="364" w:type="pct"/>
          </w:tcPr>
          <w:p w:rsidR="00E86B27" w:rsidRPr="003A722F" w:rsidRDefault="00E86B2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Краткое название</w:t>
            </w:r>
          </w:p>
        </w:tc>
        <w:tc>
          <w:tcPr>
            <w:tcW w:w="1452" w:type="pct"/>
          </w:tcPr>
          <w:p w:rsidR="00E86B27" w:rsidRPr="003A722F" w:rsidRDefault="00E86B27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E86B27" w:rsidRPr="003A722F" w:rsidRDefault="00E86B27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67129" w:rsidRPr="003A722F" w:rsidTr="003A722F">
        <w:tc>
          <w:tcPr>
            <w:tcW w:w="364" w:type="pct"/>
          </w:tcPr>
          <w:p w:rsidR="00F67129" w:rsidRPr="003A722F" w:rsidRDefault="00F67129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F67129" w:rsidRDefault="00F67129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Индекс</w:t>
            </w:r>
          </w:p>
        </w:tc>
        <w:tc>
          <w:tcPr>
            <w:tcW w:w="1452" w:type="pct"/>
          </w:tcPr>
          <w:p w:rsidR="00F67129" w:rsidRPr="003A722F" w:rsidRDefault="00F67129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F67129" w:rsidRDefault="00F67129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F67129" w:rsidRDefault="00F67129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Родительский элемент</w:t>
            </w:r>
          </w:p>
        </w:tc>
        <w:tc>
          <w:tcPr>
            <w:tcW w:w="1452" w:type="pct"/>
          </w:tcPr>
          <w:p w:rsidR="00BF350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поле заполнено, то данный элемент отображается под выбранным родительским классификатором.</w:t>
            </w:r>
          </w:p>
        </w:tc>
        <w:tc>
          <w:tcPr>
            <w:tcW w:w="827" w:type="pct"/>
          </w:tcPr>
          <w:p w:rsidR="00BF350A" w:rsidRDefault="0019457A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БД Классификатор</w:t>
            </w:r>
          </w:p>
        </w:tc>
        <w:tc>
          <w:tcPr>
            <w:tcW w:w="1048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9457A" w:rsidRPr="003A722F" w:rsidTr="003A722F">
        <w:tc>
          <w:tcPr>
            <w:tcW w:w="364" w:type="pct"/>
          </w:tcPr>
          <w:p w:rsidR="0019457A" w:rsidRPr="003A722F" w:rsidRDefault="0019457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E86B27" w:rsidRDefault="00F67129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Предназначение</w:t>
            </w:r>
          </w:p>
        </w:tc>
        <w:tc>
          <w:tcPr>
            <w:tcW w:w="1452" w:type="pct"/>
          </w:tcPr>
          <w:p w:rsidR="0019457A" w:rsidRPr="00E86B27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Множественный выбор баз данных, в которых данный элемент будет доступен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27" w:type="pct"/>
          </w:tcPr>
          <w:p w:rsidR="0019457A" w:rsidRPr="003A722F" w:rsidRDefault="0019457A" w:rsidP="001D488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r w:rsidR="001D4880">
              <w:rPr>
                <w:rFonts w:ascii="Arial" w:hAnsi="Arial" w:cs="Arial"/>
                <w:sz w:val="20"/>
                <w:szCs w:val="20"/>
              </w:rPr>
              <w:t>списка баз данных</w:t>
            </w:r>
          </w:p>
        </w:tc>
        <w:tc>
          <w:tcPr>
            <w:tcW w:w="1048" w:type="pct"/>
          </w:tcPr>
          <w:p w:rsidR="0019457A" w:rsidRDefault="0019457A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19457A" w:rsidRPr="003A722F" w:rsidTr="00E86B27">
        <w:tc>
          <w:tcPr>
            <w:tcW w:w="5000" w:type="pct"/>
            <w:gridSpan w:val="5"/>
          </w:tcPr>
          <w:p w:rsidR="0019457A" w:rsidRPr="00E86B27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>
              <w:rPr>
                <w:rFonts w:ascii="Arial" w:hAnsi="Arial" w:cs="Arial"/>
                <w:b/>
                <w:sz w:val="20"/>
                <w:szCs w:val="20"/>
              </w:rPr>
              <w:t>Доступ</w:t>
            </w:r>
            <w:r w:rsidRPr="003A722F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19457A" w:rsidRPr="003A722F" w:rsidTr="003A722F">
        <w:tc>
          <w:tcPr>
            <w:tcW w:w="364" w:type="pct"/>
          </w:tcPr>
          <w:p w:rsidR="0019457A" w:rsidRPr="003A722F" w:rsidRDefault="0019457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3A722F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19457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сотрудников, групп, ролей, которым данный элемент будет доступен в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</w:p>
        </w:tc>
        <w:tc>
          <w:tcPr>
            <w:tcW w:w="827" w:type="pct"/>
          </w:tcPr>
          <w:p w:rsidR="0019457A" w:rsidRPr="003A722F" w:rsidRDefault="0019457A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19457A" w:rsidRPr="003A722F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19457A" w:rsidRPr="003A722F" w:rsidTr="00CA3873">
        <w:tc>
          <w:tcPr>
            <w:tcW w:w="5000" w:type="pct"/>
            <w:gridSpan w:val="5"/>
          </w:tcPr>
          <w:p w:rsidR="0019457A" w:rsidRPr="0019457A" w:rsidRDefault="0019457A" w:rsidP="00CA3873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19457A">
              <w:rPr>
                <w:rFonts w:ascii="Arial" w:hAnsi="Arial" w:cs="Arial"/>
                <w:b/>
                <w:sz w:val="20"/>
                <w:szCs w:val="20"/>
              </w:rPr>
              <w:lastRenderedPageBreak/>
              <w:t>Раздел «Дополнительная информация»</w:t>
            </w:r>
          </w:p>
        </w:tc>
      </w:tr>
      <w:tr w:rsidR="0019457A" w:rsidRPr="003A722F" w:rsidTr="003A722F">
        <w:tc>
          <w:tcPr>
            <w:tcW w:w="364" w:type="pct"/>
          </w:tcPr>
          <w:p w:rsidR="0019457A" w:rsidRPr="007916CB" w:rsidRDefault="0019457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7916CB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19457A" w:rsidRPr="007916CB" w:rsidRDefault="0019457A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19457A" w:rsidRPr="007916CB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  <w:proofErr w:type="spellEnd"/>
          </w:p>
        </w:tc>
        <w:tc>
          <w:tcPr>
            <w:tcW w:w="1048" w:type="pct"/>
          </w:tcPr>
          <w:p w:rsidR="0019457A" w:rsidRPr="007916CB" w:rsidRDefault="0019457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16C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D6805" w:rsidRPr="003A722F" w:rsidRDefault="006D6805" w:rsidP="006D6805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</w:t>
      </w: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 «</w:t>
      </w:r>
      <w:r>
        <w:rPr>
          <w:rFonts w:ascii="Arial" w:hAnsi="Arial" w:cs="Arial"/>
          <w:b/>
          <w:color w:val="000000"/>
          <w:sz w:val="20"/>
          <w:szCs w:val="20"/>
        </w:rPr>
        <w:t>Пун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>кт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A722F" w:rsidRPr="003A722F" w:rsidRDefault="00C56B1F" w:rsidP="00C56B1F">
      <w:pPr>
        <w:pStyle w:val="a4"/>
        <w:shd w:val="clear" w:color="auto" w:fill="FFFFFF"/>
        <w:spacing w:before="360" w:after="150" w:line="260" w:lineRule="atLeast"/>
        <w:ind w:left="0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346837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ификатор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722F" w:rsidRPr="003A722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B1" w:rsidRDefault="00183CB1" w:rsidP="00671ECF">
      <w:pPr>
        <w:spacing w:after="0" w:line="240" w:lineRule="auto"/>
      </w:pPr>
      <w:r>
        <w:separator/>
      </w:r>
    </w:p>
  </w:endnote>
  <w:endnote w:type="continuationSeparator" w:id="0">
    <w:p w:rsidR="00183CB1" w:rsidRDefault="00183CB1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E45313" w:rsidRDefault="00E4531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B1F">
          <w:rPr>
            <w:noProof/>
          </w:rPr>
          <w:t>2</w:t>
        </w:r>
        <w:r>
          <w:fldChar w:fldCharType="end"/>
        </w:r>
      </w:p>
    </w:sdtContent>
  </w:sdt>
  <w:p w:rsidR="00E45313" w:rsidRDefault="00E4531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B1" w:rsidRDefault="00183CB1" w:rsidP="00671ECF">
      <w:pPr>
        <w:spacing w:after="0" w:line="240" w:lineRule="auto"/>
      </w:pPr>
      <w:r>
        <w:separator/>
      </w:r>
    </w:p>
  </w:footnote>
  <w:footnote w:type="continuationSeparator" w:id="0">
    <w:p w:rsidR="00183CB1" w:rsidRDefault="00183CB1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3in;height:3in" o:bullet="t"/>
    </w:pict>
  </w:numPicBullet>
  <w:numPicBullet w:numPicBulletId="1">
    <w:pict>
      <v:shape id="_x0000_i1166" type="#_x0000_t75" style="width:3in;height:3in" o:bullet="t"/>
    </w:pict>
  </w:numPicBullet>
  <w:numPicBullet w:numPicBulletId="2">
    <w:pict>
      <v:shape id="_x0000_i1167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C9E1E94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2"/>
  </w:num>
  <w:num w:numId="16">
    <w:abstractNumId w:val="14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127D38"/>
    <w:rsid w:val="00183CB1"/>
    <w:rsid w:val="0019457A"/>
    <w:rsid w:val="001D4880"/>
    <w:rsid w:val="00260357"/>
    <w:rsid w:val="00260711"/>
    <w:rsid w:val="003161FD"/>
    <w:rsid w:val="00352342"/>
    <w:rsid w:val="003A722F"/>
    <w:rsid w:val="003C17CB"/>
    <w:rsid w:val="003E33B4"/>
    <w:rsid w:val="004502CA"/>
    <w:rsid w:val="00462915"/>
    <w:rsid w:val="00490F62"/>
    <w:rsid w:val="004C16D7"/>
    <w:rsid w:val="0050148F"/>
    <w:rsid w:val="00513263"/>
    <w:rsid w:val="00517BC0"/>
    <w:rsid w:val="005428AE"/>
    <w:rsid w:val="005A3199"/>
    <w:rsid w:val="006447B2"/>
    <w:rsid w:val="00671ECF"/>
    <w:rsid w:val="006D6805"/>
    <w:rsid w:val="0071770C"/>
    <w:rsid w:val="007916CB"/>
    <w:rsid w:val="007A0590"/>
    <w:rsid w:val="007A7FAB"/>
    <w:rsid w:val="008269A0"/>
    <w:rsid w:val="008464A6"/>
    <w:rsid w:val="008705FF"/>
    <w:rsid w:val="00AF57E4"/>
    <w:rsid w:val="00B3486C"/>
    <w:rsid w:val="00BC19DA"/>
    <w:rsid w:val="00BF350A"/>
    <w:rsid w:val="00C310E2"/>
    <w:rsid w:val="00C56B1F"/>
    <w:rsid w:val="00C717DF"/>
    <w:rsid w:val="00CA6657"/>
    <w:rsid w:val="00CF2D31"/>
    <w:rsid w:val="00E41D14"/>
    <w:rsid w:val="00E445E0"/>
    <w:rsid w:val="00E45313"/>
    <w:rsid w:val="00E741CD"/>
    <w:rsid w:val="00E86B27"/>
    <w:rsid w:val="00EA04E5"/>
    <w:rsid w:val="00EB17B8"/>
    <w:rsid w:val="00EE1F85"/>
    <w:rsid w:val="00EE2B54"/>
    <w:rsid w:val="00F67129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8</cp:revision>
  <dcterms:created xsi:type="dcterms:W3CDTF">2013-10-02T08:41:00Z</dcterms:created>
  <dcterms:modified xsi:type="dcterms:W3CDTF">2013-10-24T15:59:00Z</dcterms:modified>
</cp:coreProperties>
</file>