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7c5290a69064b06" /></Relationships>
</file>

<file path=word/document.xml><?xml version="1.0" encoding="utf-8"?>
<w:document xmlns:w="http://schemas.openxmlformats.org/wordprocessingml/2006/main">
  <w:body>
    <w:footerReference xmlns:r="http://schemas.openxmlformats.org/officeDocument/2006/relationships" r:id="R029ad12a3d974a9c"/>
    <w:headerReference xmlns:r="http://schemas.openxmlformats.org/officeDocument/2006/relationships" r:id="Re16bdce99d3746bf"/>
    <w:p>
      <w:pPr>
        <w:pStyle w:val="Title"/>
        <w:jc w:val="center"/>
      </w:pPr>
      <w:r>
        <w:t xml:space="preserve">Carbon-Removal-Unit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[tN{d,t,e,v,g,OSC}+phCCP+phCCA]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DRAFT - This is a token based on the recommendations from the Taskforce for Scaling Voluntary Carbon Markets (TSVCM) for creating the Core Carbon Principles and extended attributes. It is a Fractional Non-Fungible, 2 decimal places, featuring Offsetable Supply Control with Revoke and Replacement, Core Carbon Principles and Core Carbon Attributes.  It is a token where 1 token equals 1 mtCO2e of removal, but may be issued in any quantity. A token instance can be minted if the requesting party is in the minters role.</w:t>
      </w:r>
    </w:p>
    <w:p>
      <w:pPr>
        <w:pStyle w:val="Heading3"/>
        <w:jc w:val="left"/>
      </w:pPr>
      <w:r>
        <w:t>Example</w:t>
      </w:r>
    </w:p>
    <w:p>
      <w:pPr>
        <w:pStyle w:val="Normal"/>
        <w:jc w:val="left"/>
      </w:pPr>
      <w:r>
        <w:t>The CRU is a unit representing one metric ton of CO2 removed from the atmosphere, net of any life-cycle process emissions, and intended to be permanently stored or otherwise sequestered.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Carbon-Removal-Unit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Revokable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Core Carbon Principles</w:t>
      </w:r>
    </w:p>
    <w:p>
      <w:pPr>
        <w:numPr>
          <w:ilvl w:val="0"/>
          <w:numId w:val="2"/>
        </w:numPr>
        <w:spacing w:after="0"/>
        <w:ind w:left="720" w:hanging="360"/>
        <w:rPr>
          <w:rFonts w:ascii="Symbol" w:hAnsi="Symbol"/>
        </w:rPr>
      </w:pPr>
      <w:r>
        <w:t>Core Carbon Attributes</w:t>
      </w:r>
    </w:p>
    <w:p>
      <w:pPr>
        <w:pStyle w:val="Heading1"/>
        <w:jc w:val="center"/>
      </w:pPr>
      <w:r>
        <w:t>Carbon-Removal-Unit Details</w:t>
      </w:r>
    </w:p>
    <w:p>
      <w:pPr>
        <w:pStyle w:val="Heading2"/>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Core Carbon Principles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Principles</w:t>
            </w:r>
          </w:p>
          <w:tcPr>
            <w:tcW w:w="70" w:type="pct"/>
          </w:tcPr>
        </w:tc>
      </w:tr>
      <w:tr>
        <w:tc>
          <w:p>
            <w:r>
              <w:t>Id:</w:t>
            </w:r>
          </w:p>
          <w:tcPr>
            <w:tcW w:w="30" w:type="pct"/>
          </w:tcPr>
        </w:tc>
        <w:tc>
          <w:p>
            <w:r>
              <w:t>3b67dfe4-a22d-4e45-a7b5-69a2b00ff982</w:t>
            </w:r>
          </w:p>
          <w:tcPr>
            <w:tcW w:w="70" w:type="pct"/>
          </w:tcPr>
        </w:tc>
      </w:tr>
      <w:tr>
        <w:tc>
          <w:p>
            <w:r>
              <w:t>Visual:</w:t>
            </w:r>
          </w:p>
          <w:tcPr>
            <w:tcW w:w="30" w:type="pct"/>
          </w:tcPr>
        </w:tc>
        <w:tc>
          <w:p>
            <w:r>
              <w:t>&amp;phi;&lt;i&gt;CCP&lt;/i&gt;</w:t>
            </w:r>
          </w:p>
          <w:tcPr>
            <w:tcW w:w="70" w:type="pct"/>
          </w:tcPr>
        </w:tc>
      </w:tr>
      <w:tr>
        <w:tc>
          <w:p>
            <w:r>
              <w:t>Tooling:</w:t>
            </w:r>
          </w:p>
          <w:tcPr>
            <w:tcW w:w="30" w:type="pct"/>
          </w:tcPr>
        </w:tc>
        <w:tc>
          <w:p>
            <w:r>
              <w:t>phCCP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Core Carbon Principles as outlined in the TSVCM about carbon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carbon benefit claims that once verified are turned into a digital asset or token that represents the intangible value if the benefit claim, in this case a CCP Token. This can represent a widely used climate based claim, like a carbon credit or representing a reduction or a removal of carbon.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core-carbon-principles.proto</w:t>
                </w:r>
              </w:p>
            </w:tc>
            <w:tc>
              <w:p>
                <w:r>
                  <w:t/>
                </w:r>
              </w:p>
            </w:tc>
          </w:tr>
          <w:tr>
            <w:tc>
              <w:p>
                <w:r>
                  <w:t>Uml</w:t>
                </w:r>
              </w:p>
            </w:tc>
            <w:tc>
              <w:p>
                <w:r>
                  <w:t>core-carbon-principles.md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CoreCarbonPrinciples</w:t>
      </w:r>
    </w:p>
    <w:p>
      <w:pPr>
        <w:pStyle w:val="Normal"/>
        <w:jc w:val="left"/>
      </w:pPr>
      <w:r>
        <w:t>Property Value Description: Contains the values for the 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Core Carbon Attributes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Attributes</w:t>
            </w:r>
          </w:p>
          <w:tcPr>
            <w:tcW w:w="70" w:type="pct"/>
          </w:tcPr>
        </w:tc>
      </w:tr>
      <w:tr>
        <w:tc>
          <w:p>
            <w:r>
              <w:t>Id:</w:t>
            </w:r>
          </w:p>
          <w:tcPr>
            <w:tcW w:w="30" w:type="pct"/>
          </w:tcPr>
        </w:tc>
        <w:tc>
          <w:p>
            <w:r>
              <w:t>7c116214-ba38-4f85-99b2-0a9017f8a33f</w:t>
            </w:r>
          </w:p>
          <w:tcPr>
            <w:tcW w:w="70" w:type="pct"/>
          </w:tcPr>
        </w:tc>
      </w:tr>
      <w:tr>
        <w:tc>
          <w:p>
            <w:r>
              <w:t>Visual:</w:t>
            </w:r>
          </w:p>
          <w:tcPr>
            <w:tcW w:w="30" w:type="pct"/>
          </w:tcPr>
        </w:tc>
        <w:tc>
          <w:p>
            <w:r>
              <w:t>&amp;phi;&lt;i&gt;CCA&lt;/i&gt;</w:t>
            </w:r>
          </w:p>
          <w:tcPr>
            <w:tcW w:w="70" w:type="pct"/>
          </w:tcPr>
        </w:tc>
      </w:tr>
      <w:tr>
        <w:tc>
          <w:p>
            <w:r>
              <w:t>Tooling:</w:t>
            </w:r>
          </w:p>
          <w:tcPr>
            <w:tcW w:w="30" w:type="pct"/>
          </w:tcPr>
        </w:tc>
        <w:tc>
          <w:p>
            <w:r>
              <w:t>phCCA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phDUR</w:t>
                </w:r>
              </w:p>
            </w:tc>
            <w:tc>
              <w:p>
                <w:r>
                  <w:t>Durability if a removal.</w:t>
                </w:r>
              </w:p>
            </w:tc>
          </w:tr>
          <w:tr>
            <w:tc>
              <w:p>
                <w:r>
                  <w:t>PropertySet</w:t>
                </w:r>
              </w:p>
            </w:tc>
            <w:tc>
              <w:p>
                <w:r>
                  <w:t>phCCACS</w:t>
                </w:r>
              </w:p>
            </w:tc>
            <w:tc>
              <w:p>
                <w:r>
                  <w:t>Classification for the Core Carbon Attributes.</w:t>
                </w:r>
              </w:p>
            </w:tc>
          </w:tr>
          <w:tr>
            <w:tc>
              <w:p>
                <w:r>
                  <w:t>PropertySet</w:t>
                </w:r>
              </w:p>
            </w:tc>
            <w:tc>
              <w:p>
                <w:r>
                  <w:t>phRPLC</w:t>
                </w:r>
              </w:p>
            </w:tc>
            <w:tc>
              <w:p>
                <w:r>
                  <w:t>Replacement Property Set for the Core Carbon Principles.</w:t>
                </w:r>
              </w:p>
            </w:tc>
          </w:tr>
          <w:tr>
            <w:tc>
              <w:p>
                <w:r>
                  <w:t>PropertySet</w:t>
                </w:r>
              </w:p>
            </w:tc>
            <w:tc>
              <w:p>
                <w:r>
                  <w:t>phCB</w:t>
                </w:r>
              </w:p>
            </w:tc>
            <w:tc>
              <w:p>
                <w:r>
                  <w:t>The Co-benefit property set is included in this property set.</w:t>
                </w:r>
              </w:p>
            </w:tc>
          </w:tr>
          <w:tr>
            <w:tc>
              <w:p>
                <w:r>
                  <w:t>PropertySet</w:t>
                </w:r>
              </w:p>
            </w:tc>
            <w:tc>
              <w:p>
                <w:r>
                  <w:t>phPAC</w:t>
                </w:r>
              </w:p>
            </w:tc>
            <w:tc>
              <w:p>
                <w:r>
                  <w:t>Paris Accord Compliance Property Set for this CCP Token.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core-carbon-attributes.proto</w:t>
                </w:r>
              </w:p>
            </w:tc>
            <w:tc>
              <w:p>
                <w:r>
                  <w:t/>
                </w:r>
              </w:p>
            </w:tc>
          </w:tr>
          <w:tr>
            <w:tc>
              <w:p>
                <w:r>
                  <w:t>Uml</w:t>
                </w:r>
              </w:p>
            </w:tc>
            <w:tc>
              <w:p>
                <w:r>
                  <w:t>core-carbon-attributes.md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Specification (Sub) Property Set</w:t>
      </w:r>
    </w:p>
    <w:p>
      <w:pPr>
        <w:pStyle w:val="Heading2"/>
        <w:jc w:val="center"/>
      </w:pPr>
      <w:r>
        <w:t xml:space="preserve">Durability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Durability</w:t>
            </w:r>
          </w:p>
          <w:tcPr>
            <w:tcW w:w="70" w:type="pct"/>
          </w:tcPr>
        </w:tc>
      </w:tr>
      <w:tr>
        <w:tc>
          <w:p>
            <w:r>
              <w:t>Id:</w:t>
            </w:r>
          </w:p>
          <w:tcPr>
            <w:tcW w:w="30" w:type="pct"/>
          </w:tcPr>
        </w:tc>
        <w:tc>
          <w:p>
            <w:r>
              <w:t>04d8de6f-08dc-4830-8f15-756bc4a12853</w:t>
            </w:r>
          </w:p>
          <w:tcPr>
            <w:tcW w:w="70" w:type="pct"/>
          </w:tcPr>
        </w:tc>
      </w:tr>
      <w:tr>
        <w:tc>
          <w:p>
            <w:r>
              <w:t>Visual:</w:t>
            </w:r>
          </w:p>
          <w:tcPr>
            <w:tcW w:w="30" w:type="pct"/>
          </w:tcPr>
        </w:tc>
        <w:tc>
          <w:p>
            <w:r>
              <w:t>&amp;phi;&lt;i&gt;DUR&lt;/i&gt;</w:t>
            </w:r>
          </w:p>
          <w:tcPr>
            <w:tcW w:w="70" w:type="pct"/>
          </w:tcPr>
        </w:tc>
      </w:tr>
      <w:tr>
        <w:tc>
          <w:p>
            <w:r>
              <w:t>Tooling:</w:t>
            </w:r>
          </w:p>
          <w:tcPr>
            <w:tcW w:w="30" w:type="pct"/>
          </w:tcPr>
        </w:tc>
        <w:tc>
          <w:p>
            <w:r>
              <w:t>phDUR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the durability or permanence of a sequestration method used to store carbon. For carbon removals, durability is a property that will have a significant impact on price. The values in this property set provides the data required to determine a carbon removals long term sequestration promises.</w:t>
      </w:r>
    </w:p>
    <w:p>
      <w:pPr>
        <w:pStyle w:val="Heading2"/>
        <w:jc w:val="left"/>
      </w:pPr>
      <w:r>
        <w:t>Example</w:t>
      </w:r>
    </w:p>
    <w:p>
      <w:pPr>
        <w:pStyle w:val="Normal"/>
        <w:jc w:val="left"/>
      </w:pPr>
      <w:r>
        <w:t>Nature based, soil, forestry, etc., carbon removals typically have a shorter term and more volatile durability, where technical solutions, DAC, etc. will typically have a longer term, stable durability.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durability.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durability.proto</w:t>
                </w:r>
              </w:p>
            </w:tc>
            <w:tc>
              <w:p>
                <w:r>
                  <w:t/>
                </w:r>
              </w:p>
            </w:tc>
          </w:tr>
          <w:tr>
            <w:tc>
              <w:p>
                <w:r>
                  <w:t>Uml</w:t>
                </w:r>
              </w:p>
            </w:tc>
            <w:tc>
              <w:p>
                <w:r>
                  <w:t>durability.md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Durability</w:t>
      </w:r>
    </w:p>
    <w:p>
      <w:pPr>
        <w:pStyle w:val="Normal"/>
        <w:jc w:val="left"/>
      </w:pPr>
      <w:r>
        <w:t>Property Value Description: Contains the values of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Property Name: Durability</w:t>
      </w:r>
    </w:p>
    <w:p>
      <w:pPr>
        <w:pStyle w:val="Normal"/>
        <w:jc w:val="left"/>
      </w:pPr>
      <w:r>
        <w:t>Property Value Description: Contains the values for Durability.</w:t>
      </w:r>
    </w:p>
    <w:p>
      <w:pPr>
        <w:pStyle w:val="Normal"/>
        <w:jc w:val="left"/>
      </w:pPr>
      <w:r>
        <w:t>Template Value is set to: </w:t>
      </w:r>
    </w:p>
    <w:p>
      <w:pPr>
        <w:pStyle w:val="Heading2"/>
        <w:jc w:val="left"/>
      </w:pPr>
      <w:r>
        <w:t>Durability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Storage</w:t>
      </w:r>
    </w:p>
    <w:p>
      <w:pPr>
        <w:pStyle w:val="Normal"/>
        <w:jc w:val="left"/>
      </w:pPr>
      <w:r>
        <w:t>Property Value Description: A selection from a list of storage types, ex. see the durability.proto enumeration of types.</w:t>
      </w:r>
    </w:p>
    <w:p>
      <w:pPr>
        <w:pStyle w:val="Normal"/>
        <w:jc w:val="left"/>
      </w:pPr>
      <w:r>
        <w:t>Template Value is set to: </w:t>
      </w:r>
    </w:p>
    <w:p>
      <w:pPr>
        <w:pStyle w:val="Heading2"/>
        <w:jc w:val="left"/>
      </w:pPr>
      <w:r>
        <w:t>Storage responds to these Invocations</w:t>
      </w:r>
    </w:p>
    <w:p>
      <w:pPr>
        <w:pStyle w:val="Heading3"/>
        <w:jc w:val="left"/>
      </w:pPr>
      <w:r>
        <w:t>Property Name: Years</w:t>
      </w:r>
    </w:p>
    <w:p>
      <w:pPr>
        <w:pStyle w:val="Normal"/>
        <w:jc w:val="left"/>
      </w:pPr>
      <w:r>
        <w:t>Property Value Description: The length in years the carbon is expected to be sequestered for.</w:t>
      </w:r>
    </w:p>
    <w:p>
      <w:pPr>
        <w:pStyle w:val="Normal"/>
        <w:jc w:val="left"/>
      </w:pPr>
      <w:r>
        <w:t>Template Value is set to: </w:t>
      </w:r>
    </w:p>
    <w:p>
      <w:pPr>
        <w:pStyle w:val="Heading2"/>
        <w:jc w:val="left"/>
      </w:pPr>
      <w:r>
        <w:t>Years responds to these Invocations</w:t>
      </w:r>
    </w:p>
    <w:p>
      <w:pPr>
        <w:pStyle w:val="Heading3"/>
        <w:jc w:val="left"/>
      </w:pPr>
      <w:r>
        <w:t>Property Name: Degradable</w:t>
      </w:r>
    </w:p>
    <w:p>
      <w:pPr>
        <w:pStyle w:val="Normal"/>
        <w:jc w:val="left"/>
      </w:pPr>
      <w:r>
        <w:t>Property Value Description: If or when degradation of the sequestration can be expected.</w:t>
      </w:r>
    </w:p>
    <w:p>
      <w:pPr>
        <w:pStyle w:val="Normal"/>
        <w:jc w:val="left"/>
      </w:pPr>
      <w:r>
        <w:t>Template Value is set to: </w:t>
      </w:r>
    </w:p>
    <w:p>
      <w:pPr>
        <w:pStyle w:val="Heading2"/>
        <w:jc w:val="left"/>
      </w:pPr>
      <w:r>
        <w:t>Degradable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2"/>
        <w:jc w:val="left"/>
      </w:pPr>
      <w:r>
        <w:t>Properties</w:t>
      </w:r>
    </w:p>
    <w:p>
      <w:pPr>
        <w:pStyle w:val="Heading3"/>
        <w:jc w:val="left"/>
      </w:pPr>
      <w:r>
        <w:t>Property Name: Percentage</w:t>
      </w:r>
    </w:p>
    <w:p>
      <w:pPr>
        <w:pStyle w:val="Normal"/>
        <w:jc w:val="left"/>
      </w:pPr>
      <w:r>
        <w:t>Property Value Description: A 0 = no degradation possible, 100 = all sequestered should be expected to be released</w:t>
      </w:r>
    </w:p>
    <w:p>
      <w:pPr>
        <w:pStyle w:val="Normal"/>
        <w:jc w:val="left"/>
      </w:pPr>
      <w:r>
        <w:t>Template Value is set to: </w:t>
      </w:r>
    </w:p>
    <w:p>
      <w:pPr>
        <w:pStyle w:val="Heading2"/>
        <w:jc w:val="left"/>
      </w:pPr>
      <w:r>
        <w:t>Percentage responds to these Invocations</w:t>
      </w:r>
    </w:p>
    <w:p>
      <w:pPr>
        <w:pStyle w:val="Heading3"/>
        <w:jc w:val="left"/>
      </w:pPr>
      <w:r>
        <w:t>Property Name: Factor</w:t>
      </w:r>
    </w:p>
    <w:p>
      <w:pPr>
        <w:pStyle w:val="Normal"/>
        <w:jc w:val="left"/>
      </w:pPr>
      <w:r>
        <w:t>Property Value Description: The factor of 25 = .25 per year if linear or exponential starts at 25% of durability years.</w:t>
      </w:r>
    </w:p>
    <w:p>
      <w:pPr>
        <w:pStyle w:val="Normal"/>
        <w:jc w:val="left"/>
      </w:pPr>
      <w:r>
        <w:t>Template Value is set to: </w:t>
      </w:r>
    </w:p>
    <w:p>
      <w:pPr>
        <w:pStyle w:val="Heading2"/>
        <w:jc w:val="left"/>
      </w:pPr>
      <w:r>
        <w:t>Factor responds to these Invocations</w:t>
      </w:r>
    </w:p>
    <w:p>
      <w:pPr>
        <w:pStyle w:val="Heading3"/>
        <w:jc w:val="left"/>
      </w:pPr>
      <w:r>
        <w:t>Property Name: DegradationType</w:t>
      </w:r>
    </w:p>
    <w:p>
      <w:pPr>
        <w:pStyle w:val="Normal"/>
        <w:jc w:val="left"/>
      </w:pPr>
      <w:r>
        <w:t>Property Value Description: A selection from a list of degradation types, ex. see the durability.proto enumeration of types.</w:t>
      </w:r>
    </w:p>
    <w:p>
      <w:pPr>
        <w:pStyle w:val="Normal"/>
        <w:jc w:val="left"/>
      </w:pPr>
      <w:r>
        <w:t>Template Value is set to: </w:t>
      </w:r>
    </w:p>
    <w:p>
      <w:pPr>
        <w:pStyle w:val="Heading2"/>
        <w:jc w:val="left"/>
      </w:pPr>
      <w:r>
        <w:t>DegradationType responds to these Invocations</w:t>
      </w:r>
    </w:p>
    <w:p>
      <w:pPr>
        <w:pStyle w:val="Heading3"/>
        <w:jc w:val="left"/>
      </w:pPr>
      <w:r>
        <w:t>Specification (Sub) Property Set</w:t>
      </w:r>
    </w:p>
    <w:p>
      <w:pPr>
        <w:pStyle w:val="Heading2"/>
        <w:jc w:val="center"/>
      </w:pPr>
      <w:r>
        <w:t xml:space="preserve">Core Carbon Classification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Classification</w:t>
            </w:r>
          </w:p>
          <w:tcPr>
            <w:tcW w:w="70" w:type="pct"/>
          </w:tcPr>
        </w:tc>
      </w:tr>
      <w:tr>
        <w:tc>
          <w:p>
            <w:r>
              <w:t>Id:</w:t>
            </w:r>
          </w:p>
          <w:tcPr>
            <w:tcW w:w="30" w:type="pct"/>
          </w:tcPr>
        </w:tc>
        <w:tc>
          <w:p>
            <w:r>
              <w:t>a60326d6-399b-4128-bd99-9279283b0380</w:t>
            </w:r>
          </w:p>
          <w:tcPr>
            <w:tcW w:w="70" w:type="pct"/>
          </w:tcPr>
        </w:tc>
      </w:tr>
      <w:tr>
        <w:tc>
          <w:p>
            <w:r>
              <w:t>Visual:</w:t>
            </w:r>
          </w:p>
          <w:tcPr>
            <w:tcW w:w="30" w:type="pct"/>
          </w:tcPr>
        </w:tc>
        <w:tc>
          <w:p>
            <w:r>
              <w:t>&amp;phi;&lt;i&gt;CCACS&lt;/i&gt;</w:t>
            </w:r>
          </w:p>
          <w:tcPr>
            <w:tcW w:w="70" w:type="pct"/>
          </w:tcPr>
        </w:tc>
      </w:tr>
      <w:tr>
        <w:tc>
          <w:p>
            <w:r>
              <w:t>Tooling:</w:t>
            </w:r>
          </w:p>
          <w:tcPr>
            <w:tcW w:w="30" w:type="pct"/>
          </w:tcPr>
        </w:tc>
        <w:tc>
          <w:p>
            <w:r>
              <w:t>phCCACS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Core Carbon Classification of either a category or either a Reduction or a Removal and a method of either Natural or Technology.  For example if the classification is for a Carbon Dioxide Removal using agricultural practices, it would be categorized as a Removal using Natural methods.</w:t>
      </w:r>
    </w:p>
    <w:p>
      <w:pPr>
        <w:pStyle w:val="Heading2"/>
        <w:jc w:val="left"/>
      </w:pPr>
      <w:r>
        <w:t>Example</w:t>
      </w:r>
    </w:p>
    <w:p>
      <w:pPr>
        <w:pStyle w:val="Normal"/>
        <w:jc w:val="left"/>
      </w:pPr>
      <w:r>
        <w:t>When creating a Core Carbon Principle token, one of the attributes will be the classification to allow buyers to differentiate between CCP tokens as well as reference contracts to bundle similar assets together into a single product.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Classification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cca-classification.proto</w:t>
                </w:r>
              </w:p>
            </w:tc>
            <w:tc>
              <w:p>
                <w:r>
                  <w:t/>
                </w:r>
              </w:p>
            </w:tc>
          </w:tr>
          <w:tr>
            <w:tc>
              <w:p>
                <w:r>
                  <w:t>Uml</w:t>
                </w:r>
              </w:p>
            </w:tc>
            <w:tc>
              <w:p>
                <w:r>
                  <w:t>cca-classification.md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Classification</w:t>
      </w:r>
    </w:p>
    <w:p>
      <w:pPr>
        <w:pStyle w:val="Normal"/>
        <w:jc w:val="left"/>
      </w:pPr>
      <w:r>
        <w:t>Property Value Description: Contains the values for the CCA classification as outlined in the cca-classification.proto.</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Specification (Sub)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w:t>
      </w:r>
    </w:p>
    <w:p>
      <w:pPr>
        <w:pStyle w:val="Normal"/>
        <w:jc w:val="left"/>
      </w:pPr>
      <w:r>
        <w:t>Property Value Description: Contains the Id, Date and notes about the replacement.</w:t>
      </w:r>
    </w:p>
    <w:p>
      <w:pPr>
        <w:pStyle w:val="Normal"/>
        <w:jc w:val="left"/>
      </w:pPr>
      <w:r>
        <w:t>Template Value is set to: </w:t>
      </w:r>
    </w:p>
    <w:p>
      <w:pPr>
        <w:pStyle w:val="Heading2"/>
        <w:jc w:val="left"/>
      </w:pPr>
      <w:r>
        <w:t>Replacement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or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Specification (Sub)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body>
</w:document>
</file>

<file path=word/footer1.xml><?xml version="1.0" encoding="utf-8"?>
<w:ftr xmlns:w="http://schemas.openxmlformats.org/wordprocessingml/2006/main">
  <w:p>
    <w:pPr>
      <w:pStyle w:val="Footer"/>
    </w:pPr>
    <w:r>
      <w:t>Carbon-Removal-Unit - 9ca7b36f9b1934d15784018ce0ac2854116fe489aa11d40c139427a33ad467c6</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f8c8f9189ce4421" /><Relationship Type="http://schemas.openxmlformats.org/officeDocument/2006/relationships/numbering" Target="/word/numbering.xml" Id="NumberingDefinitionsPart001" /><Relationship Type="http://schemas.openxmlformats.org/officeDocument/2006/relationships/header" Target="/word/header1.xml" Id="Re16bdce99d3746bf" /><Relationship Type="http://schemas.openxmlformats.org/officeDocument/2006/relationships/footer" Target="/word/footer1.xml" Id="R029ad12a3d974a9c"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