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b50eecf218f4a01" /></Relationships>
</file>

<file path=word/document.xml><?xml version="1.0" encoding="utf-8"?>
<w:document xmlns:w="http://schemas.openxmlformats.org/wordprocessingml/2006/main">
  <w:body>
    <w:footerReference xmlns:r="http://schemas.openxmlformats.org/officeDocument/2006/relationships" r:id="R8358e9af5fef4928"/>
    <w:headerReference xmlns:r="http://schemas.openxmlformats.org/officeDocument/2006/relationships" r:id="Raf36bb4ad48a4127"/>
    <w:p>
      <w:pPr>
        <w:pStyle w:val="Title"/>
        <w:jc w:val="center"/>
      </w:pPr>
      <w:r>
        <w:t xml:space="preserve">Core-Carbon-Principles</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Debbie Reed</w:t>
                </w:r>
              </w:p>
            </w:tc>
            <w:tc>
              <w:p>
                <w:r>
                  <w:t>ESMC</w:t>
                </w:r>
              </w:p>
            </w:tc>
          </w:tr>
          <w:tr>
            <w:tc>
              <w:p>
                <w:r>
                  <w:t>Cameron Prell</w:t>
                </w:r>
              </w:p>
            </w:tc>
            <w:tc>
              <w:p>
                <w:r>
                  <w:t>XPansiv</w:t>
                </w:r>
              </w:p>
            </w:tc>
          </w:tr>
          <w:tr>
            <w:tc>
              <w:p>
                <w:r>
                  <w:t>Marley Gray</w:t>
                </w:r>
              </w:p>
            </w:tc>
            <w:tc>
              <w:p>
                <w:r>
                  <w:t>Microsoft</w:t>
                </w:r>
              </w:p>
            </w:tc>
          </w:tr>
          <w:tr>
            <w:tc>
              <w:p>
                <w:r>
                  <w:t>Doug Miller</w:t>
                </w:r>
              </w:p>
            </w:tc>
            <w:tc>
              <w:p>
                <w:r>
                  <w:t>Energy Web Foundation</w:t>
                </w:r>
              </w:p>
            </w:tc>
          </w:tr>
          <w:tr>
            <w:tc>
              <w:p>
                <w:r>
                  <w:t>Amy Luers</w:t>
                </w:r>
              </w:p>
            </w:tc>
            <w:tc>
              <w:p>
                <w:r>
                  <w:t>Microsoft</w:t>
                </w:r>
              </w:p>
            </w:tc>
          </w:tr>
          <w:tr>
            <w:tc>
              <w:p>
                <w:r>
                  <w:t>John Lee</w:t>
                </w:r>
              </w:p>
            </w:tc>
            <w:tc>
              <w:p>
                <w:r>
                  <w:t>Accenture</w:t>
                </w:r>
              </w:p>
            </w:tc>
          </w:tr>
          <w:tr>
            <w:tc>
              <w:p>
                <w:r>
                  <w:t>Robert Greenfield</w:t>
                </w:r>
              </w:p>
            </w:tc>
            <w:tc>
              <w:p>
                <w:r>
                  <w:t>Emerging Impact Group</w:t>
                </w:r>
              </w:p>
            </w:tc>
          </w:tr>
          <w:tr>
            <w:tc>
              <w:p>
                <w:r>
                  <w:t>Conor Svensson</w:t>
                </w:r>
              </w:p>
            </w:tc>
            <w:tc>
              <w:p>
                <w:r>
                  <w:t>Web3 Labs</w:t>
                </w:r>
              </w:p>
            </w:tc>
          </w:tr>
          <w:tr>
            <w:tc>
              <w:p>
                <w:r>
                  <w:t>Martin Wainstein</w:t>
                </w:r>
              </w:p>
            </w:tc>
            <w:tc>
              <w:p>
                <w:r>
                  <w:t>Open Earth Foundation</w:t>
                </w:r>
              </w:p>
            </w:tc>
          </w:tr>
          <w:tr>
            <w:tc>
              <w:p>
                <w:r>
                  <w:t>Meerim Ruslanova</w:t>
                </w:r>
              </w:p>
            </w:tc>
            <w:tc>
              <w:p>
                <w:r>
                  <w:t>Energy Web Foundation</w:t>
                </w:r>
              </w:p>
            </w:tc>
          </w:tr>
          <w:tr>
            <w:tc>
              <w:p>
                <w:r>
                  <w:t>Ken Anderson</w:t>
                </w:r>
              </w:p>
            </w:tc>
            <w:tc>
              <w:p>
                <w:r>
                  <w:t>Hedera Hashgraph</w:t>
                </w:r>
              </w:p>
            </w:tc>
          </w:tr>
          <w:tr>
            <w:tc>
              <w:p>
                <w:r>
                  <w:t>Wes Geisenberger</w:t>
                </w:r>
              </w:p>
            </w:tc>
            <w:tc>
              <w:p>
                <w:r>
                  <w:t>Hedera Hashgraph</w:t>
                </w:r>
              </w:p>
            </w:tc>
          </w:tr>
          <w:tr>
            <w:tc>
              <w:p>
                <w:r>
                  <w:t>Tom Herman</w:t>
                </w:r>
              </w:p>
            </w:tc>
            <w:tc>
              <w:p>
                <w:r>
                  <w:t>AirCarbon Pte Ltd</w:t>
                </w:r>
              </w:p>
            </w:tc>
          </w:tr>
          <w:tr>
            <w:tc>
              <w:p>
                <w:r>
                  <w:t>Tom Baumann</w:t>
                </w:r>
              </w:p>
            </w:tc>
            <w:tc>
              <w:p>
                <w:r>
                  <w:t>Climate Check</w:t>
                </w:r>
              </w:p>
            </w:tc>
          </w:tr>
        </w:tbl>
      </w:r>
    </w:p>
    <w:p>
      <w:pPr>
        <w:pStyle w:val="Heading3"/>
        <w:jc w:val="center"/>
      </w:pPr>
      <w:r>
        <w:t>Taxonomy Formula: [tF’{d,t,e,v,g,OSC}+phCCP+phCCA]</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Unique</w:t>
                </w:r>
              </w:p>
              <w:tcPr>
                <w:tcW w:w="15" w:type="pct"/>
              </w:tcPr>
            </w:tc>
            <w:tc>
              <w:p>
                <w:r>
                  <w:t>Token instances are unique having their own identities and can be individually traced. Each unique token can carry unique properties that cannot be changed in one place and their balances must be summed. These are like bank notes, paper bills and metal coins, they are interchangeable but have unique properties like a serial number.</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DRAFT - This is a token based on the recommendations from the Taskforce for Scaling Voluntary Carbon Markets (TSVCM) for creating the Core Carbon Principles and extended attributes.  It is a Unique Fractional Fungible with Offsetable Supply Control with Revoke and Replacement, Core Carbon Principles and Core Carbon Attributes.  It is a token where 1 token equals 1 mtCO2e. A token instance can be minted if the requesting party is in the minters role. This template contains the Replacement, Core Carbon Principles and Core Carbon Attributes property sets as well.</w:t>
      </w:r>
    </w:p>
    <w:p>
      <w:pPr>
        <w:pStyle w:val="Heading3"/>
        <w:jc w:val="left"/>
      </w:pPr>
      <w:r>
        <w:t>Example</w:t>
      </w:r>
    </w:p>
    <w:p>
      <w:pPr>
        <w:pStyle w:val="Normal"/>
        <w:jc w:val="left"/>
      </w:pPr>
      <w:r>
        <w:t>Typically used to represent a token based on the TSVCM Core Carbon Principles or CCP to be a common representation of a carbon credit designated for use in voluntary markets. When accompanied with additional attributes, credits can be differentiated from their CO2e face value to include details as to reduction vs. removal, project location, durability, etc. These CCP tokens can then be bundled together based on their similar attribute values into 'reference contracts' to be traded in larger lots.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Carbon Removal Token</w:t>
                </w:r>
              </w:p>
            </w:tc>
            <w:tc>
              <w:p>
                <w:r>
                  <w:t>A token created by a verifier that has verified a carbon removal claim.</w:t>
                </w:r>
              </w:p>
            </w:tc>
          </w:tr>
        </w:tbl>
      </w:r>
    </w:p>
    <w:p>
      <w:pPr>
        <w:pStyle w:val="Heading1"/>
        <w:jc w:val="left"/>
      </w:pPr>
      <w:r>
        <w:t>Core-Carbon-Principles is:</w:t>
      </w:r>
    </w:p>
    <w:p>
      <w:pPr>
        <w:numPr>
          <w:ilvl w:val="0"/>
          <w:numId w:val="1"/>
        </w:numPr>
        <w:spacing w:after="0"/>
        <w:ind w:left="720" w:hanging="360"/>
        <w:rPr>
          <w:rFonts w:ascii="Symbol" w:hAnsi="Symbol"/>
        </w:rPr>
      </w:pPr>
      <w:r>
        <w:t>Divisible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Offsetable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Encumberable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Mintable</w:t>
      </w:r>
    </w:p>
    <w:p>
      <w:pPr>
        <w:numPr>
          <w:ilvl w:val="0"/>
          <w:numId w:val="1"/>
        </w:numPr>
        <w:spacing w:after="0"/>
        <w:ind w:left="720" w:hanging="360"/>
        <w:rPr>
          <w:rFonts w:ascii="Symbol" w:hAnsi="Symbol"/>
        </w:rPr>
      </w:pPr>
      <w:r>
        <w:t>Revokable</w:t>
      </w:r>
    </w:p>
    <w:p>
      <w:pPr>
        <w:pStyle w:val="Heading3"/>
        <w:jc w:val="center"/>
      </w:pPr>
      <w:r>
        <w:t>It includes the following Property Sets:</w:t>
      </w:r>
    </w:p>
    <w:p>
      <w:pPr>
        <w:numPr>
          <w:ilvl w:val="0"/>
          <w:numId w:val="2"/>
        </w:numPr>
        <w:spacing w:after="0"/>
        <w:ind w:left="720" w:hanging="360"/>
        <w:rPr>
          <w:rFonts w:ascii="Symbol" w:hAnsi="Symbol"/>
        </w:rPr>
      </w:pPr>
      <w:r>
        <w:t>Core Carbon Principles</w:t>
      </w:r>
    </w:p>
    <w:p>
      <w:pPr>
        <w:numPr>
          <w:ilvl w:val="0"/>
          <w:numId w:val="2"/>
        </w:numPr>
        <w:spacing w:after="0"/>
        <w:ind w:left="720" w:hanging="360"/>
        <w:rPr>
          <w:rFonts w:ascii="Symbol" w:hAnsi="Symbol"/>
        </w:rPr>
      </w:pPr>
      <w:r>
        <w:t>Core Carbon Attributes</w:t>
      </w:r>
    </w:p>
    <w:p>
      <w:pPr>
        <w:pStyle w:val="Heading1"/>
        <w:jc w:val="center"/>
      </w:pPr>
      <w:r>
        <w:t>Core-Carbon-Principles Details</w:t>
      </w:r>
    </w:p>
    <w:p>
      <w:pPr>
        <w:pStyle w:val="Heading2"/>
        <w:jc w:val="center"/>
      </w:pPr>
      <w:r>
        <w:t xml:space="preserve">Unique 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Unique Fractional Fungible</w:t>
            </w:r>
          </w:p>
          <w:tcPr>
            <w:tcW w:w="70" w:type="pct"/>
          </w:tcPr>
        </w:tc>
      </w:tr>
      <w:tr>
        <w:tc>
          <w:p>
            <w:r>
              <w:t>Id:</w:t>
            </w:r>
          </w:p>
          <w:tcPr>
            <w:tcW w:w="30" w:type="pct"/>
          </w:tcPr>
        </w:tc>
        <w:tc>
          <w:p>
            <w:r>
              <w:t>3e05130c-969a-4dfc-abe6-c83fad98a4ec</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fractional fungible tokens have interchangeable value with each other, where any owned sum of them from a class has the same value as another owned sum from the same class. Similar to physical cash money, a crypto-currency is an example of a fungible token that is divisible. Because this token is unique, it will have its own identity and can have unique properties like a serial number. Implementations should support a GetBalance or List for owners to see their balances or tokens they own.</w:t>
      </w:r>
    </w:p>
    <w:p>
      <w:pPr>
        <w:pStyle w:val="Heading2"/>
        <w:jc w:val="left"/>
      </w:pPr>
      <w:r>
        <w:t>Example</w:t>
      </w:r>
    </w:p>
    <w:p>
      <w:pPr>
        <w:pStyle w:val="Normal"/>
        <w:jc w:val="left"/>
      </w:pPr>
      <w:r>
        <w:t>Fiat currency is the most widely understood example of a fractional fungible item. A fractional fungible is divisible,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Unique</w:t>
            </w:r>
          </w:p>
          <w:tcPr>
            <w:tcW w:w="70" w:type="pct"/>
          </w:tcPr>
        </w:tc>
      </w:tr>
      <w:tr>
        <w:tc>
          <w:p>
            <w:r>
              <w:t>Value Type:</w:t>
            </w:r>
          </w:p>
          <w:tcPr>
            <w:tcW w:w="30" w:type="pct"/>
          </w:tcPr>
        </w:tc>
        <w:tc>
          <w:p>
            <w:r>
              <w:t>Reference</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8</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Divisible</w:t>
      </w:r>
    </w:p>
    <w:p>
      <w:pPr>
        <w:pStyle w:val="Heading3"/>
        <w:jc w:val="left"/>
      </w:pPr>
      <w:r>
        <w:t>Taxonomy Symbol: d</w:t>
      </w:r>
    </w:p>
    <w:p>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Divisible is common for crypto-currencies or tokens of fiat currency.  For example, the US Dollar is divisible to 2 decimal places, where a value like .42 is possible.  Bitcoin, is divisible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divisible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Divisible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divisible.proto</w:t>
                </w:r>
              </w:p>
            </w:tc>
            <w:tc>
              <w:p>
                <w:r>
                  <w:t/>
                </w:r>
              </w:p>
            </w:tc>
          </w:tr>
          <w:tr>
            <w:tc>
              <w:p>
                <w:r>
                  <w:t>Uml</w:t>
                </w:r>
              </w:p>
            </w:tc>
            <w:tc>
              <w:p>
                <w:r>
                  <w:t>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Divisible responds to these Invocations</w:t>
      </w:r>
    </w:p>
    <w:p>
      <w:pPr>
        <w:pStyle w:val="Heading3"/>
        <w:jc w:val="left"/>
      </w:pPr>
      <w:r>
        <w:t>Properties</w:t>
      </w:r>
    </w:p>
    <w:p>
      <w:pPr>
        <w:pStyle w:val="Heading4"/>
        <w:jc w:val="left"/>
      </w:pPr>
      <w:r>
        <w:t>Name: Decimals</w:t>
      </w:r>
    </w:p>
    <w:p>
      <w:pPr>
        <w:pStyle w:val="Normal"/>
        <w:jc w:val="left"/>
      </w:pPr>
      <w:r>
        <w:t>Value Description: Set to a number greater than Zero, allowing subdivision</w:t>
      </w:r>
    </w:p>
    <w:p>
      <w:pPr>
        <w:pStyle w:val="Normal"/>
        <w:jc w:val="left"/>
      </w:pPr>
      <w:r>
        <w:t>Template Value: 8</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GetDecimalsRequest</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AllowanceRequest</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ApproveRequest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2"/>
        <w:jc w:val="left"/>
      </w:pPr>
      <w:r>
        <w:t>Specification Behavior</w:t>
      </w:r>
    </w:p>
    <w:p>
      <w:pPr>
        <w:pStyle w:val="Heading1"/>
        <w:jc w:val="center"/>
      </w:pPr>
      <w:r>
        <w:t xml:space="preserve">Offsetable</w:t>
      </w:r>
    </w:p>
    <w:p>
      <w:pPr>
        <w:pStyle w:val="Heading3"/>
        <w:jc w:val="left"/>
      </w:pPr>
      <w:r>
        <w:t>Taxonomy Symbol: off</w:t>
      </w:r>
    </w:p>
    <w:p>
      <w:pPr>
        <w:pStyle w:val="Quote"/>
        <w:jc w:val="left"/>
      </w:pPr>
      <w:r>
        <w:t>A token class that implements this behavior is burned or retired with its value being applied to offset another balance. For example, a Carbon Credit can be used to offset a carbon emission to achieve emissions goals like net zero; a 1 mtCO2e emission can be offset by applying a 1mtCO2e credit. The process of applying a credit to lower an emission is called offsetting. This behavior extends the traditional burn or retire behavior by requiring an offset target id so that the token being offset is correlated with the appropriate emission. Once a token is offset, it can no longer be used.</w:t>
      </w:r>
    </w:p>
    <w:p>
      <w:pPr>
        <w:pStyle w:val="Heading3"/>
        <w:jc w:val="left"/>
      </w:pPr>
      <w:r>
        <w:t>Example</w:t>
      </w:r>
    </w:p>
    <w:p>
      <w:pPr>
        <w:pStyle w:val="Normal"/>
        <w:jc w:val="left"/>
      </w:pPr>
      <w:r>
        <w:t/>
      </w:r>
    </w:p>
    <w:p>
      <w:pPr>
        <w:pStyle w:val="Heading3"/>
        <w:jc w:val="left"/>
      </w:pPr>
      <w:r>
        <w:t>Comments</w:t>
      </w:r>
    </w:p>
    <w:p>
      <w:pPr>
        <w:pStyle w:val="Normal"/>
        <w:jc w:val="left"/>
      </w:pPr>
      <w:r>
        <w:t>Used in conjunction with CO2e, which allows for offsetting of emissions.</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Offsetable</w:t>
            </w:r>
          </w:p>
          <w:tcPr>
            <w:tcW w:w="70" w:type="pct"/>
          </w:tcPr>
        </w:tc>
      </w:tr>
      <w:tr>
        <w:tc>
          <w:p>
            <w:r>
              <w:t>Id:</w:t>
            </w:r>
          </w:p>
          <w:tcPr>
            <w:tcW w:w="30" w:type="pct"/>
          </w:tcPr>
        </w:tc>
        <w:tc>
          <w:p>
            <w:r>
              <w:t>559c9f31-dd89-4012-a726-40cde5463569</w:t>
            </w:r>
          </w:p>
          <w:tcPr>
            <w:tcW w:w="70" w:type="pct"/>
          </w:tcPr>
        </w:tc>
      </w:tr>
      <w:tr>
        <w:tc>
          <w:p>
            <w:r>
              <w:t>Visual:</w:t>
            </w:r>
          </w:p>
          <w:tcPr>
            <w:tcW w:w="30" w:type="pct"/>
          </w:tcPr>
        </w:tc>
        <w:tc>
          <w:p>
            <w:r>
              <w:t>&lt;i&gt;off&lt;/i&gt;</w:t>
            </w:r>
          </w:p>
          <w:tcPr>
            <w:tcW w:w="70" w:type="pct"/>
          </w:tcPr>
        </w:tc>
      </w:tr>
      <w:tr>
        <w:tc>
          <w:p>
            <w:r>
              <w:t>Tooling:</w:t>
            </w:r>
          </w:p>
          <w:tcPr>
            <w:tcW w:w="30" w:type="pct"/>
          </w:tcPr>
        </w:tc>
        <w:tc>
          <w:p>
            <w:r>
              <w:t>off</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This would allow for an owner to offset on their behalf, which would still offset the owners emissions. Delegable or not, will determine if the OffsetFrom Control will be available in the implementation.</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offsetable.proto</w:t>
                </w:r>
              </w:p>
            </w:tc>
            <w:tc>
              <w:p>
                <w:r>
                  <w:t/>
                </w:r>
              </w:p>
            </w:tc>
          </w:tr>
          <w:tr>
            <w:tc>
              <w:p>
                <w:r>
                  <w:t>Uml</w:t>
                </w:r>
              </w:p>
            </w:tc>
            <w:tc>
              <w:p>
                <w:r>
                  <w:t>offsetable.md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Offsetable responds to these Invocations</w:t>
      </w:r>
    </w:p>
    <w:p>
      <w:pPr>
        <w:pStyle w:val="Heading4"/>
        <w:jc w:val="left"/>
      </w:pPr>
      <w:r>
        <w:t>Offset</w:t>
      </w:r>
    </w:p>
    <w:p>
      <w:pPr>
        <w:pStyle w:val="Normal"/>
        <w:jc w:val="left"/>
      </w:pPr>
      <w:r>
        <w:t>Id: 2019574d-c8bf-44b6-afb7-cb6eaf74a308</w:t>
      </w:r>
    </w:p>
    <w:p>
      <w:pPr>
        <w:pStyle w:val="Normal"/>
        <w:jc w:val="left"/>
      </w:pPr>
      <w:r>
        <w:t>Description: A request to offset a token instance(s) in the class by the owner of the token instance(s), once the token is Offset, invocations of Transfer should be blocked.  Optional Quantity field in the request, if not present the percentage if the CO2/Adjustment value represented by the fractional quantity of the token instance will be offset.</w:t>
      </w:r>
    </w:p>
    <w:p>
      <w:pPr>
        <w:pStyle w:val="Heading5"/>
        <w:jc w:val="left"/>
      </w:pPr>
      <w:r>
        <w:t>Request Message:</w:t>
      </w:r>
    </w:p>
    <w:p>
      <w:pPr>
        <w:pStyle w:val="Normal"/>
        <w:jc w:val="left"/>
      </w:pPr>
      <w:r>
        <w:t>OffsetRequest</w:t>
      </w:r>
    </w:p>
    <w:p>
      <w:pPr>
        <w:pStyle w:val="Normal"/>
        <w:jc w:val="left"/>
      </w:pPr>
      <w:r>
        <w:t>Description: The request to Offset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AppliedTo</w:t>
                </w:r>
              </w:p>
            </w:tc>
            <w:tc>
              <w:p>
                <w:r>
                  <w:t>The Id of the reported emission that is being offset.</w:t>
                </w:r>
              </w:p>
            </w:tc>
          </w:tr>
        </w:tbl>
      </w:r>
    </w:p>
    <w:p>
      <w:pPr>
        <w:pStyle w:val="Heading5"/>
        <w:jc w:val="left"/>
      </w:pPr>
      <w:r>
        <w:t>Response Message</w:t>
      </w:r>
    </w:p>
    <w:p>
      <w:pPr>
        <w:pStyle w:val="Normal"/>
        <w:jc w:val="left"/>
      </w:pPr>
      <w:r>
        <w:t>OffsetResponse</w:t>
      </w:r>
    </w:p>
    <w:p>
      <w:pPr>
        <w:pStyle w:val="Normal"/>
        <w:jc w:val="left"/>
      </w:pPr>
      <w:r>
        <w:t>Description: The response from the request to offset.</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offset request</w:t>
                </w:r>
              </w:p>
            </w:tc>
          </w:tr>
        </w:tbl>
      </w:r>
    </w:p>
    <w:p>
      <w:pPr>
        <w:pStyle w:val="Normal"/>
        <w:jc w:val="center"/>
      </w:pPr>
      <w:r>
        <w:t/>
      </w:r>
    </w:p>
    <w:p>
      <w:pPr>
        <w:pStyle w:val="Heading4"/>
        <w:jc w:val="left"/>
      </w:pPr>
      <w:r>
        <w:t>OffsetFrom</w:t>
      </w:r>
    </w:p>
    <w:p>
      <w:pPr>
        <w:pStyle w:val="Normal"/>
        <w:jc w:val="left"/>
      </w:pPr>
      <w:r>
        <w:t>Id: 47057767-e0ee-4737-993b-698f7baab3ed</w:t>
      </w:r>
    </w:p>
    <w:p>
      <w:pPr>
        <w:pStyle w:val="Normal"/>
        <w:jc w:val="left"/>
      </w:pPr>
      <w:r>
        <w:t>Description: Requires Delegable. A request to offset a token instance in the class by a party or account that has allowance to do so. Once the token is Offset, invocations of Transfer should be blocked.  Requires a From and Quantity fields in the request.</w:t>
      </w:r>
    </w:p>
    <w:p>
      <w:pPr>
        <w:pStyle w:val="Heading5"/>
        <w:jc w:val="left"/>
      </w:pPr>
      <w:r>
        <w:t>Request Message:</w:t>
      </w:r>
    </w:p>
    <w:p>
      <w:pPr>
        <w:pStyle w:val="Normal"/>
        <w:jc w:val="left"/>
      </w:pPr>
      <w:r>
        <w:t>OffsetFromRequest</w:t>
      </w:r>
    </w:p>
    <w:p>
      <w:pPr>
        <w:pStyle w:val="Normal"/>
        <w:jc w:val="left"/>
      </w:pPr>
      <w:r>
        <w:t>Description: The request to Offset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offset.</w:t>
                </w:r>
              </w:p>
            </w:tc>
          </w:tr>
          <w:tr>
            <w:tc>
              <w:p>
                <w:r>
                  <w:t>AppliedTo</w:t>
                </w:r>
              </w:p>
            </w:tc>
            <w:tc>
              <w:p>
                <w:r>
                  <w:t>The Id of the reported emission that is being offset.</w:t>
                </w:r>
              </w:p>
            </w:tc>
          </w:tr>
        </w:tbl>
      </w:r>
    </w:p>
    <w:p>
      <w:pPr>
        <w:pStyle w:val="Heading5"/>
        <w:jc w:val="left"/>
      </w:pPr>
      <w:r>
        <w:t>Response Message</w:t>
      </w:r>
    </w:p>
    <w:p>
      <w:pPr>
        <w:pStyle w:val="Normal"/>
        <w:jc w:val="left"/>
      </w:pPr>
      <w:r>
        <w:t>OffsetFromResponse</w:t>
      </w:r>
    </w:p>
    <w:p>
      <w:pPr>
        <w:pStyle w:val="Normal"/>
        <w:jc w:val="left"/>
      </w:pPr>
      <w:r>
        <w:t>Description: The response from the request to offset from.</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offset from request</w:t>
                </w:r>
              </w:p>
            </w:tc>
          </w:tr>
        </w:tbl>
      </w:r>
    </w:p>
    <w:p>
      <w:pPr>
        <w:pStyle w:val="Normal"/>
        <w:jc w:val="center"/>
      </w:pPr>
      <w:r>
        <w:t/>
      </w:r>
    </w:p>
    <w:p>
      <w:pPr>
        <w:pStyle w:val="Heading3"/>
        <w:jc w:val="left"/>
      </w:pPr>
      <w:r>
        <w:t>Properties</w:t>
      </w:r>
    </w:p>
    <w:p>
      <w:pPr>
        <w:pStyle w:val="Heading4"/>
        <w:jc w:val="left"/>
      </w:pPr>
      <w:r>
        <w:t>Name: OffsetAppliedTo</w:t>
      </w:r>
    </w:p>
    <w:p>
      <w:pPr>
        <w:pStyle w:val="Normal"/>
        <w:jc w:val="left"/>
      </w:pPr>
      <w:r>
        <w:t>Value Description: Records the reported emission Id being offset, like an ESG Emissions Scorecard.</w:t>
      </w:r>
    </w:p>
    <w:p>
      <w:pPr>
        <w:pStyle w:val="Normal"/>
        <w:jc w:val="left"/>
      </w:pPr>
      <w:r>
        <w:t>Template Value: </w:t>
      </w:r>
    </w:p>
    <w:p>
      <w:pPr>
        <w:pStyle w:val="Heading3"/>
        <w:jc w:val="left"/>
      </w:pPr>
      <w:r>
        <w:t>Invocations</w:t>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r>
            <w:tc>
              <w:p>
                <w:r>
                  <w:t>Burners</w:t>
                </w:r>
              </w:p>
            </w:tc>
            <w:tc>
              <w:p>
                <w:r>
                  <w:t>A role called 'Burners' for a token can have accounts in the role. The BurnFrom behavior invocation will be bound to the role check to ensure only account in the 'Burners'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Issuers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GetIssuers</w:t>
      </w:r>
    </w:p>
    <w:p>
      <w:pPr>
        <w:pStyle w:val="Normal"/>
        <w:jc w:val="left"/>
      </w:pPr>
      <w:r>
        <w:t>Id: </w:t>
      </w:r>
    </w:p>
    <w:p>
      <w:pPr>
        <w:pStyle w:val="Normal"/>
        <w:jc w:val="left"/>
      </w:pPr>
      <w:r>
        <w:t>Description: Request the the list of member accounts in the 'Issuers' role.</w:t>
      </w:r>
    </w:p>
    <w:p>
      <w:pPr>
        <w:pStyle w:val="Heading5"/>
        <w:jc w:val="left"/>
      </w:pPr>
      <w:r>
        <w:t>Request</w:t>
      </w:r>
    </w:p>
    <w:p>
      <w:pPr>
        <w:pStyle w:val="Normal"/>
        <w:jc w:val="left"/>
      </w:pPr>
      <w:r>
        <w:t>Control Message: GetIssuersRequest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GetIssuersResponse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'Issuers'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'Issuers'</w:t>
                </w:r>
              </w:p>
            </w:tc>
          </w:tr>
          <w:tr>
            <w:tc>
              <w:p>
                <w:r>
                  <w:t>AccountAddress</w:t>
                </w:r>
              </w:p>
            </w:tc>
            <w:tc>
              <w:p>
                <w:r>
                  <w:t>Address, name or identifier of the account to be added to the 'Issuers'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'Issuers'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'Issuers'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2"/>
        <w:jc w:val="left"/>
      </w:pPr>
      <w:r>
        <w:t>Specification Behavior</w:t>
      </w:r>
    </w:p>
    <w:p>
      <w:pPr>
        <w:pStyle w:val="Heading1"/>
        <w:jc w:val="center"/>
      </w:pPr>
      <w:r>
        <w:t xml:space="preserve">Encumberable</w:t>
      </w:r>
    </w:p>
    <w:p>
      <w:pPr>
        <w:pStyle w:val="Heading3"/>
        <w:jc w:val="left"/>
      </w:pPr>
      <w:r>
        <w:t>Taxonomy Symbol: e</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3"/>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3"/>
        <w:jc w:val="left"/>
      </w:pPr>
      <w:r>
        <w:t>Comments</w:t>
      </w:r>
    </w:p>
    <w:p>
      <w:pPr>
        <w:pStyle w:val="Normal"/>
        <w:jc w:val="left"/>
      </w:pPr>
      <w:r>
        <w:t>The token definition should have a Encumbered property or structure that may allow only one encumber or allow multiple.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encumberable.proto</w:t>
                </w:r>
              </w:p>
            </w:tc>
            <w:tc>
              <w:p>
                <w:r>
                  <w:t/>
                </w:r>
              </w:p>
            </w:tc>
          </w:tr>
          <w:tr>
            <w:tc>
              <w:p>
                <w:r>
                  <w:t>Uml</w:t>
                </w:r>
              </w:p>
            </w:tc>
            <w:tc>
              <w:p>
                <w:r>
                  <w:t>encumberable.md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Encumberable responds to these Invocations</w:t>
      </w:r>
    </w:p>
    <w:p>
      <w:pPr>
        <w:pStyle w:val="Normal"/>
        <w:jc w:val="left"/>
      </w:pPr>
      <w:r>
        <w:t>Binding Is Influenced by Transferable's Invocation TransferFrom</w:t>
      </w:r>
      <w:r>
        <w:t>Transferable's Invocation TransferFrom Intercepts this behavior's invocation.'</w:t>
      </w:r>
    </w:p>
    <w:p>
      <w:pPr>
        <w:pStyle w:val="Heading4"/>
        <w:jc w:val="left"/>
      </w:pPr>
      <w:r>
        <w:t>TransferFrom</w:t>
      </w:r>
    </w:p>
    <w:p>
      <w:pPr>
        <w:pStyle w:val="Normal"/>
        <w:jc w:val="left"/>
      </w:pPr>
      <w:r>
        <w:t>Id: 516b4e2f-4a14-4c4f-a6f2-1419d4af35c6</w:t>
      </w:r>
    </w:p>
    <w:p>
      <w:pPr>
        <w:pStyle w:val="Normal"/>
        <w:jc w:val="left"/>
      </w:pPr>
      <w:r>
        <w:t>Description: &gt;A transfer request is issued by the encumbering entity that can issue settlement instructions to invoke a transfer from the owner of the token to the party or account provided in the To field of the request. This invocation is influences a call to Remove the Encumberance and requires a check on the Role of the caller as the sole encumber.</w:t>
      </w:r>
    </w:p>
    <w:p>
      <w:pPr>
        <w:pStyle w:val="Heading5"/>
        <w:jc w:val="left"/>
      </w:pPr>
      <w:r>
        <w:t>Request Message:</w:t>
      </w:r>
    </w:p>
    <w:p>
      <w:pPr>
        <w:pStyle w:val="Normal"/>
        <w:jc w:val="left"/>
      </w:pPr>
      <w:r>
        <w:t>TransferFromRequest</w:t>
      </w:r>
    </w:p>
    <w:p>
      <w:pPr>
        <w:pStyle w:val="Normal"/>
        <w:jc w:val="left"/>
      </w:pPr>
      <w:r>
        <w:t>Description: Settlement details from the encumbrancer</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4"/>
        <w:jc w:val="left"/>
      </w:pPr>
      <w:r>
        <w:t>RemoveEncumberRequest</w:t>
      </w:r>
    </w:p>
    <w:p>
      <w:pPr>
        <w:pStyle w:val="Normal"/>
        <w:jc w:val="left"/>
      </w:pPr>
      <w:r>
        <w:t>Id: 4532c466-bb6d-482a-b2cc-5285ba1f8259</w:t>
      </w:r>
    </w:p>
    <w:p>
      <w:pPr>
        <w:pStyle w:val="Normal"/>
        <w:jc w:val="left"/>
      </w:pPr>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pPr>
        <w:pStyle w:val="Heading5"/>
        <w:jc w:val="left"/>
      </w:pPr>
      <w:r>
        <w:t>Request Message:</w:t>
      </w:r>
    </w:p>
    <w:p>
      <w:pPr>
        <w:pStyle w:val="Normal"/>
        <w:jc w:val="left"/>
      </w:pPr>
      <w:r>
        <w:t>RemoveEncumberRequest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RemoveEncumberResponse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RemoveEncumber requestor.</w:t>
                </w:r>
              </w:p>
            </w:tc>
          </w:tr>
        </w:tbl>
      </w:r>
    </w:p>
    <w:p>
      <w:pPr>
        <w:pStyle w:val="Normal"/>
        <w:jc w:val="center"/>
      </w:pPr>
      <w:r>
        <w:t/>
      </w:r>
    </w:p>
    <w:p>
      <w:pPr>
        <w:pStyle w:val="Heading4"/>
        <w:jc w:val="left"/>
      </w:pPr>
      <w:r>
        <w:t>EncumberRequest</w:t>
      </w:r>
    </w:p>
    <w:p>
      <w:pPr>
        <w:pStyle w:val="Normal"/>
        <w:jc w:val="left"/>
      </w:pPr>
      <w:r>
        <w:t>Id: bdc69e47-8320-4f54-8a03-0f54c376e113</w:t>
      </w:r>
    </w:p>
    <w:p>
      <w:pPr>
        <w:pStyle w:val="Normal"/>
        <w:jc w:val="left"/>
      </w:pPr>
      <w:r>
        <w:t>Description: A Request by a party or account, perhaps a contract or another token, to encumber the token.</w:t>
      </w:r>
    </w:p>
    <w:p>
      <w:pPr>
        <w:pStyle w:val="Heading5"/>
        <w:jc w:val="left"/>
      </w:pPr>
      <w:r>
        <w:t>Request Message:</w:t>
      </w:r>
    </w:p>
    <w:p>
      <w:pPr>
        <w:pStyle w:val="Normal"/>
        <w:jc w:val="left"/>
      </w:pPr>
      <w:r>
        <w: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Name of Encumber</w:t>
                </w:r>
              </w:p>
            </w:tc>
            <w:tc>
              <w:p>
                <w:r>
                  <w:t>Name of the institution requesting the encumber.</w:t>
                </w:r>
              </w:p>
            </w:tc>
          </w:tr>
          <w:tr>
            <w:tc>
              <w:p>
                <w:r>
                  <w:t>Identifier</w:t>
                </w:r>
              </w:p>
            </w:tc>
            <w:tc>
              <w:p>
                <w:r>
                  <w:t>A public key or address for the requestor.</w:t>
                </w:r>
              </w:p>
            </w:tc>
          </w:tr>
          <w:tr>
            <w:tc>
              <w:p>
                <w:r>
                  <w:t>Signature</w:t>
                </w:r>
              </w:p>
            </w:tc>
            <w:tc>
              <w:p>
                <w:r>
                  <w:t>A digital signature or attestation, optional.</w:t>
                </w:r>
              </w:p>
            </w:tc>
          </w:tr>
        </w:tbl>
      </w:r>
    </w:p>
    <w:p>
      <w:pPr>
        <w:pStyle w:val="Heading5"/>
        <w:jc w:val="left"/>
      </w:pPr>
      <w:r>
        <w:t>Response Message</w:t>
      </w:r>
    </w:p>
    <w:p>
      <w:pPr>
        <w:pStyle w:val="Normal"/>
        <w:jc w:val="left"/>
      </w:pPr>
      <w:r>
        <w: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token for the encumber request.</w:t>
                </w:r>
              </w:p>
            </w:tc>
          </w:tr>
        </w:tbl>
      </w:r>
    </w:p>
    <w:p>
      <w:pPr>
        <w:pStyle w:val="Normal"/>
        <w:jc w:val="center"/>
      </w:pPr>
      <w:r>
        <w:t/>
      </w:r>
    </w:p>
    <w:p>
      <w:pPr>
        <w:pStyle w:val="Heading4"/>
        <w:jc w:val="left"/>
      </w:pPr>
      <w:r>
        <w:t>AcceptEncumberRequest</w:t>
      </w:r>
    </w:p>
    <w:p>
      <w:pPr>
        <w:pStyle w:val="Normal"/>
        <w:jc w:val="left"/>
      </w:pPr>
      <w:r>
        <w:t>Id: efd8bb57-4904-481e-976d-8a20a33df602</w:t>
      </w:r>
    </w:p>
    <w:p>
      <w:pPr>
        <w:pStyle w:val="Normal"/>
        <w:jc w:val="left"/>
      </w:pPr>
      <w:r>
        <w:t>Description: A Request by a party or account, perhaps a contract or another token, to encumber the token.  Once accepted, the token should add a new entry into the Encumbrances property.</w:t>
      </w:r>
    </w:p>
    <w:p>
      <w:pPr>
        <w:pStyle w:val="Heading5"/>
        <w:jc w:val="left"/>
      </w:pPr>
      <w:r>
        <w:t>Request Message:</w:t>
      </w:r>
    </w:p>
    <w:p>
      <w:pPr>
        <w:pStyle w:val="Normal"/>
        <w:jc w:val="left"/>
      </w:pPr>
      <w:r>
        <w:t>AcceptEncumberRequest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AcceptEncumberResponse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returned to the owner of their acceptance.</w:t>
                </w:r>
              </w:p>
            </w:tc>
          </w:tr>
        </w:tbl>
      </w:r>
    </w:p>
    <w:p>
      <w:pPr>
        <w:pStyle w:val="Normal"/>
        <w:jc w:val="center"/>
      </w:pPr>
      <w:r>
        <w:t/>
      </w:r>
    </w:p>
    <w:p>
      <w:pPr>
        <w:pStyle w:val="Heading3"/>
        <w:jc w:val="left"/>
      </w:pPr>
      <w:r>
        <w:t>Properties</w:t>
      </w:r>
    </w:p>
    <w:p>
      <w:pPr>
        <w:pStyle w:val="Heading4"/>
        <w:jc w:val="left"/>
      </w:pPr>
      <w:r>
        <w:t>Name: Encumbrances</w:t>
      </w:r>
    </w:p>
    <w:p>
      <w:pPr>
        <w:pStyle w:val="Normal"/>
        <w:jc w:val="left"/>
      </w:pPr>
      <w:r>
        <w:t>Value Description: List of Encumbered</w:t>
      </w:r>
    </w:p>
    <w:p>
      <w:pPr>
        <w:pStyle w:val="Normal"/>
        <w:jc w:val="left"/>
      </w:pPr>
      <w:r>
        <w:t>Template Value: </w:t>
      </w:r>
    </w:p>
    <w:p>
      <w:pPr>
        <w:pStyle w:val="Heading3"/>
        <w:jc w:val="left"/>
      </w:pPr>
      <w:r>
        <w:t>Invocations</w:t>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4"/>
        <w:jc w:val="left"/>
      </w:pPr>
      <w:r>
        <w:t>Name: Encumbered</w:t>
      </w:r>
    </w:p>
    <w:p>
      <w:pPr>
        <w:pStyle w:val="Normal"/>
        <w:jc w:val="left"/>
      </w:pPr>
      <w:r>
        <w:t>Value Description: True or False</w:t>
      </w:r>
    </w:p>
    <w:p>
      <w:pPr>
        <w:pStyle w:val="Normal"/>
        <w:jc w:val="left"/>
      </w:pPr>
      <w:r>
        <w:t>Template Value: </w:t>
      </w:r>
    </w:p>
    <w:p>
      <w:pPr>
        <w:pStyle w:val="Heading3"/>
        <w:jc w:val="left"/>
      </w:pPr>
      <w:r>
        <w:t>Invocations</w:t>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Transfer and TransferFrom invocations in situations where the recipient has to meet certain criteria (e.g. Beneficiaries).</w:t>
                </w:r>
              </w:p>
            </w:tc>
            <w:tc>
              <w:p>
                <w:r>
                  <w:t>r</w:t>
                </w:r>
              </w:p>
            </w:tc>
            <w:tc>
              <w:p>
                <w:r>
                  <w:t>[ ]</w:t>
                </w:r>
              </w:p>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r>
            <w:tc>
              <w:p>
                <w:r>
                  <w:t>If offsetable is present, an check on if the token has been offset must be made and if it has, transfer should be denied.</w:t>
                </w:r>
              </w:p>
            </w:tc>
            <w:tc>
              <w:p>
                <w:r>
                  <w:t>off</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Normal"/>
        <w:jc w:val="left"/>
      </w:pPr>
      <w:r>
        <w:t>Binding Is Influenced by Encumberable's Invocation </w:t>
      </w:r>
      <w:r>
        <w:t>Encumberable's Invocation  Intercepts this behavior's invocation.'</w:t>
      </w:r>
    </w:p>
    <w:p>
      <w:pPr>
        <w:pStyle w:val="Heading4"/>
        <w:jc w:val="left"/>
      </w:pPr>
      <w:r>
        <w:t>Encumbered</w:t>
      </w:r>
    </w:p>
    <w:p>
      <w:pPr>
        <w:pStyle w:val="Normal"/>
        <w:jc w:val="left"/>
      </w:pPr>
      <w:r>
        <w:t>Id: f35cdfee-d2f4-4a01-bf9b-33774b5df241</w:t>
      </w:r>
    </w:p>
    <w:p>
      <w:pPr>
        <w:pStyle w:val="Normal"/>
        <w:jc w:val="left"/>
      </w:pPr>
      <w:r>
        <w:t>Description: Check to see if the token has any encumbrances and if so, prevent transfer.</w:t>
      </w:r>
    </w:p>
    <w:p>
      <w:pPr>
        <w:pStyle w:val="Heading5"/>
        <w:jc w:val="left"/>
      </w:pPr>
      <w:r>
        <w:t>Request Message:</w:t>
      </w:r>
    </w:p>
    <w:p>
      <w:pPr>
        <w:pStyle w:val="Normal"/>
        <w:jc w:val="left"/>
      </w:pPr>
      <w:r>
        <w:t>GetEncumberedRequest</w:t>
      </w:r>
    </w:p>
    <w:p>
      <w:pPr>
        <w:pStyle w:val="Normal"/>
        <w:jc w:val="left"/>
      </w:pPr>
      <w:r>
        <w:t>Description: Checking the Encumbered value - true or false.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
                </w:r>
              </w:p>
            </w:tc>
            <w:tc>
              <w:p>
                <w:r>
                  <w:t/>
                </w:r>
              </w:p>
            </w:tc>
          </w:tr>
        </w:tbl>
      </w:r>
    </w:p>
    <w:p>
      <w:pPr>
        <w:pStyle w:val="Heading5"/>
        <w:jc w:val="left"/>
      </w:pPr>
      <w:r>
        <w:t>Response Message</w:t>
      </w:r>
    </w:p>
    <w:p>
      <w:pPr>
        <w:pStyle w:val="Normal"/>
        <w:jc w:val="left"/>
      </w:pPr>
      <w:r>
        <w:t>True/False</w:t>
      </w:r>
    </w:p>
    <w:p>
      <w:pPr>
        <w:pStyle w:val="Normal"/>
        <w:jc w:val="left"/>
      </w:pPr>
      <w:r>
        <w:t>Description: Respond true if the token is encumbered, false if not.</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True/False</w:t>
                </w:r>
              </w:p>
            </w:tc>
          </w:tr>
        </w:tbl>
      </w:r>
    </w:p>
    <w:p>
      <w:pPr>
        <w:pStyle w:val="Normal"/>
        <w:jc w:val="center"/>
      </w:pPr>
      <w:r>
        <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Transfer and TransferFrom invocations in situations where the recipient has to meet certain criteria (e.g. Beneficiaries).</w:t>
                </w:r>
              </w:p>
            </w:tc>
            <w:tc>
              <w:p>
                <w:r>
                  <w:t>r</w:t>
                </w:r>
              </w:p>
            </w:tc>
            <w:tc>
              <w:p>
                <w:r>
                  <w:t>[ ]</w:t>
                </w:r>
              </w:p>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r>
            <w:tc>
              <w:p>
                <w:r>
                  <w:t>If offsetable is present, an check on if the token has been offset must be made and if it has, transfer should be denied.</w:t>
                </w:r>
              </w:p>
            </w:tc>
            <w:tc>
              <w:p>
                <w:r>
                  <w:t>off</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the sole encumbrancer by checking the Encumbrances property for the caller's account.</w:t>
      </w:r>
    </w:p>
    <w:p>
      <w:pPr>
        <w:pStyle w:val="Heading5"/>
        <w:jc w:val="left"/>
      </w:pPr>
      <w:r>
        <w:t>Request Message:</w:t>
      </w:r>
    </w:p>
    <w:p>
      <w:pPr>
        <w:pStyle w:val="Normal"/>
        <w:jc w:val="left"/>
      </w:pPr>
      <w:r>
        <w:t>IsInRole</w:t>
      </w:r>
    </w:p>
    <w:p>
      <w:pPr>
        <w:pStyle w:val="Normal"/>
        <w:jc w:val="left"/>
      </w:pPr>
      <w:r>
        <w:t>Description: Checking the Encumbrances property.</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the encumbrancer.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'Issuers'</w:t>
      </w:r>
    </w:p>
    <w:p>
      <w:pPr>
        <w:pStyle w:val="Heading5"/>
        <w:jc w:val="left"/>
      </w:pPr>
      <w:r>
        <w:t>Request Message:</w:t>
      </w:r>
    </w:p>
    <w:p>
      <w:pPr>
        <w:pStyle w:val="Normal"/>
        <w:jc w:val="left"/>
      </w:pPr>
      <w:r>
        <w:t>IsInRole</w:t>
      </w:r>
    </w:p>
    <w:p>
      <w:pPr>
        <w:pStyle w:val="Normal"/>
        <w:jc w:val="left"/>
      </w:pPr>
      <w:r>
        <w:t>Description: Checking the 'Issuers'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Revoke</w:t>
      </w:r>
    </w:p>
    <w:p>
      <w:pPr>
        <w:pStyle w:val="Normal"/>
        <w:jc w:val="left"/>
      </w:pPr>
      <w:r>
        <w:t>Id: dc133e8d-3be9-4aa2-8183-57a38429e8fa</w:t>
      </w:r>
    </w:p>
    <w:p>
      <w:pPr>
        <w:pStyle w:val="Normal"/>
        <w:jc w:val="left"/>
      </w:pPr>
      <w:r>
        <w:t>Description: A request to revoke a token.</w:t>
      </w:r>
    </w:p>
    <w:p>
      <w:pPr>
        <w:pStyle w:val="Heading5"/>
        <w:jc w:val="left"/>
      </w:pPr>
      <w:r>
        <w:t>Request Message:</w:t>
      </w:r>
    </w:p>
    <w:p>
      <w:pPr>
        <w:pStyle w:val="Normal"/>
        <w:jc w:val="left"/>
      </w:pPr>
      <w:r>
        <w:t>RevokeRequest</w:t>
      </w:r>
    </w:p>
    <w:p>
      <w:pPr>
        <w:pStyle w:val="Normal"/>
        <w:jc w:val="left"/>
      </w:pPr>
      <w:r>
        <w:t>Description: The request must be made by the issuer determined by a role check.</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RevokeResponse</w:t>
      </w:r>
    </w:p>
    <w:p>
      <w:pPr>
        <w:pStyle w:val="Normal"/>
        <w:jc w:val="left"/>
      </w:pPr>
      <w:r>
        <w:t>Description: The response, successful if the invoker is the issuer.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the sole encumbrancer by checking the Encumbrances property for the caller's account.</w:t>
      </w:r>
    </w:p>
    <w:p>
      <w:pPr>
        <w:pStyle w:val="Heading5"/>
        <w:jc w:val="left"/>
      </w:pPr>
      <w:r>
        <w:t>Request Message:</w:t>
      </w:r>
    </w:p>
    <w:p>
      <w:pPr>
        <w:pStyle w:val="Normal"/>
        <w:jc w:val="left"/>
      </w:pPr>
      <w:r>
        <w:t>IsInRole</w:t>
      </w:r>
    </w:p>
    <w:p>
      <w:pPr>
        <w:pStyle w:val="Normal"/>
        <w:jc w:val="left"/>
      </w:pPr>
      <w:r>
        <w:t>Description: Checking the Encumbrances property.</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the encumbrancer.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'Issuers'</w:t>
      </w:r>
    </w:p>
    <w:p>
      <w:pPr>
        <w:pStyle w:val="Heading5"/>
        <w:jc w:val="left"/>
      </w:pPr>
      <w:r>
        <w:t>Request Message:</w:t>
      </w:r>
    </w:p>
    <w:p>
      <w:pPr>
        <w:pStyle w:val="Normal"/>
        <w:jc w:val="left"/>
      </w:pPr>
      <w:r>
        <w:t>IsInRole</w:t>
      </w:r>
    </w:p>
    <w:p>
      <w:pPr>
        <w:pStyle w:val="Normal"/>
        <w:jc w:val="left"/>
      </w:pPr>
      <w:r>
        <w:t>Description: Checking the 'Issuers'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Revoke</w:t>
      </w:r>
    </w:p>
    <w:p>
      <w:pPr>
        <w:pStyle w:val="Normal"/>
        <w:jc w:val="left"/>
      </w:pPr>
      <w:r>
        <w:t>Id: dc133e8d-3be9-4aa2-8183-57a38429e8fa</w:t>
      </w:r>
    </w:p>
    <w:p>
      <w:pPr>
        <w:pStyle w:val="Normal"/>
        <w:jc w:val="left"/>
      </w:pPr>
      <w:r>
        <w:t>Description: A request to revoke a token.</w:t>
      </w:r>
    </w:p>
    <w:p>
      <w:pPr>
        <w:pStyle w:val="Heading5"/>
        <w:jc w:val="left"/>
      </w:pPr>
      <w:r>
        <w:t>Request Message:</w:t>
      </w:r>
    </w:p>
    <w:p>
      <w:pPr>
        <w:pStyle w:val="Normal"/>
        <w:jc w:val="left"/>
      </w:pPr>
      <w:r>
        <w:t>RevokeRequest</w:t>
      </w:r>
    </w:p>
    <w:p>
      <w:pPr>
        <w:pStyle w:val="Normal"/>
        <w:jc w:val="left"/>
      </w:pPr>
      <w:r>
        <w:t>Description: The request must be made by the issuer determined by a role check.</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RevokeResponse</w:t>
      </w:r>
    </w:p>
    <w:p>
      <w:pPr>
        <w:pStyle w:val="Normal"/>
        <w:jc w:val="left"/>
      </w:pPr>
      <w:r>
        <w:t>Description: The response, successful if the invoker is the issuer.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2"/>
        <w:jc w:val="left"/>
      </w:pPr>
      <w:r>
        <w:t>Specification Behavior</w:t>
      </w:r>
    </w:p>
    <w:p>
      <w:pPr>
        <w:pStyle w:val="Heading1"/>
        <w:jc w:val="center"/>
      </w:pPr>
      <w:r>
        <w:t xml:space="preserve">Revokable</w:t>
      </w:r>
    </w:p>
    <w:p>
      <w:pPr>
        <w:pStyle w:val="Heading3"/>
        <w:jc w:val="left"/>
      </w:pPr>
      <w:r>
        <w:t>Taxonomy Symbol: v</w:t>
      </w:r>
    </w:p>
    <w:p>
      <w:pPr>
        <w:pStyle w:val="Quote"/>
        <w:jc w:val="left"/>
      </w:pPr>
      <w:r>
        <w:t>This token has a controlling a central party, the issuer, is able to retire/burn tokens that it has issued, regardless of owner. If this behavior is paired with the replacement property set, it can support the adjustments requirements needed for some carbon removal offset requirements.</w:t>
      </w:r>
    </w:p>
    <w:p>
      <w:pPr>
        <w:pStyle w:val="Heading3"/>
        <w:jc w:val="left"/>
      </w:pPr>
      <w:r>
        <w:t>Example</w:t>
      </w:r>
    </w:p>
    <w:p>
      <w:pPr>
        <w:pStyle w:val="Normal"/>
        <w:jc w:val="left"/>
      </w:pPr>
      <w:r>
        <w:t>A Carbon Dioxide Removal Credit that is issued for one amount that needs to be adjusted can be revoked and replaced by another token that reflects the adjusted carbon amount.</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Revokable</w:t>
            </w:r>
          </w:p>
          <w:tcPr>
            <w:tcW w:w="70" w:type="pct"/>
          </w:tcPr>
        </w:tc>
      </w:tr>
      <w:tr>
        <w:tc>
          <w:p>
            <w:r>
              <w:t>Id:</w:t>
            </w:r>
          </w:p>
          <w:tcPr>
            <w:tcW w:w="30" w:type="pct"/>
          </w:tcPr>
        </w:tc>
        <w:tc>
          <w:p>
            <w:r>
              <w:t>ffaee29b-f599-4812-9914-56693ab32532</w:t>
            </w:r>
          </w:p>
          <w:tcPr>
            <w:tcW w:w="70" w:type="pct"/>
          </w:tcPr>
        </w:tc>
      </w:tr>
      <w:tr>
        <w:tc>
          <w:p>
            <w:r>
              <w:t>Visual:</w:t>
            </w:r>
          </w:p>
          <w:tcPr>
            <w:tcW w:w="30" w:type="pct"/>
          </w:tcPr>
        </w:tc>
        <w:tc>
          <w:p>
            <w:r>
              <w:t>&lt;i&gt;v&lt;/i&gt;</w:t>
            </w:r>
          </w:p>
          <w:tcPr>
            <w:tcW w:w="70" w:type="pct"/>
          </w:tcPr>
        </w:tc>
      </w:tr>
      <w:tr>
        <w:tc>
          <w:p>
            <w:r>
              <w:t>Tooling:</w:t>
            </w:r>
          </w:p>
          <w:tcPr>
            <w:tcW w:w="30" w:type="pct"/>
          </w:tcPr>
        </w:tc>
        <w:tc>
          <w:p>
            <w:r>
              <w:t>v</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The token should have an issuer role where only the issuer is able to revoke.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revokable.proto</w:t>
                </w:r>
              </w:p>
            </w:tc>
            <w:tc>
              <w:p>
                <w:r>
                  <w:t/>
                </w:r>
              </w:p>
            </w:tc>
          </w:tr>
          <w:tr>
            <w:tc>
              <w:p>
                <w:r>
                  <w:t>Uml</w:t>
                </w:r>
              </w:p>
            </w:tc>
            <w:tc>
              <w:p>
                <w:r>
                  <w:t>revokable.md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Revokable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the sole encumbrancer by checking the Encumbrances property for the caller's account.</w:t>
      </w:r>
    </w:p>
    <w:p>
      <w:pPr>
        <w:pStyle w:val="Heading5"/>
        <w:jc w:val="left"/>
      </w:pPr>
      <w:r>
        <w:t>Request Message:</w:t>
      </w:r>
    </w:p>
    <w:p>
      <w:pPr>
        <w:pStyle w:val="Normal"/>
        <w:jc w:val="left"/>
      </w:pPr>
      <w:r>
        <w:t>IsInRole</w:t>
      </w:r>
    </w:p>
    <w:p>
      <w:pPr>
        <w:pStyle w:val="Normal"/>
        <w:jc w:val="left"/>
      </w:pPr>
      <w:r>
        <w:t>Description: Checking the Encumbrances property.</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the encumbrancer.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'Issuers'</w:t>
      </w:r>
    </w:p>
    <w:p>
      <w:pPr>
        <w:pStyle w:val="Heading5"/>
        <w:jc w:val="left"/>
      </w:pPr>
      <w:r>
        <w:t>Request Message:</w:t>
      </w:r>
    </w:p>
    <w:p>
      <w:pPr>
        <w:pStyle w:val="Normal"/>
        <w:jc w:val="left"/>
      </w:pPr>
      <w:r>
        <w:t>IsInRole</w:t>
      </w:r>
    </w:p>
    <w:p>
      <w:pPr>
        <w:pStyle w:val="Normal"/>
        <w:jc w:val="left"/>
      </w:pPr>
      <w:r>
        <w:t>Description: Checking the 'Issuers'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Revoke</w:t>
      </w:r>
    </w:p>
    <w:p>
      <w:pPr>
        <w:pStyle w:val="Normal"/>
        <w:jc w:val="left"/>
      </w:pPr>
      <w:r>
        <w:t>Id: dc133e8d-3be9-4aa2-8183-57a38429e8fa</w:t>
      </w:r>
    </w:p>
    <w:p>
      <w:pPr>
        <w:pStyle w:val="Normal"/>
        <w:jc w:val="left"/>
      </w:pPr>
      <w:r>
        <w:t>Description: A request to revoke a token.</w:t>
      </w:r>
    </w:p>
    <w:p>
      <w:pPr>
        <w:pStyle w:val="Heading5"/>
        <w:jc w:val="left"/>
      </w:pPr>
      <w:r>
        <w:t>Request Message:</w:t>
      </w:r>
    </w:p>
    <w:p>
      <w:pPr>
        <w:pStyle w:val="Normal"/>
        <w:jc w:val="left"/>
      </w:pPr>
      <w:r>
        <w:t>RevokeRequest</w:t>
      </w:r>
    </w:p>
    <w:p>
      <w:pPr>
        <w:pStyle w:val="Normal"/>
        <w:jc w:val="left"/>
      </w:pPr>
      <w:r>
        <w:t>Description: The request must be made by the issuer determined by a role check.</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RevokeResponse</w:t>
      </w:r>
    </w:p>
    <w:p>
      <w:pPr>
        <w:pStyle w:val="Normal"/>
        <w:jc w:val="left"/>
      </w:pPr>
      <w:r>
        <w:t>Description: The response, successful if the invoker is the issuer.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2"/>
        <w:jc w:val="center"/>
      </w:pPr>
      <w:r>
        <w:t xml:space="preserve">Offsetable 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Offsetable Supply Control</w:t>
            </w:r>
          </w:p>
          <w:tcPr>
            <w:tcW w:w="70" w:type="pct"/>
          </w:tcPr>
        </w:tc>
      </w:tr>
      <w:tr>
        <w:tc>
          <w:p>
            <w:r>
              <w:t>Id:</w:t>
            </w:r>
          </w:p>
          <w:tcPr>
            <w:tcW w:w="30" w:type="pct"/>
          </w:tcPr>
        </w:tc>
        <w:tc>
          <w:p>
            <w:r>
              <w:t>d7f7aa2c-0488-482c-afd9-74f631e8a113</w:t>
            </w:r>
          </w:p>
          <w:tcPr>
            <w:tcW w:w="70" w:type="pct"/>
          </w:tcPr>
        </w:tc>
      </w:tr>
      <w:tr>
        <w:tc>
          <w:p>
            <w:r>
              <w:t>Visual:</w:t>
            </w:r>
          </w:p>
          <w:tcPr>
            <w:tcW w:w="30" w:type="pct"/>
          </w:tcPr>
        </w:tc>
        <w:tc>
          <w:p>
            <w:r>
              <w:t>&lt;i&gt;OSC&lt;/i&gt;</w:t>
            </w:r>
          </w:p>
          <w:tcPr>
            <w:tcW w:w="70" w:type="pct"/>
          </w:tcPr>
        </w:tc>
      </w:tr>
      <w:tr>
        <w:tc>
          <w:p>
            <w:r>
              <w:t>Tooling:</w:t>
            </w:r>
          </w:p>
          <w:tcPr>
            <w:tcW w:w="30" w:type="pct"/>
          </w:tcPr>
        </w:tc>
        <w:tc>
          <w:p>
            <w:r>
              <w:t>OSC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Issuers, that will be allowed to invoke the Mintable behavior. Accounts can be added to the role and will be able to mint tokens in the class. The owner of an instance can offset the token which burns or retires the token, but requires the the Id of the item being offset be supplied to be successfully be offset. This provides correlation between the two items. </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Issuers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Issuers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offsetable-supply-control.proto</w:t>
                </w:r>
              </w:p>
            </w:tc>
            <w:tc>
              <w:p>
                <w:r>
                  <w:t/>
                </w:r>
              </w:p>
            </w:tc>
          </w:tr>
          <w:tr>
            <w:tc>
              <w:p>
                <w:r>
                  <w:t>Uml</w:t>
                </w:r>
              </w:p>
            </w:tc>
            <w:tc>
              <w:p>
                <w:r>
                  <w:t>offsetable-supply-control.md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p>
      <w:pPr>
        <w:pStyle w:val="Heading2"/>
        <w:jc w:val="left"/>
      </w:pPr>
      <w:r>
        <w:t>Specification Property Set</w:t>
      </w:r>
    </w:p>
    <w:p>
      <w:pPr>
        <w:pStyle w:val="Heading2"/>
        <w:jc w:val="center"/>
      </w:pPr>
      <w:r>
        <w:t xml:space="preserve">Core Carbon Principles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Core Carbon Principles</w:t>
            </w:r>
          </w:p>
          <w:tcPr>
            <w:tcW w:w="70" w:type="pct"/>
          </w:tcPr>
        </w:tc>
      </w:tr>
      <w:tr>
        <w:tc>
          <w:p>
            <w:r>
              <w:t>Id:</w:t>
            </w:r>
          </w:p>
          <w:tcPr>
            <w:tcW w:w="30" w:type="pct"/>
          </w:tcPr>
        </w:tc>
        <w:tc>
          <w:p>
            <w:r>
              <w:t>3b67dfe4-a22d-4e45-a7b5-69a2b00ff982</w:t>
            </w:r>
          </w:p>
          <w:tcPr>
            <w:tcW w:w="70" w:type="pct"/>
          </w:tcPr>
        </w:tc>
      </w:tr>
      <w:tr>
        <w:tc>
          <w:p>
            <w:r>
              <w:t>Visual:</w:t>
            </w:r>
          </w:p>
          <w:tcPr>
            <w:tcW w:w="30" w:type="pct"/>
          </w:tcPr>
        </w:tc>
        <w:tc>
          <w:p>
            <w:r>
              <w:t>&amp;phi;&lt;i&gt;CCP&lt;/i&gt;</w:t>
            </w:r>
          </w:p>
          <w:tcPr>
            <w:tcW w:w="70" w:type="pct"/>
          </w:tcPr>
        </w:tc>
      </w:tr>
      <w:tr>
        <w:tc>
          <w:p>
            <w:r>
              <w:t>Tooling:</w:t>
            </w:r>
          </w:p>
          <w:tcPr>
            <w:tcW w:w="30" w:type="pct"/>
          </w:tcPr>
        </w:tc>
        <w:tc>
          <w:p>
            <w:r>
              <w:t>phCCP</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Core Carbon Principles as outlined in the TSVCM about carbon benefit value and the links to the verifying contract and ecological project, benefit sub-project and the claim that is the source of the asset value.</w:t>
      </w:r>
    </w:p>
    <w:p>
      <w:pPr>
        <w:pStyle w:val="Heading2"/>
        <w:jc w:val="left"/>
      </w:pPr>
      <w:r>
        <w:t>Example</w:t>
      </w:r>
    </w:p>
    <w:p>
      <w:pPr>
        <w:pStyle w:val="Normal"/>
        <w:jc w:val="left"/>
      </w:pPr>
      <w:r>
        <w:t>An ecological project produces carbon benefit claims that once verified are turned into a digital asset or token that represents the intangible value if the benefit claim, in this case a CCP Token. This can represent a widely used climate based claim, like a carbon credit or representing a reduction or a removal of carbon.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phDR</w:t>
                </w:r>
              </w:p>
            </w:tc>
            <w:tc>
              <w:p>
                <w:r>
                  <w:t>The date range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update or modify property values.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core-carbon-principles.proto</w:t>
                </w:r>
              </w:p>
            </w:tc>
            <w:tc>
              <w:p>
                <w:r>
                  <w:t/>
                </w:r>
              </w:p>
            </w:tc>
          </w:tr>
          <w:tr>
            <w:tc>
              <w:p>
                <w:r>
                  <w:t>Uml</w:t>
                </w:r>
              </w:p>
            </w:tc>
            <w:tc>
              <w:p>
                <w:r>
                  <w:t>core-carbon-principles.md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CoreCarbonPrinciples</w:t>
      </w:r>
    </w:p>
    <w:p>
      <w:pPr>
        <w:pStyle w:val="Normal"/>
        <w:jc w:val="left"/>
      </w:pPr>
      <w:r>
        <w:t>Property Value Description: Contains the values for the 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3"/>
        <w:jc w:val="left"/>
      </w:pPr>
      <w:r>
        <w:t>Specification (Sub) Property Set</w:t>
      </w:r>
    </w:p>
    <w:p>
      <w:pPr>
        <w:pStyle w:val="Heading2"/>
        <w:jc w:val="center"/>
      </w:pPr>
      <w:r>
        <w:t xml:space="preserve">Date Range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Date Range</w:t>
            </w:r>
          </w:p>
          <w:tcPr>
            <w:tcW w:w="70" w:type="pct"/>
          </w:tcPr>
        </w:tc>
      </w:tr>
      <w:tr>
        <w:tc>
          <w:p>
            <w:r>
              <w:t>Id:</w:t>
            </w:r>
          </w:p>
          <w:tcPr>
            <w:tcW w:w="30" w:type="pct"/>
          </w:tcPr>
        </w:tc>
        <w:tc>
          <w:p>
            <w:r>
              <w:t>d7607f63-5e29-424f-a991-3f05c8f0daf7</w:t>
            </w:r>
          </w:p>
          <w:tcPr>
            <w:tcW w:w="70" w:type="pct"/>
          </w:tcPr>
        </w:tc>
      </w:tr>
      <w:tr>
        <w:tc>
          <w:p>
            <w:r>
              <w:t>Visual:</w:t>
            </w:r>
          </w:p>
          <w:tcPr>
            <w:tcW w:w="30" w:type="pct"/>
          </w:tcPr>
        </w:tc>
        <w:tc>
          <w:p>
            <w:r>
              <w:t>&amp;phi;&lt;i&gt;DR&lt;/i&gt;</w:t>
            </w:r>
          </w:p>
          <w:tcPr>
            <w:tcW w:w="70" w:type="pct"/>
          </w:tcPr>
        </w:tc>
      </w:tr>
      <w:tr>
        <w:tc>
          <w:p>
            <w:r>
              <w:t>Tooling:</w:t>
            </w:r>
          </w:p>
          <w:tcPr>
            <w:tcW w:w="30" w:type="pct"/>
          </w:tcPr>
        </w:tc>
        <w:tc>
          <w:p>
            <w:r>
              <w:t>phDR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time period defined using a start and stop date and time. The Date Range includes a simple date and a granular timestamp for both the start and stop points defining the time period.</w:t>
      </w:r>
    </w:p>
    <w:p>
      <w:pPr>
        <w:pStyle w:val="Heading2"/>
        <w:jc w:val="left"/>
      </w:pPr>
      <w:r>
        <w:t>Example</w:t>
      </w:r>
    </w:p>
    <w:p>
      <w:pPr>
        <w:pStyle w:val="Normal"/>
        <w:jc w:val="left"/>
      </w:pPr>
      <w:r>
        <w:t>A token may represent value of a byproduct our output of some activity that occurred during a certain time period. In the case of ecological tokens, it can be the time period in which some benefit is measured and verified that would represent the benefit's value.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GHG/Carbon Benefit</w:t>
                </w:r>
              </w:p>
            </w:tc>
            <w:tc>
              <w:p>
                <w:r>
                  <w:t>A token implementing this property set can represent the avoidance or removal or GHG/Carbon for a certain time period.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Date Range.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date-range.proto</w:t>
                </w:r>
              </w:p>
            </w:tc>
            <w:tc>
              <w:p>
                <w:r>
                  <w:t/>
                </w:r>
              </w:p>
            </w:tc>
          </w:tr>
          <w:tr>
            <w:tc>
              <w:p>
                <w:r>
                  <w:t>Uml</w:t>
                </w:r>
              </w:p>
            </w:tc>
            <w:tc>
              <w:p>
                <w:r>
                  <w:t>date-range.md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DateRange</w:t>
      </w:r>
    </w:p>
    <w:p>
      <w:pPr>
        <w:pStyle w:val="Normal"/>
        <w:jc w:val="left"/>
      </w:pPr>
      <w:r>
        <w:t>Property Value Description: Contains the date range.</w:t>
      </w:r>
    </w:p>
    <w:p>
      <w:pPr>
        <w:pStyle w:val="Normal"/>
        <w:jc w:val="left"/>
      </w:pPr>
      <w:r>
        <w:t>Template Value is set to: </w:t>
      </w:r>
    </w:p>
    <w:p>
      <w:pPr>
        <w:pStyle w:val="Heading2"/>
        <w:jc w:val="left"/>
      </w:pPr>
      <w:r>
        <w:t>DateRange responds to these Invocations</w:t>
      </w:r>
    </w:p>
    <w:p>
      <w:pPr>
        <w:pStyle w:val="Heading2"/>
        <w:jc w:val="left"/>
      </w:pPr>
      <w:r>
        <w:t>Specification Property Set</w:t>
      </w:r>
    </w:p>
    <w:p>
      <w:pPr>
        <w:pStyle w:val="Heading2"/>
        <w:jc w:val="center"/>
      </w:pPr>
      <w:r>
        <w:t xml:space="preserve">Core Carbon Attributes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Core Carbon Attributes</w:t>
            </w:r>
          </w:p>
          <w:tcPr>
            <w:tcW w:w="70" w:type="pct"/>
          </w:tcPr>
        </w:tc>
      </w:tr>
      <w:tr>
        <w:tc>
          <w:p>
            <w:r>
              <w:t>Id:</w:t>
            </w:r>
          </w:p>
          <w:tcPr>
            <w:tcW w:w="30" w:type="pct"/>
          </w:tcPr>
        </w:tc>
        <w:tc>
          <w:p>
            <w:r>
              <w:t>7c116214-ba38-4f85-99b2-0a9017f8a33f</w:t>
            </w:r>
          </w:p>
          <w:tcPr>
            <w:tcW w:w="70" w:type="pct"/>
          </w:tcPr>
        </w:tc>
      </w:tr>
      <w:tr>
        <w:tc>
          <w:p>
            <w:r>
              <w:t>Visual:</w:t>
            </w:r>
          </w:p>
          <w:tcPr>
            <w:tcW w:w="30" w:type="pct"/>
          </w:tcPr>
        </w:tc>
        <w:tc>
          <w:p>
            <w:r>
              <w:t>&amp;phi;&lt;i&gt;CCA&lt;/i&gt;</w:t>
            </w:r>
          </w:p>
          <w:tcPr>
            <w:tcW w:w="70" w:type="pct"/>
          </w:tcPr>
        </w:tc>
      </w:tr>
      <w:tr>
        <w:tc>
          <w:p>
            <w:r>
              <w:t>Tooling:</w:t>
            </w:r>
          </w:p>
          <w:tcPr>
            <w:tcW w:w="30" w:type="pct"/>
          </w:tcPr>
        </w:tc>
        <w:tc>
          <w:p>
            <w:r>
              <w:t>phCCA</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removal of net atmospheric carbon dioxide emissions on a lifecycle basis with conservative assumptions regarding uncertainty.</w:t>
      </w:r>
    </w:p>
    <w:p>
      <w:pPr>
        <w:pStyle w:val="Heading2"/>
        <w:jc w:val="left"/>
      </w:pPr>
      <w:r>
        <w:t>Example</w:t>
      </w:r>
    </w:p>
    <w:p>
      <w:pPr>
        <w:pStyle w:val="Normal"/>
        <w:jc w:val="left"/>
      </w:pPr>
      <w:r>
        <w:t>A GHG/Carbon removal or sequestration activity can differ between ecological projects as to certain net-negativity attributes:  Additionality - The principle that a project activity is additional if the resulting emission reductions are lower than what would have happened in the absence of the activity; Durability - The term in years of how long the CO2 will be removed from the atmosphere, compared with the risk of CO2 reversion to the atmosphere before that term elapses; Leakage -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 Clear Removals - Are either clearly 100% removals (afforestation-reforestation) or are ex-post verified as removal volumes according to a published MRV methodology.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phCB</w:t>
                </w:r>
              </w:p>
            </w:tc>
            <w:tc>
              <w:p>
                <w:r>
                  <w:t>The Co-benefit property set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update or modify scores.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core-carbon-attributes.proto</w:t>
                </w:r>
              </w:p>
            </w:tc>
            <w:tc>
              <w:p>
                <w:r>
                  <w:t/>
                </w:r>
              </w:p>
            </w:tc>
          </w:tr>
          <w:tr>
            <w:tc>
              <w:p>
                <w:r>
                  <w:t>Uml</w:t>
                </w:r>
              </w:p>
            </w:tc>
            <w:tc>
              <w:p>
                <w:r>
                  <w:t>core-carbon-attributes.md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3"/>
        <w:jc w:val="left"/>
      </w:pPr>
      <w:r>
        <w:t>Specification (Sub) Property Set</w:t>
      </w:r>
    </w:p>
    <w:p>
      <w:pPr>
        <w:pStyle w:val="Heading2"/>
        <w:jc w:val="center"/>
      </w:pPr>
      <w:r>
        <w:t xml:space="preserve">Core Carbon Classification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Core Carbon Classification</w:t>
            </w:r>
          </w:p>
          <w:tcPr>
            <w:tcW w:w="70" w:type="pct"/>
          </w:tcPr>
        </w:tc>
      </w:tr>
      <w:tr>
        <w:tc>
          <w:p>
            <w:r>
              <w:t>Id:</w:t>
            </w:r>
          </w:p>
          <w:tcPr>
            <w:tcW w:w="30" w:type="pct"/>
          </w:tcPr>
        </w:tc>
        <w:tc>
          <w:p>
            <w:r>
              <w:t>a60326d6-399b-4128-bd99-9279283b0380</w:t>
            </w:r>
          </w:p>
          <w:tcPr>
            <w:tcW w:w="70" w:type="pct"/>
          </w:tcPr>
        </w:tc>
      </w:tr>
      <w:tr>
        <w:tc>
          <w:p>
            <w:r>
              <w:t>Visual:</w:t>
            </w:r>
          </w:p>
          <w:tcPr>
            <w:tcW w:w="30" w:type="pct"/>
          </w:tcPr>
        </w:tc>
        <w:tc>
          <w:p>
            <w:r>
              <w:t>&amp;phi;&lt;i&gt;CCACS&lt;/i&gt;</w:t>
            </w:r>
          </w:p>
          <w:tcPr>
            <w:tcW w:w="70" w:type="pct"/>
          </w:tcPr>
        </w:tc>
      </w:tr>
      <w:tr>
        <w:tc>
          <w:p>
            <w:r>
              <w:t>Tooling:</w:t>
            </w:r>
          </w:p>
          <w:tcPr>
            <w:tcW w:w="30" w:type="pct"/>
          </w:tcPr>
        </w:tc>
        <w:tc>
          <w:p>
            <w:r>
              <w:t>phCCACS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Core Carbon Classification of either a category or either a Reduction or a Removal and a method of either Natural or Technology.  For example if the classification is for a Carbon Dioxide Removal using agricultural practices, it would be categorized as a Removal using Natural methods.</w:t>
      </w:r>
    </w:p>
    <w:p>
      <w:pPr>
        <w:pStyle w:val="Heading2"/>
        <w:jc w:val="left"/>
      </w:pPr>
      <w:r>
        <w:t>Example</w:t>
      </w:r>
    </w:p>
    <w:p>
      <w:pPr>
        <w:pStyle w:val="Normal"/>
        <w:jc w:val="left"/>
      </w:pPr>
      <w:r>
        <w:t>When creating a Core Carbon Principle token, one of the attributes will be the classification to allow buyers to differentiate between CCP tokens as well as reference contracts to bundle similar assets together into a single product.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Classification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cca-classification.proto</w:t>
                </w:r>
              </w:p>
            </w:tc>
            <w:tc>
              <w:p>
                <w:r>
                  <w:t/>
                </w:r>
              </w:p>
            </w:tc>
          </w:tr>
          <w:tr>
            <w:tc>
              <w:p>
                <w:r>
                  <w:t>Uml</w:t>
                </w:r>
              </w:p>
            </w:tc>
            <w:tc>
              <w:p>
                <w:r>
                  <w:t>cca-classification.md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Classification</w:t>
      </w:r>
    </w:p>
    <w:p>
      <w:pPr>
        <w:pStyle w:val="Normal"/>
        <w:jc w:val="left"/>
      </w:pPr>
      <w:r>
        <w:t>Property Value Description: Contains the values for the CCA classification as outlined in the cca-classification.proto.</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3"/>
        <w:jc w:val="left"/>
      </w:pPr>
      <w:r>
        <w:t>Specification (Sub) Property Set</w:t>
      </w:r>
    </w:p>
    <w:p>
      <w:pPr>
        <w:pStyle w:val="Heading2"/>
        <w:jc w:val="center"/>
      </w:pPr>
      <w:r>
        <w:t xml:space="preserve">Replacement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Replacement</w:t>
            </w:r>
          </w:p>
          <w:tcPr>
            <w:tcW w:w="70" w:type="pct"/>
          </w:tcPr>
        </w:tc>
      </w:tr>
      <w:tr>
        <w:tc>
          <w:p>
            <w:r>
              <w:t>Id:</w:t>
            </w:r>
          </w:p>
          <w:tcPr>
            <w:tcW w:w="30" w:type="pct"/>
          </w:tcPr>
        </w:tc>
        <w:tc>
          <w:p>
            <w:r>
              <w:t>41df6a71-d7d4-441c-93e9-856307606750</w:t>
            </w:r>
          </w:p>
          <w:tcPr>
            <w:tcW w:w="70" w:type="pct"/>
          </w:tcPr>
        </w:tc>
      </w:tr>
      <w:tr>
        <w:tc>
          <w:p>
            <w:r>
              <w:t>Visual:</w:t>
            </w:r>
          </w:p>
          <w:tcPr>
            <w:tcW w:w="30" w:type="pct"/>
          </w:tcPr>
        </w:tc>
        <w:tc>
          <w:p>
            <w:r>
              <w:t>&amp;phi;&lt;i&gt;RPLC&lt;/i&gt;</w:t>
            </w:r>
          </w:p>
          <w:tcPr>
            <w:tcW w:w="70" w:type="pct"/>
          </w:tcPr>
        </w:tc>
      </w:tr>
      <w:tr>
        <w:tc>
          <w:p>
            <w:r>
              <w:t>Tooling:</w:t>
            </w:r>
          </w:p>
          <w:tcPr>
            <w:tcW w:w="30" w:type="pct"/>
          </w:tcPr>
        </w:tc>
        <w:tc>
          <w:p>
            <w:r>
              <w:t>phRPLC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is used to indicate that this token replaces a retired ecological benefit credit to support adjustments after issuance. For example, a benefit token make be issued in a quantity of 3 and at a future date it is determined for some reason to have actually been a value of 2. To support making this adjustment, the initial benefit token of 3 should be revoked/retired and a new or existing token can be issued or used and indicated as a replacement by setting the replacement values in this property set. This property records the Id of the token being replaced, the date of replacement and a free text field to record the reason for replacement.</w:t>
      </w:r>
    </w:p>
    <w:p>
      <w:pPr>
        <w:pStyle w:val="Heading2"/>
        <w:jc w:val="left"/>
      </w:pPr>
      <w:r>
        <w:t>Example</w:t>
      </w:r>
    </w:p>
    <w:p>
      <w:pPr>
        <w:pStyle w:val="Normal"/>
        <w:jc w:val="left"/>
      </w:pPr>
      <w:r>
        <w:t>For example, a measurement of CO2e removal through forestation can be issued with an amount, but need to be adjusted after a forest fire destroys a percentage of the forest requiring a decrease in the removal amount. The issuer of the initial token can retire, the climate accounting will need to adjust the effective emissions accordingly.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Behavior</w:t>
                </w:r>
              </w:p>
            </w:tc>
            <w:tc>
              <w:p>
                <w:r>
                  <w:t>v</w:t>
                </w:r>
              </w:p>
            </w:tc>
            <w:tc>
              <w:p>
                <w:r>
                  <w:t>Requires revokable to support replacement process.</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The token should have an issuer role where only the issuer is able to set the replacement values.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replacement.proto</w:t>
                </w:r>
              </w:p>
            </w:tc>
            <w:tc>
              <w:p>
                <w:r>
                  <w:t/>
                </w:r>
              </w:p>
            </w:tc>
          </w:tr>
          <w:tr>
            <w:tc>
              <w:p>
                <w:r>
                  <w:t>Uml</w:t>
                </w:r>
              </w:p>
            </w:tc>
            <w:tc>
              <w:p>
                <w:r>
                  <w:t>replacement.md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Replacement</w:t>
      </w:r>
    </w:p>
    <w:p>
      <w:pPr>
        <w:pStyle w:val="Normal"/>
        <w:jc w:val="left"/>
      </w:pPr>
      <w:r>
        <w:t>Property Value Description: Contains the Id, Date and notes about the replacement.</w:t>
      </w:r>
    </w:p>
    <w:p>
      <w:pPr>
        <w:pStyle w:val="Normal"/>
        <w:jc w:val="left"/>
      </w:pPr>
      <w:r>
        <w:t>Template Value is set to: </w:t>
      </w:r>
    </w:p>
    <w:p>
      <w:pPr>
        <w:pStyle w:val="Heading2"/>
        <w:jc w:val="left"/>
      </w:pPr>
      <w:r>
        <w:t>Replacement responds to these Invocations</w:t>
      </w:r>
    </w:p>
    <w:p>
      <w:pPr>
        <w:pStyle w:val="Heading2"/>
        <w:jc w:val="left"/>
      </w:pPr>
      <w:r>
        <w:t>Properties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3"/>
        <w:jc w:val="left"/>
      </w:pPr>
      <w:r>
        <w:t>Specification (Sub) Property Set</w:t>
      </w:r>
    </w:p>
    <w:p>
      <w:pPr>
        <w:pStyle w:val="Heading2"/>
        <w:jc w:val="center"/>
      </w:pPr>
      <w:r>
        <w:t xml:space="preserve">Co-benefit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Co-benefit</w:t>
            </w:r>
          </w:p>
          <w:tcPr>
            <w:tcW w:w="70" w:type="pct"/>
          </w:tcPr>
        </w:tc>
      </w:tr>
      <w:tr>
        <w:tc>
          <w:p>
            <w:r>
              <w:t>Id:</w:t>
            </w:r>
          </w:p>
          <w:tcPr>
            <w:tcW w:w="30" w:type="pct"/>
          </w:tcPr>
        </w:tc>
        <w:tc>
          <w:p>
            <w:r>
              <w:t>5a8c69f6-f3c5-4bc8-82d0-d3fbf90b59c7</w:t>
            </w:r>
          </w:p>
          <w:tcPr>
            <w:tcW w:w="70" w:type="pct"/>
          </w:tcPr>
        </w:tc>
      </w:tr>
      <w:tr>
        <w:tc>
          <w:p>
            <w:r>
              <w:t>Visual:</w:t>
            </w:r>
          </w:p>
          <w:tcPr>
            <w:tcW w:w="30" w:type="pct"/>
          </w:tcPr>
        </w:tc>
        <w:tc>
          <w:p>
            <w:r>
              <w:t>&amp;phi;&lt;i&gt;CB&lt;/i&gt;</w:t>
            </w:r>
          </w:p>
          <w:tcPr>
            <w:tcW w:w="70" w:type="pct"/>
          </w:tcPr>
        </w:tc>
      </w:tr>
      <w:tr>
        <w:tc>
          <w:p>
            <w:r>
              <w:t>Tooling:</w:t>
            </w:r>
          </w:p>
          <w:tcPr>
            <w:tcW w:w="30" w:type="pct"/>
          </w:tcPr>
        </w:tc>
        <w:tc>
          <w:p>
            <w:r>
              <w:t>phCB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ecological project's co-benefit claims, Some projects can achieve significant sustainable development outcomes for project participants in addition to the emission reductions. There are examples of projects where it can be argued that the sustainability co-benefits equal or exceed the impact of the emission reduction activity.</w:t>
      </w:r>
    </w:p>
    <w:p>
      <w:pPr>
        <w:pStyle w:val="Heading2"/>
        <w:jc w:val="left"/>
      </w:pPr>
      <w:r>
        <w:t>Example</w:t>
      </w:r>
    </w:p>
    <w:p>
      <w:pPr>
        <w:pStyle w:val="Normal"/>
        <w:jc w:val="left"/>
      </w:pPr>
      <w:r>
        <w:t>Reliable electricity supplies can enable new economic activities to develop (i.e. tourism, village industries), provide greater access to educational resources and improve village life.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create set a CoBenefit.</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co-benefit.proto</w:t>
                </w:r>
              </w:p>
            </w:tc>
            <w:tc>
              <w:p>
                <w:r>
                  <w:t/>
                </w:r>
              </w:p>
            </w:tc>
          </w:tr>
          <w:tr>
            <w:tc>
              <w:p>
                <w:r>
                  <w:t>Uml</w:t>
                </w:r>
              </w:p>
            </w:tc>
            <w:tc>
              <w:p>
                <w:r>
                  <w:t>co-benefit.md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CoBenefits</w:t>
      </w:r>
    </w:p>
    <w:p>
      <w:pPr>
        <w:pStyle w:val="Normal"/>
        <w:jc w:val="left"/>
      </w:pPr>
      <w:r>
        <w:t>Property Value Description: Contains a list or collection of Co-benefit.</w:t>
      </w:r>
    </w:p>
    <w:p>
      <w:pPr>
        <w:pStyle w:val="Normal"/>
        <w:jc w:val="left"/>
      </w:pPr>
      <w:r>
        <w:t>Template Value is set to: </w:t>
      </w:r>
    </w:p>
    <w:p>
      <w:pPr>
        <w:pStyle w:val="Heading2"/>
        <w:jc w:val="left"/>
      </w:pPr>
      <w:r>
        <w:t>CoBenefits responds to these Invocations</w:t>
      </w:r>
    </w:p>
    <w:p>
      <w:pPr>
        <w:pStyle w:val="Heading2"/>
        <w:jc w:val="left"/>
      </w:pPr>
      <w:r>
        <w:t>Properties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3"/>
        <w:jc w:val="left"/>
      </w:pPr>
      <w:r>
        <w:t>Specification (Sub) Property Set</w:t>
      </w:r>
    </w:p>
    <w:p>
      <w:pPr>
        <w:pStyle w:val="Heading2"/>
        <w:jc w:val="center"/>
      </w:pPr>
      <w:r>
        <w:t xml:space="preserve">Paris Agreement Compliance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Paris Agreement Compliance</w:t>
            </w:r>
          </w:p>
          <w:tcPr>
            <w:tcW w:w="70" w:type="pct"/>
          </w:tcPr>
        </w:tc>
      </w:tr>
      <w:tr>
        <w:tc>
          <w:p>
            <w:r>
              <w:t>Id:</w:t>
            </w:r>
          </w:p>
          <w:tcPr>
            <w:tcW w:w="30" w:type="pct"/>
          </w:tcPr>
        </w:tc>
        <w:tc>
          <w:p>
            <w:r>
              <w:t>f0ac1971-57dc-47b3-beeb-c1b9433457a2</w:t>
            </w:r>
          </w:p>
          <w:tcPr>
            <w:tcW w:w="70" w:type="pct"/>
          </w:tcPr>
        </w:tc>
      </w:tr>
      <w:tr>
        <w:tc>
          <w:p>
            <w:r>
              <w:t>Visual:</w:t>
            </w:r>
          </w:p>
          <w:tcPr>
            <w:tcW w:w="30" w:type="pct"/>
          </w:tcPr>
        </w:tc>
        <w:tc>
          <w:p>
            <w:r>
              <w:t>&amp;phi;&lt;i&gt;PAC&lt;/i&gt;</w:t>
            </w:r>
          </w:p>
          <w:tcPr>
            <w:tcW w:w="70" w:type="pct"/>
          </w:tcPr>
        </w:tc>
      </w:tr>
      <w:tr>
        <w:tc>
          <w:p>
            <w:r>
              <w:t>Tooling:</w:t>
            </w:r>
          </w:p>
          <w:tcPr>
            <w:tcW w:w="30" w:type="pct"/>
          </w:tcPr>
        </w:tc>
        <w:tc>
          <w:p>
            <w:r>
              <w:t>phPAC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labels or values required to determine the status of a carbon credit's compliance with various Paris Agreement regulations. Among them is the concept of Corresponding Adjustments (CAs), an accounting approach designed to ensure that emission reductions are counted only once in the context of the agreement.</w:t>
      </w:r>
    </w:p>
    <w:p>
      <w:pPr>
        <w:pStyle w:val="Heading2"/>
        <w:jc w:val="left"/>
      </w:pPr>
      <w:r>
        <w:t>Example</w:t>
      </w:r>
    </w:p>
    <w:p>
      <w:pPr>
        <w:pStyle w:val="Normal"/>
        <w:jc w:val="left"/>
      </w:pPr>
      <w:r>
        <w:t>Some buyers of carbon credits will want to continue to claim emission reductions and removals against their own footprint or the footprint of their products. These buyers would have a choice, they could choose to purchase and retire credits with CAs, noting that this would preclude the credits from contributing to the host country’s NDC. Of companies could choose to purchase credits without CAs, precisely because these companies want to contribute to the host country’s NDC. Another alternative might entail companies directly financing units that contribute to the NDC of the host country without claiming an offset or using the unit for neutrality purposes, which is possible with carbon credits that do not carry CAs.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phVL</w:t>
                </w:r>
              </w:p>
            </w:tc>
            <w:tc>
              <w:p>
                <w:r>
                  <w:t>The verified link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PAC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paris-agreement-compliance.proto</w:t>
                </w:r>
              </w:p>
            </w:tc>
            <w:tc>
              <w:p>
                <w:r>
                  <w:t/>
                </w:r>
              </w:p>
            </w:tc>
          </w:tr>
          <w:tr>
            <w:tc>
              <w:p>
                <w:r>
                  <w:t>Uml</w:t>
                </w:r>
              </w:p>
            </w:tc>
            <w:tc>
              <w:p>
                <w:r>
                  <w:t>paris-agreement-compliance.md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PACompliance</w:t>
      </w:r>
    </w:p>
    <w:p>
      <w:pPr>
        <w:pStyle w:val="Normal"/>
        <w:jc w:val="left"/>
      </w:pPr>
      <w:r>
        <w:t>Property Value Description: Contains the values for the properties.</w:t>
      </w:r>
    </w:p>
    <w:p>
      <w:pPr>
        <w:pStyle w:val="Normal"/>
        <w:jc w:val="left"/>
      </w:pPr>
      <w:r>
        <w:t>Template Value is set to: </w:t>
      </w:r>
    </w:p>
    <w:p>
      <w:pPr>
        <w:pStyle w:val="Heading2"/>
        <w:jc w:val="left"/>
      </w:pPr>
      <w:r>
        <w:t>PACompliance responds to these Invocations</w:t>
      </w:r>
    </w:p>
    <w:p>
      <w:pPr>
        <w:pStyle w:val="Heading2"/>
        <w:jc w:val="left"/>
      </w:pPr>
      <w:r>
        <w:t>Properties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2"/>
        <w:jc w:val="left"/>
      </w:pPr>
      <w:r>
        <w:t>Properties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body>
</w:document>
</file>

<file path=word/footer1.xml><?xml version="1.0" encoding="utf-8"?>
<w:ftr xmlns:w="http://schemas.openxmlformats.org/wordprocessingml/2006/main">
  <w:p>
    <w:pPr>
      <w:pStyle w:val="Footer"/>
    </w:pPr>
    <w:r>
      <w:t>Core-Carbon-Principles - 8cf943bad16f43f89b1101d470002c31826c9b44c34cfe2c6142707af75bdddf</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abstractNum w:abstractNumId="2">
    <w:lvl w:ilvl="0">
      <w:numFmt w:val="bullet"/>
      <w:lvlText w:val="·"/>
    </w:lvl>
  </w:abstractNum>
  <w:num w:numId="1">
    <w:abstractNumId w:val="1"/>
  </w:num>
  <w:num w:numId="2">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f6606f37feaf4fbf" /><Relationship Type="http://schemas.openxmlformats.org/officeDocument/2006/relationships/numbering" Target="/word/numbering.xml" Id="NumberingDefinitionsPart001" /><Relationship Type="http://schemas.openxmlformats.org/officeDocument/2006/relationships/header" Target="/word/header1.xml" Id="Raf36bb4ad48a4127" /><Relationship Type="http://schemas.openxmlformats.org/officeDocument/2006/relationships/footer" Target="/word/footer1.xml" Id="R8358e9af5fef4928"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