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Arial" w:hAnsi="Arial"/>
          <w:sz w:val="22"/>
        </w:rPr>
        <w:t>Universidade de Brasília</w:t>
        <w:br/>
        <w:t>Faculdade UnB Gama - FGA</w:t>
        <w:br/>
        <w:t>Professor: André Barros de Sales   Disciplina: IHC</w:t>
        <w:br/>
        <w:t>Matrícula: 231011201   Nome: Daniel Batista</w:t>
      </w:r>
    </w:p>
    <w:p>
      <w:pPr>
        <w:spacing w:before="0" w:after="80"/>
      </w:pPr>
    </w:p>
    <w:p>
      <w:pPr>
        <w:spacing w:before="0" w:after="280"/>
        <w:jc w:val="center"/>
      </w:pPr>
      <w:r>
        <w:rPr>
          <w:rFonts w:ascii="Arial" w:hAnsi="Arial"/>
          <w:b/>
          <w:sz w:val="24"/>
        </w:rPr>
        <w:t>LISTA DE VERIFICAÇÃO — ETAPA 4</w:t>
      </w:r>
    </w:p>
    <w:p>
      <w:pPr>
        <w:keepNext/>
        <w:spacing w:before="240" w:after="120"/>
        <w:jc w:val="left"/>
      </w:pPr>
      <w:r>
        <w:rPr>
          <w:rFonts w:ascii="Arial" w:hAnsi="Arial"/>
          <w:b/>
          <w:sz w:val="22"/>
        </w:rPr>
        <w:t>ITENS DE DESENVOLVIMENTO DO PROJETO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1) O GitHub Pages do projeto possui o histórico de versão padronizado?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2) O GitHub Pages do projeto indica o(s) autor(es) e o(s) revisor(es) para cada artefato?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3) O GitHub Pages do projeto possui referências bibliográficas e/ou bibliografia em todos os artefatos?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4) No GitHub Pages do projeto, as tabelas e imagens possuem legenda e fonte e são chamadas dentro do texto?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5) O GitHub Pages do projeto possui um texto fazendo uma introdução dos artefatos?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6) O GitHub Pages do projeto possui o cronograma executado, indicando quem realizou cada artefato ou atividade e as datas de início e fim?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7) O GitHub Pages do projeto possui ata(s) da(s) reunião(ões), com data, horário de início e fim, participantes, objetivo e atividades definidas?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8) O GitHub Pages do projeto possui a gravação da reunião do grupo?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9) O GitHub Pages do projeto possui vídeo de apresentação publicado na categoria "não listado" no YouTube?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10) O GitHub Pages do projeto possui tabela de contribuição no início do artefato, com o nome de todos os integrantes?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240" w:after="120"/>
        <w:jc w:val="left"/>
      </w:pPr>
      <w:r>
        <w:rPr>
          <w:rFonts w:ascii="Arial" w:hAnsi="Arial"/>
          <w:b/>
          <w:sz w:val="22"/>
        </w:rPr>
        <w:t>ITENS DE CONTEÚDO DA DISCIPLINA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11) O GitHub Pages possui os artefatos: Planejamento da Avaliação do Storyboard e da Análise de Tarefas, e o Planejamento do Relato dos Resultados da avaliação do Storyboard e da Análise de Tarefas?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Plano de ensino FIHC 022026 – Turma 01.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12) O planejamento da avaliação segue o Framework DECIDE?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11.8 (O Framework DECIDE), p. 303-304; PREECE et al. (2002).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13) Descreve o(s) objetivo(s) da avaliação? (apropriação de tecnologia pelos usuários; ideias e alternativas de design; conformidade com um padrão; e/ou problemas na interação e na interface na fase do modelo conceitual)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11.2 e 11.8 (Determinar os Objetivos), p. 297 e 303.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14) Os métodos de avaliação a serem utilizados? Adicionar referência bibliográfica da fonte e foto do texto da referência explicando os métodos de avaliação.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11.7.3 e 11.8 (Escolher os Métodos de Avaliação), p. 300-304.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15) As questões práticas da avaliação (sobre o recrutamento dos usuários que participarão da avaliação (onde e o perfil), quantos usuários participarão da avaliação e a razão dessa quantidade, presencial real ou remota; a preparação e o uso dos equipamentos necessários, os prazos; o orçamento; recursos de mão-de-obra necessária para conduzir a avaliação)?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11.7.2 e 11.8 (Identificar e Administrar as Questões Práticas), p. 298 e 304.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16) As questões éticas (se os participantes da avaliação devem ser respeitados e não podem ser prejudicados direta ou indiretamente, nem durante os experimentos, nem após a divulgação dos resultados da avaliação)?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11.8 (Decidir como Lidar com Questões Éticas), p. 304; Resolução CNS nº 466/2012.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17) A estrutura do relatório do resultado da avaliação (os objetivos da avaliação; uma breve descrição do método de prototipação em papel; o número e o perfil de avaliadores e dos participantes; as tarefas executadas pelos participantes; lista de problemas encontrados etc)?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11.7.5 (Consolidação e Relato dos Resultados), p. 303.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18) Um cronograma (data e horário) e local para realização da avaliação do StoryBoard e da Análise das Tarefas?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11.7.2 (Prazos e Cronograma Prático), p. 298.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19) Cada desenho do StoryBoard está relacionado a uma especificação do artefato da Análise de Tarefas?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10 (Design e Storyboarding) e Cap. 7 (Análise de Tarefas), p. 268-275.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20) A quantidade de storyboards é igual à quantidade de integrantes do grupo?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SALES, André Barros de. Diretrizes para Elaboração dos Storyboards (Etapa 4). Brasília: FCTE/UnB, 2026.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21) A definição do teste piloto e data para realização do teste piloto antes da avaliação? Adicionar referência bibliográfica da fonte e foto do texto da referência explicando o teste piloto.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11.7.4 (Teste-Piloto), p. 302.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22) O resultado do teste piloto não será apresentado no resultado da avaliação?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11.7.4 (Descarte dos Dados Preliminares do Teste-Piloto), p. 302.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23) Os itens que o avaliador deve realizar/anotar durante a avaliação (listar os problemas encontrados, priorizar a correção dos problemas não resolvidos)?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11.7.3 e 11.7.5 (Anotação, Listagem e Priorização de Problemas), p. 302-303.</w:t>
      </w:r>
    </w:p>
    <w:p>
      <w:pPr>
        <w:keepNext/>
        <w:spacing w:before="240" w:after="120"/>
        <w:jc w:val="left"/>
      </w:pPr>
      <w:r>
        <w:rPr>
          <w:rFonts w:ascii="Arial" w:hAnsi="Arial"/>
          <w:b/>
          <w:sz w:val="22"/>
        </w:rPr>
        <w:t>ITENS ELABORADOS PELO GRUPO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24) Rigor e Execução do Teste-Piloto: Os planejamentos de avaliação (tanto de Análise de Tarefas quanto de Storyboard) preveem a execução obrigatória de um teste-piloto prévio com data, horário, papéis definidos (avaliador e usuário simulado), tarefas-teste e a diretriz explícita de descarte dos dados preliminares? (Autor: Arthur Sismene Carvalho)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keepNext/>
        <w:spacing w:before="0" w:after="40"/>
        <w:jc w:val="left"/>
      </w:pPr>
      <w:r>
        <w:rPr>
          <w:rFonts w:ascii="Arial" w:hAnsi="Arial"/>
          <w:b/>
          <w:sz w:val="20"/>
        </w:rPr>
        <w:t>Foto: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39989" cy="2266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bosa-preparacao-avaliacao-p29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9989" cy="2266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11.7.4 (Teste-Piloto), p. 302.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25) Mitigação do Viés de Concordância (Acquiescence Bias) na Entrevista: O roteiro e o procedimento de execução das entrevistas com usuários estipulam que o participante descreva primeiro como realiza a tarefa na interface atual ou fora dela, para apenas depois ter contato com o modelo ou desenho de proposta, prevenindo que o usuário concorde passivamente com o artefato exibido? (Autor: Daniel da Silva Batista)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keepNext/>
        <w:spacing w:before="0" w:after="40"/>
        <w:jc w:val="left"/>
      </w:pPr>
      <w:r>
        <w:rPr>
          <w:rFonts w:ascii="Arial" w:hAnsi="Arial"/>
          <w:b/>
          <w:sz w:val="20"/>
        </w:rPr>
        <w:t>Foto: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39989" cy="49825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bosa-framework-decide-p303-3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9989" cy="498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11, Seção 11.7.3 (Entrevistas e Técnicas de Investigação), p. 300-301; PREECE et al. (2002).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26) Escala Padronizada de Gravidade e Priorização de Problemas: Os planejamentos de relato estabelecem critérios objetivos e escalas formais de severidade (ex.: classificação em problema cosmético, leve, moderado, grave ou catastrófico) para fundamentar a tomada de decisão no reprojeto dos modelos e telas? (Autor: Pedro Rocha Ferreira Lima)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keepNext/>
        <w:spacing w:before="0" w:after="40"/>
        <w:jc w:val="left"/>
      </w:pPr>
      <w:r>
        <w:rPr>
          <w:rFonts w:ascii="Arial" w:hAnsi="Arial"/>
          <w:b/>
          <w:sz w:val="20"/>
        </w:rPr>
        <w:t>Foto: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39989" cy="54100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bosa-consolidacao-relato-p3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39989" cy="541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NIELSEN (1993); BARBOSA et al. (2021), Cap. 11, Seção 11.7.5 (Consolidação e Relato dos Resultados), p. 303.</w:t>
      </w:r>
    </w:p>
    <w:p>
      <w:pPr>
        <w:keepNext/>
        <w:spacing w:before="80" w:after="80"/>
        <w:jc w:val="left"/>
      </w:pPr>
      <w:r>
        <w:rPr>
          <w:rFonts w:ascii="Arial" w:hAnsi="Arial"/>
          <w:b/>
          <w:sz w:val="21"/>
        </w:rPr>
        <w:t>27) Rastreabilidade entre Amostra de Participantes e Elenco de Personas: Os planejamentos de avaliação garantem que os participantes recrutados (USR-06 a USR-09 em tarefas, e USR-10 a USR-13 em storyboards) correspondam explicitamente às características sociodemográficas e aos hábitos de estudo das personas mapeadas (PER-01 a PER-04)? (Autor: Leonardo da Silva Lopes Júnior)</w:t>
      </w:r>
    </w:p>
    <w:p>
      <w:pPr>
        <w:keepNext/>
        <w:spacing w:before="0" w:after="80"/>
        <w:jc w:val="center"/>
      </w:pPr>
      <w:r>
        <w:rPr>
          <w:rFonts w:ascii="Arial" w:hAnsi="Arial"/>
          <w:sz w:val="20"/>
        </w:rPr>
        <w:t>(  ) Conforme          (  ) Não conforme          (  ) Não se aplica</w:t>
      </w:r>
    </w:p>
    <w:p>
      <w:pPr>
        <w:keepNext/>
        <w:spacing w:before="0" w:after="40"/>
        <w:jc w:val="left"/>
      </w:pPr>
      <w:r>
        <w:rPr>
          <w:rFonts w:ascii="Arial" w:hAnsi="Arial"/>
          <w:b/>
          <w:sz w:val="20"/>
        </w:rPr>
        <w:t>Foto:</w:t>
      </w:r>
    </w:p>
    <w:p>
      <w:pPr>
        <w:keepNext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39989" cy="4399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bosa-perfil-tecnologia-disponivel-p14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39989" cy="4399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left"/>
      </w:pPr>
      <w:r>
        <w:rPr>
          <w:rFonts w:ascii="Arial" w:hAnsi="Arial"/>
          <w:sz w:val="19"/>
        </w:rPr>
        <w:t>Fonte: BARBOSA et al. (2021), Cap. 8, Seção 8.2 (Personas), p. 180; COOPER (1999).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