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147C9F" w14:textId="5E451AE9" w:rsidR="00876CB6" w:rsidRDefault="006D198B" w:rsidP="00CD5ACE">
      <w:pPr>
        <w:pStyle w:val="Heading1"/>
        <w:jc w:val="both"/>
      </w:pPr>
      <w:r>
        <w:t>ASD project</w:t>
      </w:r>
    </w:p>
    <w:p w14:paraId="1C264685" w14:textId="7B16F35F" w:rsidR="006D198B" w:rsidRDefault="006D198B" w:rsidP="00CD5ACE">
      <w:pPr>
        <w:pStyle w:val="Heading2"/>
        <w:jc w:val="both"/>
      </w:pPr>
      <w:r>
        <w:t>Introduction</w:t>
      </w:r>
    </w:p>
    <w:p w14:paraId="1082DC7B" w14:textId="77777777" w:rsidR="006D198B" w:rsidRDefault="006D198B" w:rsidP="00CD5ACE">
      <w:pPr>
        <w:jc w:val="both"/>
      </w:pPr>
      <w:r w:rsidRPr="006D198B">
        <w:rPr>
          <w:b/>
          <w:bCs/>
        </w:rPr>
        <w:t>Problem</w:t>
      </w:r>
      <w:r>
        <w:t xml:space="preserve">: </w:t>
      </w:r>
    </w:p>
    <w:p w14:paraId="3A838969" w14:textId="27194BEF" w:rsidR="006D198B" w:rsidRDefault="006D198B" w:rsidP="00CD5ACE">
      <w:pPr>
        <w:jc w:val="both"/>
      </w:pPr>
      <w:r>
        <w:t xml:space="preserve">To Detect and/or Predict emotional meltdowns of autistic signals based on simple signals that can be recovered by portable devices (e.g. mobile phone, smartwatch). </w:t>
      </w:r>
    </w:p>
    <w:p w14:paraId="0E62E818" w14:textId="07510732" w:rsidR="006D198B" w:rsidRDefault="006D198B" w:rsidP="00CD5ACE">
      <w:pPr>
        <w:jc w:val="both"/>
      </w:pPr>
      <w:r w:rsidRPr="006D198B">
        <w:rPr>
          <w:b/>
          <w:bCs/>
        </w:rPr>
        <w:t>Use case</w:t>
      </w:r>
      <w:r>
        <w:t xml:space="preserve">: </w:t>
      </w:r>
    </w:p>
    <w:p w14:paraId="4A8DB898" w14:textId="205740D3" w:rsidR="006D198B" w:rsidRDefault="006D198B" w:rsidP="00CD5ACE">
      <w:pPr>
        <w:jc w:val="both"/>
      </w:pPr>
      <w:r>
        <w:t>Children and families of children with autism and other developmental disorders can use this app to detect meltdowns and handle them accordingly.</w:t>
      </w:r>
    </w:p>
    <w:p w14:paraId="04B486AA" w14:textId="1B066F78" w:rsidR="006D198B" w:rsidRDefault="006D198B" w:rsidP="00CD5ACE">
      <w:pPr>
        <w:pStyle w:val="Heading2"/>
        <w:jc w:val="both"/>
      </w:pPr>
      <w:r>
        <w:t xml:space="preserve">Requirements </w:t>
      </w:r>
    </w:p>
    <w:p w14:paraId="60EEFC60" w14:textId="71E4B8B5" w:rsidR="006D198B" w:rsidRDefault="006D198B" w:rsidP="00CD5ACE">
      <w:pPr>
        <w:pStyle w:val="ListParagraph"/>
        <w:numPr>
          <w:ilvl w:val="0"/>
          <w:numId w:val="11"/>
        </w:numPr>
        <w:jc w:val="both"/>
      </w:pPr>
      <w:r>
        <w:t xml:space="preserve">Fast response (fast execution of the detection algorithm) </w:t>
      </w:r>
    </w:p>
    <w:p w14:paraId="4BAECACC" w14:textId="0B9820A8" w:rsidR="006D198B" w:rsidRDefault="006D198B" w:rsidP="00CD5ACE">
      <w:pPr>
        <w:pStyle w:val="ListParagraph"/>
        <w:numPr>
          <w:ilvl w:val="0"/>
          <w:numId w:val="11"/>
        </w:numPr>
        <w:jc w:val="both"/>
      </w:pPr>
      <w:r>
        <w:t xml:space="preserve">Good accuracy in terms of sensitivity, </w:t>
      </w:r>
      <w:r w:rsidR="00133369">
        <w:t xml:space="preserve">ideally </w:t>
      </w:r>
      <w:r>
        <w:t>all meltdowns should be detected. Specificity and false positives are not necessarily an issue, since an unnecessary soothing process is not detrimental to the child.</w:t>
      </w:r>
    </w:p>
    <w:p w14:paraId="5AE737EB" w14:textId="0751F4FE" w:rsidR="006D198B" w:rsidRDefault="006D198B" w:rsidP="00CD5ACE">
      <w:pPr>
        <w:pStyle w:val="ListParagraph"/>
        <w:numPr>
          <w:ilvl w:val="0"/>
          <w:numId w:val="11"/>
        </w:numPr>
        <w:jc w:val="both"/>
      </w:pPr>
      <w:r>
        <w:t xml:space="preserve">The app should conform with private information protection and GDPR regulations. </w:t>
      </w:r>
    </w:p>
    <w:p w14:paraId="6E305D42" w14:textId="0778D16E" w:rsidR="00133369" w:rsidRPr="006D198B" w:rsidRDefault="00133369" w:rsidP="00CD5ACE">
      <w:pPr>
        <w:pStyle w:val="ListParagraph"/>
        <w:numPr>
          <w:ilvl w:val="0"/>
          <w:numId w:val="11"/>
        </w:numPr>
        <w:jc w:val="both"/>
      </w:pPr>
      <w:r>
        <w:t xml:space="preserve">Decision making based on multiple and varied signals including image, movement, and heartrate data. </w:t>
      </w:r>
    </w:p>
    <w:p w14:paraId="57A5D091" w14:textId="11968284" w:rsidR="006D198B" w:rsidRDefault="006D198B" w:rsidP="00CD5ACE">
      <w:pPr>
        <w:pStyle w:val="Heading2"/>
        <w:jc w:val="both"/>
      </w:pPr>
      <w:r>
        <w:t>Approach</w:t>
      </w:r>
    </w:p>
    <w:p w14:paraId="6EE3B95F" w14:textId="014A1BCA" w:rsidR="00A42BF1" w:rsidRDefault="00A42BF1" w:rsidP="00A42BF1">
      <w:pPr>
        <w:jc w:val="both"/>
      </w:pPr>
      <w:r>
        <w:t xml:space="preserve">Modern machine learning and artificial intelligence algorithms provide various solutions for image manipulation.  </w:t>
      </w:r>
      <w:r>
        <w:t xml:space="preserve">Common technologies for the task of emotion detection include deep neural networks such as VGG and EfficientNet. These networks can be pretrained </w:t>
      </w:r>
      <w:r w:rsidR="00617187">
        <w:t xml:space="preserve">on standard image classification tasks and then optimized to be able to perform classification with custom classes. </w:t>
      </w:r>
    </w:p>
    <w:p w14:paraId="531886C3" w14:textId="77777777" w:rsidR="00CE0060" w:rsidRPr="00CE0060" w:rsidRDefault="00CE0060" w:rsidP="00CE0060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4"/>
          <w:szCs w:val="24"/>
        </w:rPr>
      </w:pPr>
      <w:r w:rsidRPr="00CE0060">
        <w:rPr>
          <w:rFonts w:ascii="Roboto" w:eastAsia="Times New Roman" w:hAnsi="Roboto" w:cs="Times New Roman"/>
          <w:sz w:val="24"/>
          <w:szCs w:val="24"/>
        </w:rPr>
        <w:t>And while that's a good skill to have, our models haven't been performing as well as we'd like.</w:t>
      </w:r>
    </w:p>
    <w:p w14:paraId="6EF6B882" w14:textId="77777777" w:rsidR="00CE0060" w:rsidRPr="00CE0060" w:rsidRDefault="00CE0060" w:rsidP="00CE0060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4"/>
          <w:szCs w:val="24"/>
        </w:rPr>
      </w:pPr>
      <w:r w:rsidRPr="00CE0060">
        <w:rPr>
          <w:rFonts w:ascii="Roboto" w:eastAsia="Times New Roman" w:hAnsi="Roboto" w:cs="Times New Roman"/>
          <w:sz w:val="24"/>
          <w:szCs w:val="24"/>
        </w:rPr>
        <w:t>That's where </w:t>
      </w:r>
      <w:r w:rsidRPr="00CE0060">
        <w:rPr>
          <w:rFonts w:ascii="Roboto" w:eastAsia="Times New Roman" w:hAnsi="Roboto" w:cs="Times New Roman"/>
          <w:b/>
          <w:bCs/>
          <w:sz w:val="24"/>
          <w:szCs w:val="24"/>
        </w:rPr>
        <w:t>transfer learning</w:t>
      </w:r>
      <w:r w:rsidRPr="00CE0060">
        <w:rPr>
          <w:rFonts w:ascii="Roboto" w:eastAsia="Times New Roman" w:hAnsi="Roboto" w:cs="Times New Roman"/>
          <w:sz w:val="24"/>
          <w:szCs w:val="24"/>
        </w:rPr>
        <w:t> comes in.</w:t>
      </w:r>
    </w:p>
    <w:p w14:paraId="0A1152FC" w14:textId="77777777" w:rsidR="00CE0060" w:rsidRPr="00CE0060" w:rsidRDefault="00CE0060" w:rsidP="00CE0060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4"/>
          <w:szCs w:val="24"/>
        </w:rPr>
      </w:pPr>
      <w:r w:rsidRPr="00CE0060">
        <w:rPr>
          <w:rFonts w:ascii="Roboto" w:eastAsia="Times New Roman" w:hAnsi="Roboto" w:cs="Times New Roman"/>
          <w:sz w:val="24"/>
          <w:szCs w:val="24"/>
        </w:rPr>
        <w:t>The whole idea of transfer learning is to </w:t>
      </w:r>
      <w:r w:rsidRPr="00CE0060">
        <w:rPr>
          <w:rFonts w:ascii="Roboto" w:eastAsia="Times New Roman" w:hAnsi="Roboto" w:cs="Times New Roman"/>
          <w:b/>
          <w:bCs/>
          <w:sz w:val="24"/>
          <w:szCs w:val="24"/>
        </w:rPr>
        <w:t>take an already well-performing model on a problem-space similar to yours and then customising it to your use case</w:t>
      </w:r>
      <w:r w:rsidRPr="00CE0060">
        <w:rPr>
          <w:rFonts w:ascii="Roboto" w:eastAsia="Times New Roman" w:hAnsi="Roboto" w:cs="Times New Roman"/>
          <w:sz w:val="24"/>
          <w:szCs w:val="24"/>
        </w:rPr>
        <w:t>.</w:t>
      </w:r>
    </w:p>
    <w:p w14:paraId="55A9357C" w14:textId="77777777" w:rsidR="00CE0060" w:rsidRPr="00CE0060" w:rsidRDefault="00CE0060" w:rsidP="00CE0060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4"/>
          <w:szCs w:val="24"/>
        </w:rPr>
      </w:pPr>
      <w:r w:rsidRPr="00CE0060">
        <w:rPr>
          <w:rFonts w:ascii="Roboto" w:eastAsia="Times New Roman" w:hAnsi="Roboto" w:cs="Times New Roman"/>
          <w:sz w:val="24"/>
          <w:szCs w:val="24"/>
        </w:rPr>
        <w:t>Since we're working on a computer vision problem (image classification with FoodVision Mini), we can find pretrained classification models in </w:t>
      </w:r>
      <w:hyperlink r:id="rId7" w:anchor="classification" w:history="1">
        <w:r w:rsidRPr="00CE0060">
          <w:rPr>
            <w:rFonts w:ascii="var(--md-code-font-family)" w:eastAsia="Times New Roman" w:hAnsi="var(--md-code-font-family)" w:cs="Courier New"/>
            <w:color w:val="106BA3"/>
            <w:sz w:val="20"/>
            <w:szCs w:val="20"/>
          </w:rPr>
          <w:t>torchvision.models</w:t>
        </w:r>
      </w:hyperlink>
      <w:r w:rsidRPr="00CE0060">
        <w:rPr>
          <w:rFonts w:ascii="Roboto" w:eastAsia="Times New Roman" w:hAnsi="Roboto" w:cs="Times New Roman"/>
          <w:sz w:val="24"/>
          <w:szCs w:val="24"/>
        </w:rPr>
        <w:t>.</w:t>
      </w:r>
    </w:p>
    <w:p w14:paraId="1318B7FA" w14:textId="7B7A6953" w:rsidR="00CE0060" w:rsidRDefault="00CE0060" w:rsidP="00A42BF1">
      <w:pPr>
        <w:jc w:val="both"/>
      </w:pPr>
    </w:p>
    <w:tbl>
      <w:tblPr>
        <w:tblW w:w="9570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86"/>
        <w:gridCol w:w="7128"/>
      </w:tblGrid>
      <w:tr w:rsidR="00CE0060" w:rsidRPr="00CE0060" w14:paraId="6DBB2C4F" w14:textId="77777777" w:rsidTr="00CE0060">
        <w:trPr>
          <w:tblCellSpacing w:w="15" w:type="dxa"/>
        </w:trPr>
        <w:tc>
          <w:tcPr>
            <w:tcW w:w="0" w:type="auto"/>
            <w:tcMar>
              <w:top w:w="225" w:type="dxa"/>
              <w:left w:w="300" w:type="dxa"/>
              <w:bottom w:w="225" w:type="dxa"/>
              <w:right w:w="300" w:type="dxa"/>
            </w:tcMar>
            <w:hideMark/>
          </w:tcPr>
          <w:p w14:paraId="7916319E" w14:textId="77777777" w:rsidR="00CE0060" w:rsidRPr="00CE0060" w:rsidRDefault="00CE0060" w:rsidP="00CE0060">
            <w:pPr>
              <w:spacing w:after="0" w:line="240" w:lineRule="auto"/>
              <w:rPr>
                <w:rFonts w:ascii="Roboto" w:eastAsia="Times New Roman" w:hAnsi="Roboto" w:cs="Times New Roman"/>
                <w:sz w:val="24"/>
                <w:szCs w:val="24"/>
              </w:rPr>
            </w:pPr>
            <w:hyperlink r:id="rId8" w:history="1">
              <w:r w:rsidRPr="00CE0060">
                <w:rPr>
                  <w:rFonts w:ascii="Roboto" w:eastAsia="Times New Roman" w:hAnsi="Roboto" w:cs="Times New Roman"/>
                  <w:color w:val="106BA3"/>
                  <w:sz w:val="24"/>
                  <w:szCs w:val="24"/>
                  <w:u w:val="single"/>
                </w:rPr>
                <w:t>ResNet</w:t>
              </w:r>
            </w:hyperlink>
            <w:r w:rsidRPr="00CE0060">
              <w:rPr>
                <w:rFonts w:ascii="Roboto" w:eastAsia="Times New Roman" w:hAnsi="Roboto" w:cs="Times New Roman"/>
                <w:sz w:val="24"/>
                <w:szCs w:val="24"/>
              </w:rPr>
              <w:t>'s</w:t>
            </w:r>
          </w:p>
        </w:tc>
        <w:tc>
          <w:tcPr>
            <w:tcW w:w="0" w:type="auto"/>
            <w:tcMar>
              <w:top w:w="225" w:type="dxa"/>
              <w:left w:w="300" w:type="dxa"/>
              <w:bottom w:w="225" w:type="dxa"/>
              <w:right w:w="300" w:type="dxa"/>
            </w:tcMar>
            <w:hideMark/>
          </w:tcPr>
          <w:p w14:paraId="637A8131" w14:textId="77777777" w:rsidR="00CE0060" w:rsidRPr="00CE0060" w:rsidRDefault="00CE0060" w:rsidP="00CE0060">
            <w:pPr>
              <w:spacing w:after="0" w:line="240" w:lineRule="auto"/>
              <w:rPr>
                <w:rFonts w:ascii="Roboto" w:eastAsia="Times New Roman" w:hAnsi="Roboto" w:cs="Times New Roman"/>
                <w:sz w:val="24"/>
                <w:szCs w:val="24"/>
              </w:rPr>
            </w:pPr>
            <w:r w:rsidRPr="00CE0060">
              <w:rPr>
                <w:rFonts w:ascii="var(--md-code-font-family)" w:eastAsia="Times New Roman" w:hAnsi="var(--md-code-font-family)" w:cs="Courier New"/>
                <w:sz w:val="20"/>
                <w:szCs w:val="20"/>
              </w:rPr>
              <w:t>torchvision.models.resnet18()</w:t>
            </w:r>
            <w:r w:rsidRPr="00CE0060">
              <w:rPr>
                <w:rFonts w:ascii="Roboto" w:eastAsia="Times New Roman" w:hAnsi="Roboto" w:cs="Times New Roman"/>
                <w:sz w:val="24"/>
                <w:szCs w:val="24"/>
              </w:rPr>
              <w:t>, </w:t>
            </w:r>
            <w:r w:rsidRPr="00CE0060">
              <w:rPr>
                <w:rFonts w:ascii="var(--md-code-font-family)" w:eastAsia="Times New Roman" w:hAnsi="var(--md-code-font-family)" w:cs="Courier New"/>
                <w:sz w:val="20"/>
                <w:szCs w:val="20"/>
              </w:rPr>
              <w:t>torchvision.models.resnet50()</w:t>
            </w:r>
            <w:r w:rsidRPr="00CE0060">
              <w:rPr>
                <w:rFonts w:ascii="Roboto" w:eastAsia="Times New Roman" w:hAnsi="Roboto" w:cs="Times New Roman"/>
                <w:sz w:val="24"/>
                <w:szCs w:val="24"/>
              </w:rPr>
              <w:t>...</w:t>
            </w:r>
          </w:p>
        </w:tc>
      </w:tr>
      <w:tr w:rsidR="00CE0060" w:rsidRPr="00CE0060" w14:paraId="798274D6" w14:textId="77777777" w:rsidTr="00CE0060">
        <w:trPr>
          <w:tblCellSpacing w:w="15" w:type="dxa"/>
        </w:trPr>
        <w:tc>
          <w:tcPr>
            <w:tcW w:w="0" w:type="auto"/>
            <w:tcMar>
              <w:top w:w="225" w:type="dxa"/>
              <w:left w:w="300" w:type="dxa"/>
              <w:bottom w:w="225" w:type="dxa"/>
              <w:right w:w="300" w:type="dxa"/>
            </w:tcMar>
            <w:hideMark/>
          </w:tcPr>
          <w:p w14:paraId="409FC80A" w14:textId="77777777" w:rsidR="00CE0060" w:rsidRPr="00CE0060" w:rsidRDefault="00CE0060" w:rsidP="00CE0060">
            <w:pPr>
              <w:spacing w:after="0" w:line="240" w:lineRule="auto"/>
              <w:rPr>
                <w:rFonts w:ascii="Roboto" w:eastAsia="Times New Roman" w:hAnsi="Roboto" w:cs="Times New Roman"/>
                <w:sz w:val="24"/>
                <w:szCs w:val="24"/>
              </w:rPr>
            </w:pPr>
            <w:hyperlink r:id="rId9" w:history="1">
              <w:r w:rsidRPr="00CE0060">
                <w:rPr>
                  <w:rFonts w:ascii="Roboto" w:eastAsia="Times New Roman" w:hAnsi="Roboto" w:cs="Times New Roman"/>
                  <w:color w:val="106BA3"/>
                  <w:sz w:val="24"/>
                  <w:szCs w:val="24"/>
                  <w:u w:val="single"/>
                </w:rPr>
                <w:t>VGG</w:t>
              </w:r>
            </w:hyperlink>
            <w:r w:rsidRPr="00CE0060">
              <w:rPr>
                <w:rFonts w:ascii="Roboto" w:eastAsia="Times New Roman" w:hAnsi="Roboto" w:cs="Times New Roman"/>
                <w:sz w:val="24"/>
                <w:szCs w:val="24"/>
              </w:rPr>
              <w:t> (similar to what we used for TinyVGG)</w:t>
            </w:r>
          </w:p>
        </w:tc>
        <w:tc>
          <w:tcPr>
            <w:tcW w:w="0" w:type="auto"/>
            <w:tcMar>
              <w:top w:w="225" w:type="dxa"/>
              <w:left w:w="300" w:type="dxa"/>
              <w:bottom w:w="225" w:type="dxa"/>
              <w:right w:w="300" w:type="dxa"/>
            </w:tcMar>
            <w:hideMark/>
          </w:tcPr>
          <w:p w14:paraId="4CC9EC7E" w14:textId="77777777" w:rsidR="00CE0060" w:rsidRPr="00CE0060" w:rsidRDefault="00CE0060" w:rsidP="00CE0060">
            <w:pPr>
              <w:spacing w:after="0" w:line="240" w:lineRule="auto"/>
              <w:rPr>
                <w:rFonts w:ascii="Roboto" w:eastAsia="Times New Roman" w:hAnsi="Roboto" w:cs="Times New Roman"/>
                <w:sz w:val="24"/>
                <w:szCs w:val="24"/>
              </w:rPr>
            </w:pPr>
            <w:r w:rsidRPr="00CE0060">
              <w:rPr>
                <w:rFonts w:ascii="var(--md-code-font-family)" w:eastAsia="Times New Roman" w:hAnsi="var(--md-code-font-family)" w:cs="Courier New"/>
                <w:sz w:val="20"/>
                <w:szCs w:val="20"/>
              </w:rPr>
              <w:t>torchvision.models.vgg16()</w:t>
            </w:r>
          </w:p>
        </w:tc>
      </w:tr>
      <w:tr w:rsidR="00CE0060" w:rsidRPr="00CE0060" w14:paraId="1B8E820A" w14:textId="77777777" w:rsidTr="00CE0060">
        <w:trPr>
          <w:tblCellSpacing w:w="15" w:type="dxa"/>
        </w:trPr>
        <w:tc>
          <w:tcPr>
            <w:tcW w:w="0" w:type="auto"/>
            <w:tcMar>
              <w:top w:w="225" w:type="dxa"/>
              <w:left w:w="300" w:type="dxa"/>
              <w:bottom w:w="225" w:type="dxa"/>
              <w:right w:w="300" w:type="dxa"/>
            </w:tcMar>
            <w:hideMark/>
          </w:tcPr>
          <w:p w14:paraId="1CC9387F" w14:textId="77777777" w:rsidR="00CE0060" w:rsidRPr="00CE0060" w:rsidRDefault="00CE0060" w:rsidP="00CE0060">
            <w:pPr>
              <w:spacing w:after="0" w:line="240" w:lineRule="auto"/>
              <w:rPr>
                <w:rFonts w:ascii="Roboto" w:eastAsia="Times New Roman" w:hAnsi="Roboto" w:cs="Times New Roman"/>
                <w:sz w:val="24"/>
                <w:szCs w:val="24"/>
              </w:rPr>
            </w:pPr>
            <w:hyperlink r:id="rId10" w:history="1">
              <w:r w:rsidRPr="00CE0060">
                <w:rPr>
                  <w:rFonts w:ascii="Roboto" w:eastAsia="Times New Roman" w:hAnsi="Roboto" w:cs="Times New Roman"/>
                  <w:color w:val="106BA3"/>
                  <w:sz w:val="24"/>
                  <w:szCs w:val="24"/>
                  <w:u w:val="single"/>
                </w:rPr>
                <w:t>EfficientNet</w:t>
              </w:r>
            </w:hyperlink>
            <w:r w:rsidRPr="00CE0060">
              <w:rPr>
                <w:rFonts w:ascii="Roboto" w:eastAsia="Times New Roman" w:hAnsi="Roboto" w:cs="Times New Roman"/>
                <w:sz w:val="24"/>
                <w:szCs w:val="24"/>
              </w:rPr>
              <w:t>'s</w:t>
            </w:r>
          </w:p>
        </w:tc>
        <w:tc>
          <w:tcPr>
            <w:tcW w:w="0" w:type="auto"/>
            <w:tcMar>
              <w:top w:w="225" w:type="dxa"/>
              <w:left w:w="300" w:type="dxa"/>
              <w:bottom w:w="225" w:type="dxa"/>
              <w:right w:w="300" w:type="dxa"/>
            </w:tcMar>
            <w:hideMark/>
          </w:tcPr>
          <w:p w14:paraId="6E891243" w14:textId="77777777" w:rsidR="00CE0060" w:rsidRPr="00CE0060" w:rsidRDefault="00CE0060" w:rsidP="00CE0060">
            <w:pPr>
              <w:spacing w:after="0" w:line="240" w:lineRule="auto"/>
              <w:rPr>
                <w:rFonts w:ascii="Roboto" w:eastAsia="Times New Roman" w:hAnsi="Roboto" w:cs="Times New Roman"/>
                <w:sz w:val="24"/>
                <w:szCs w:val="24"/>
              </w:rPr>
            </w:pPr>
            <w:r w:rsidRPr="00CE0060">
              <w:rPr>
                <w:rFonts w:ascii="var(--md-code-font-family)" w:eastAsia="Times New Roman" w:hAnsi="var(--md-code-font-family)" w:cs="Courier New"/>
                <w:sz w:val="20"/>
                <w:szCs w:val="20"/>
              </w:rPr>
              <w:t>torchvision.models.efficientnet_b0()</w:t>
            </w:r>
            <w:r w:rsidRPr="00CE0060">
              <w:rPr>
                <w:rFonts w:ascii="Roboto" w:eastAsia="Times New Roman" w:hAnsi="Roboto" w:cs="Times New Roman"/>
                <w:sz w:val="24"/>
                <w:szCs w:val="24"/>
              </w:rPr>
              <w:t>, </w:t>
            </w:r>
            <w:r w:rsidRPr="00CE0060">
              <w:rPr>
                <w:rFonts w:ascii="var(--md-code-font-family)" w:eastAsia="Times New Roman" w:hAnsi="var(--md-code-font-family)" w:cs="Courier New"/>
                <w:sz w:val="20"/>
                <w:szCs w:val="20"/>
              </w:rPr>
              <w:t>torchvision.models.efficientnet_b1()</w:t>
            </w:r>
            <w:r w:rsidRPr="00CE0060">
              <w:rPr>
                <w:rFonts w:ascii="Roboto" w:eastAsia="Times New Roman" w:hAnsi="Roboto" w:cs="Times New Roman"/>
                <w:sz w:val="24"/>
                <w:szCs w:val="24"/>
              </w:rPr>
              <w:t>...</w:t>
            </w:r>
          </w:p>
        </w:tc>
      </w:tr>
      <w:tr w:rsidR="00CE0060" w:rsidRPr="00CE0060" w14:paraId="07F2583C" w14:textId="77777777" w:rsidTr="00CE0060">
        <w:trPr>
          <w:tblCellSpacing w:w="15" w:type="dxa"/>
        </w:trPr>
        <w:tc>
          <w:tcPr>
            <w:tcW w:w="0" w:type="auto"/>
            <w:tcMar>
              <w:top w:w="225" w:type="dxa"/>
              <w:left w:w="300" w:type="dxa"/>
              <w:bottom w:w="225" w:type="dxa"/>
              <w:right w:w="300" w:type="dxa"/>
            </w:tcMar>
            <w:hideMark/>
          </w:tcPr>
          <w:p w14:paraId="451F6A1D" w14:textId="77777777" w:rsidR="00CE0060" w:rsidRPr="00CE0060" w:rsidRDefault="00CE0060" w:rsidP="00CE0060">
            <w:pPr>
              <w:spacing w:after="0" w:line="240" w:lineRule="auto"/>
              <w:rPr>
                <w:rFonts w:ascii="Roboto" w:eastAsia="Times New Roman" w:hAnsi="Roboto" w:cs="Times New Roman"/>
                <w:sz w:val="24"/>
                <w:szCs w:val="24"/>
              </w:rPr>
            </w:pPr>
            <w:hyperlink r:id="rId11" w:history="1">
              <w:r w:rsidRPr="00CE0060">
                <w:rPr>
                  <w:rFonts w:ascii="Roboto" w:eastAsia="Times New Roman" w:hAnsi="Roboto" w:cs="Times New Roman"/>
                  <w:color w:val="106BA3"/>
                  <w:sz w:val="24"/>
                  <w:szCs w:val="24"/>
                  <w:u w:val="single"/>
                </w:rPr>
                <w:t>VisionTransformer</w:t>
              </w:r>
            </w:hyperlink>
            <w:r w:rsidRPr="00CE0060">
              <w:rPr>
                <w:rFonts w:ascii="Roboto" w:eastAsia="Times New Roman" w:hAnsi="Roboto" w:cs="Times New Roman"/>
                <w:sz w:val="24"/>
                <w:szCs w:val="24"/>
              </w:rPr>
              <w:t> (ViT's)</w:t>
            </w:r>
          </w:p>
        </w:tc>
        <w:tc>
          <w:tcPr>
            <w:tcW w:w="0" w:type="auto"/>
            <w:tcMar>
              <w:top w:w="225" w:type="dxa"/>
              <w:left w:w="300" w:type="dxa"/>
              <w:bottom w:w="225" w:type="dxa"/>
              <w:right w:w="300" w:type="dxa"/>
            </w:tcMar>
            <w:hideMark/>
          </w:tcPr>
          <w:p w14:paraId="6136A204" w14:textId="77777777" w:rsidR="00CE0060" w:rsidRPr="00CE0060" w:rsidRDefault="00CE0060" w:rsidP="00CE0060">
            <w:pPr>
              <w:spacing w:after="0" w:line="240" w:lineRule="auto"/>
              <w:rPr>
                <w:rFonts w:ascii="Roboto" w:eastAsia="Times New Roman" w:hAnsi="Roboto" w:cs="Times New Roman"/>
                <w:sz w:val="24"/>
                <w:szCs w:val="24"/>
              </w:rPr>
            </w:pPr>
            <w:r w:rsidRPr="00CE0060">
              <w:rPr>
                <w:rFonts w:ascii="var(--md-code-font-family)" w:eastAsia="Times New Roman" w:hAnsi="var(--md-code-font-family)" w:cs="Courier New"/>
                <w:sz w:val="20"/>
                <w:szCs w:val="20"/>
              </w:rPr>
              <w:t>torchvision.models.vit_b_16()</w:t>
            </w:r>
            <w:r w:rsidRPr="00CE0060">
              <w:rPr>
                <w:rFonts w:ascii="Roboto" w:eastAsia="Times New Roman" w:hAnsi="Roboto" w:cs="Times New Roman"/>
                <w:sz w:val="24"/>
                <w:szCs w:val="24"/>
              </w:rPr>
              <w:t>, </w:t>
            </w:r>
            <w:r w:rsidRPr="00CE0060">
              <w:rPr>
                <w:rFonts w:ascii="var(--md-code-font-family)" w:eastAsia="Times New Roman" w:hAnsi="var(--md-code-font-family)" w:cs="Courier New"/>
                <w:sz w:val="20"/>
                <w:szCs w:val="20"/>
              </w:rPr>
              <w:t>torchvision.models.vit_b_32()</w:t>
            </w:r>
            <w:r w:rsidRPr="00CE0060">
              <w:rPr>
                <w:rFonts w:ascii="Roboto" w:eastAsia="Times New Roman" w:hAnsi="Roboto" w:cs="Times New Roman"/>
                <w:sz w:val="24"/>
                <w:szCs w:val="24"/>
              </w:rPr>
              <w:t>...</w:t>
            </w:r>
          </w:p>
        </w:tc>
      </w:tr>
      <w:tr w:rsidR="00CE0060" w:rsidRPr="00CE0060" w14:paraId="64A213BE" w14:textId="77777777" w:rsidTr="00CE0060">
        <w:trPr>
          <w:tblCellSpacing w:w="15" w:type="dxa"/>
        </w:trPr>
        <w:tc>
          <w:tcPr>
            <w:tcW w:w="0" w:type="auto"/>
            <w:tcMar>
              <w:top w:w="225" w:type="dxa"/>
              <w:left w:w="300" w:type="dxa"/>
              <w:bottom w:w="225" w:type="dxa"/>
              <w:right w:w="300" w:type="dxa"/>
            </w:tcMar>
            <w:hideMark/>
          </w:tcPr>
          <w:p w14:paraId="772FB509" w14:textId="77777777" w:rsidR="00CE0060" w:rsidRPr="00CE0060" w:rsidRDefault="00CE0060" w:rsidP="00CE0060">
            <w:pPr>
              <w:spacing w:after="0" w:line="240" w:lineRule="auto"/>
              <w:rPr>
                <w:rFonts w:ascii="Roboto" w:eastAsia="Times New Roman" w:hAnsi="Roboto" w:cs="Times New Roman"/>
                <w:sz w:val="24"/>
                <w:szCs w:val="24"/>
              </w:rPr>
            </w:pPr>
            <w:hyperlink r:id="rId12" w:history="1">
              <w:r w:rsidRPr="00CE0060">
                <w:rPr>
                  <w:rFonts w:ascii="Roboto" w:eastAsia="Times New Roman" w:hAnsi="Roboto" w:cs="Times New Roman"/>
                  <w:color w:val="106BA3"/>
                  <w:sz w:val="24"/>
                  <w:szCs w:val="24"/>
                  <w:u w:val="single"/>
                </w:rPr>
                <w:t>ConvNeXt</w:t>
              </w:r>
            </w:hyperlink>
          </w:p>
        </w:tc>
        <w:tc>
          <w:tcPr>
            <w:tcW w:w="0" w:type="auto"/>
            <w:tcMar>
              <w:top w:w="225" w:type="dxa"/>
              <w:left w:w="300" w:type="dxa"/>
              <w:bottom w:w="225" w:type="dxa"/>
              <w:right w:w="300" w:type="dxa"/>
            </w:tcMar>
            <w:hideMark/>
          </w:tcPr>
          <w:p w14:paraId="7C40FFCB" w14:textId="77777777" w:rsidR="00CE0060" w:rsidRPr="00CE0060" w:rsidRDefault="00CE0060" w:rsidP="00CE0060">
            <w:pPr>
              <w:spacing w:after="0" w:line="240" w:lineRule="auto"/>
              <w:rPr>
                <w:rFonts w:ascii="Roboto" w:eastAsia="Times New Roman" w:hAnsi="Roboto" w:cs="Times New Roman"/>
                <w:sz w:val="24"/>
                <w:szCs w:val="24"/>
              </w:rPr>
            </w:pPr>
            <w:r w:rsidRPr="00CE0060">
              <w:rPr>
                <w:rFonts w:ascii="var(--md-code-font-family)" w:eastAsia="Times New Roman" w:hAnsi="var(--md-code-font-family)" w:cs="Courier New"/>
                <w:sz w:val="20"/>
                <w:szCs w:val="20"/>
              </w:rPr>
              <w:t>torchvision.models.convnext_tiny()</w:t>
            </w:r>
            <w:r w:rsidRPr="00CE0060">
              <w:rPr>
                <w:rFonts w:ascii="Roboto" w:eastAsia="Times New Roman" w:hAnsi="Roboto" w:cs="Times New Roman"/>
                <w:sz w:val="24"/>
                <w:szCs w:val="24"/>
              </w:rPr>
              <w:t>, </w:t>
            </w:r>
            <w:r w:rsidRPr="00CE0060">
              <w:rPr>
                <w:rFonts w:ascii="var(--md-code-font-family)" w:eastAsia="Times New Roman" w:hAnsi="var(--md-code-font-family)" w:cs="Courier New"/>
                <w:sz w:val="20"/>
                <w:szCs w:val="20"/>
              </w:rPr>
              <w:t>torchvision.models.convnext_small()</w:t>
            </w:r>
            <w:r w:rsidRPr="00CE0060">
              <w:rPr>
                <w:rFonts w:ascii="Roboto" w:eastAsia="Times New Roman" w:hAnsi="Roboto" w:cs="Times New Roman"/>
                <w:sz w:val="24"/>
                <w:szCs w:val="24"/>
              </w:rPr>
              <w:t>...</w:t>
            </w:r>
          </w:p>
        </w:tc>
      </w:tr>
      <w:tr w:rsidR="00CE0060" w:rsidRPr="00CE0060" w14:paraId="60A8D536" w14:textId="77777777" w:rsidTr="00CE0060">
        <w:trPr>
          <w:tblCellSpacing w:w="15" w:type="dxa"/>
        </w:trPr>
        <w:tc>
          <w:tcPr>
            <w:tcW w:w="0" w:type="auto"/>
            <w:tcMar>
              <w:top w:w="225" w:type="dxa"/>
              <w:left w:w="300" w:type="dxa"/>
              <w:bottom w:w="225" w:type="dxa"/>
              <w:right w:w="300" w:type="dxa"/>
            </w:tcMar>
            <w:hideMark/>
          </w:tcPr>
          <w:p w14:paraId="38DC49BF" w14:textId="77777777" w:rsidR="00CE0060" w:rsidRPr="00CE0060" w:rsidRDefault="00CE0060" w:rsidP="00CE0060">
            <w:pPr>
              <w:spacing w:after="0" w:line="240" w:lineRule="auto"/>
              <w:rPr>
                <w:rFonts w:ascii="Roboto" w:eastAsia="Times New Roman" w:hAnsi="Roboto" w:cs="Times New Roman"/>
                <w:sz w:val="24"/>
                <w:szCs w:val="24"/>
              </w:rPr>
            </w:pPr>
            <w:r w:rsidRPr="00CE0060">
              <w:rPr>
                <w:rFonts w:ascii="Roboto" w:eastAsia="Times New Roman" w:hAnsi="Roboto" w:cs="Times New Roman"/>
                <w:sz w:val="24"/>
                <w:szCs w:val="24"/>
              </w:rPr>
              <w:t>More available in </w:t>
            </w:r>
            <w:r w:rsidRPr="00CE0060">
              <w:rPr>
                <w:rFonts w:ascii="var(--md-code-font-family)" w:eastAsia="Times New Roman" w:hAnsi="var(--md-code-font-family)" w:cs="Courier New"/>
                <w:sz w:val="20"/>
                <w:szCs w:val="20"/>
              </w:rPr>
              <w:t>torchvision.models</w:t>
            </w:r>
          </w:p>
        </w:tc>
        <w:tc>
          <w:tcPr>
            <w:tcW w:w="0" w:type="auto"/>
            <w:vAlign w:val="center"/>
            <w:hideMark/>
          </w:tcPr>
          <w:p w14:paraId="76060989" w14:textId="77777777" w:rsidR="00CE0060" w:rsidRPr="00CE0060" w:rsidRDefault="00CE0060" w:rsidP="00CE006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22277DFB" w14:textId="629D018A" w:rsidR="00CE0060" w:rsidRDefault="00CE0060" w:rsidP="00A42BF1">
      <w:pPr>
        <w:jc w:val="both"/>
      </w:pPr>
    </w:p>
    <w:p w14:paraId="3C50E62C" w14:textId="77777777" w:rsidR="00CE0060" w:rsidRDefault="00CE0060" w:rsidP="00A42BF1">
      <w:pPr>
        <w:jc w:val="both"/>
      </w:pPr>
    </w:p>
    <w:p w14:paraId="127A765A" w14:textId="77777777" w:rsidR="00CE0060" w:rsidRPr="00CE0060" w:rsidRDefault="00CE0060" w:rsidP="00CE0060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4"/>
          <w:szCs w:val="24"/>
        </w:rPr>
      </w:pPr>
      <w:r w:rsidRPr="00CE0060">
        <w:rPr>
          <w:rFonts w:ascii="Roboto" w:eastAsia="Times New Roman" w:hAnsi="Roboto" w:cs="Times New Roman"/>
          <w:sz w:val="24"/>
          <w:szCs w:val="24"/>
        </w:rPr>
        <w:t>ou might think better performance is </w:t>
      </w:r>
      <w:r w:rsidRPr="00CE0060">
        <w:rPr>
          <w:rFonts w:ascii="Roboto" w:eastAsia="Times New Roman" w:hAnsi="Roboto" w:cs="Times New Roman"/>
          <w:i/>
          <w:iCs/>
          <w:sz w:val="24"/>
          <w:szCs w:val="24"/>
        </w:rPr>
        <w:t>always better</w:t>
      </w:r>
      <w:r w:rsidRPr="00CE0060">
        <w:rPr>
          <w:rFonts w:ascii="Roboto" w:eastAsia="Times New Roman" w:hAnsi="Roboto" w:cs="Times New Roman"/>
          <w:sz w:val="24"/>
          <w:szCs w:val="24"/>
        </w:rPr>
        <w:t>, right?</w:t>
      </w:r>
    </w:p>
    <w:p w14:paraId="7F1B2578" w14:textId="77777777" w:rsidR="00CE0060" w:rsidRPr="00CE0060" w:rsidRDefault="00CE0060" w:rsidP="00CE0060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4"/>
          <w:szCs w:val="24"/>
        </w:rPr>
      </w:pPr>
      <w:r w:rsidRPr="00CE0060">
        <w:rPr>
          <w:rFonts w:ascii="Roboto" w:eastAsia="Times New Roman" w:hAnsi="Roboto" w:cs="Times New Roman"/>
          <w:sz w:val="24"/>
          <w:szCs w:val="24"/>
        </w:rPr>
        <w:t>That's true but </w:t>
      </w:r>
      <w:r w:rsidRPr="00CE0060">
        <w:rPr>
          <w:rFonts w:ascii="Roboto" w:eastAsia="Times New Roman" w:hAnsi="Roboto" w:cs="Times New Roman"/>
          <w:b/>
          <w:bCs/>
          <w:sz w:val="24"/>
          <w:szCs w:val="24"/>
        </w:rPr>
        <w:t>some better performing models are too big for some devices</w:t>
      </w:r>
      <w:r w:rsidRPr="00CE0060">
        <w:rPr>
          <w:rFonts w:ascii="Roboto" w:eastAsia="Times New Roman" w:hAnsi="Roboto" w:cs="Times New Roman"/>
          <w:sz w:val="24"/>
          <w:szCs w:val="24"/>
        </w:rPr>
        <w:t>.</w:t>
      </w:r>
    </w:p>
    <w:p w14:paraId="4F79776F" w14:textId="77777777" w:rsidR="00CE0060" w:rsidRPr="00CE0060" w:rsidRDefault="00CE0060" w:rsidP="00CE0060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4"/>
          <w:szCs w:val="24"/>
        </w:rPr>
      </w:pPr>
      <w:r w:rsidRPr="00CE0060">
        <w:rPr>
          <w:rFonts w:ascii="Roboto" w:eastAsia="Times New Roman" w:hAnsi="Roboto" w:cs="Times New Roman"/>
          <w:sz w:val="24"/>
          <w:szCs w:val="24"/>
        </w:rPr>
        <w:t>For example, say you'd like to run your model on a mobile-device, you'll have to take into account the limited compute resources on the device, thus you'd be looking for a smaller model.</w:t>
      </w:r>
    </w:p>
    <w:p w14:paraId="38D29C7B" w14:textId="77777777" w:rsidR="00CE0060" w:rsidRDefault="00CE0060" w:rsidP="00A42BF1">
      <w:pPr>
        <w:jc w:val="both"/>
      </w:pPr>
    </w:p>
    <w:p w14:paraId="39CBE506" w14:textId="77777777" w:rsidR="00CE0060" w:rsidRPr="00CE0060" w:rsidRDefault="00CE0060" w:rsidP="00CE0060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4"/>
          <w:szCs w:val="24"/>
        </w:rPr>
      </w:pPr>
      <w:r w:rsidRPr="00CE0060">
        <w:rPr>
          <w:rFonts w:ascii="Roboto" w:eastAsia="Times New Roman" w:hAnsi="Roboto" w:cs="Times New Roman"/>
          <w:sz w:val="24"/>
          <w:szCs w:val="24"/>
        </w:rPr>
        <w:t>Understanding this </w:t>
      </w:r>
      <w:r w:rsidRPr="00CE0060">
        <w:rPr>
          <w:rFonts w:ascii="Roboto" w:eastAsia="Times New Roman" w:hAnsi="Roboto" w:cs="Times New Roman"/>
          <w:b/>
          <w:bCs/>
          <w:sz w:val="24"/>
          <w:szCs w:val="24"/>
        </w:rPr>
        <w:t>performance vs. speed vs. size tradeoff</w:t>
      </w:r>
      <w:r w:rsidRPr="00CE0060">
        <w:rPr>
          <w:rFonts w:ascii="Roboto" w:eastAsia="Times New Roman" w:hAnsi="Roboto" w:cs="Times New Roman"/>
          <w:sz w:val="24"/>
          <w:szCs w:val="24"/>
        </w:rPr>
        <w:t> will come with time and practice.</w:t>
      </w:r>
    </w:p>
    <w:p w14:paraId="5E1DE88D" w14:textId="77777777" w:rsidR="00CE0060" w:rsidRPr="00CE0060" w:rsidRDefault="00CE0060" w:rsidP="00CE0060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4"/>
          <w:szCs w:val="24"/>
        </w:rPr>
      </w:pPr>
      <w:r w:rsidRPr="00CE0060">
        <w:rPr>
          <w:rFonts w:ascii="Roboto" w:eastAsia="Times New Roman" w:hAnsi="Roboto" w:cs="Times New Roman"/>
          <w:sz w:val="24"/>
          <w:szCs w:val="24"/>
        </w:rPr>
        <w:t>For me, I've found a nice balance in the </w:t>
      </w:r>
      <w:r w:rsidRPr="00CE0060">
        <w:rPr>
          <w:rFonts w:ascii="var(--md-code-font-family)" w:eastAsia="Times New Roman" w:hAnsi="var(--md-code-font-family)" w:cs="Courier New"/>
          <w:sz w:val="20"/>
          <w:szCs w:val="20"/>
        </w:rPr>
        <w:t>efficientnet_bX</w:t>
      </w:r>
      <w:r w:rsidRPr="00CE0060">
        <w:rPr>
          <w:rFonts w:ascii="Roboto" w:eastAsia="Times New Roman" w:hAnsi="Roboto" w:cs="Times New Roman"/>
          <w:sz w:val="24"/>
          <w:szCs w:val="24"/>
        </w:rPr>
        <w:t> models.</w:t>
      </w:r>
    </w:p>
    <w:p w14:paraId="5619C4DD" w14:textId="34CE7177" w:rsidR="006D198B" w:rsidRDefault="006D198B" w:rsidP="00CD5ACE">
      <w:pPr>
        <w:jc w:val="both"/>
      </w:pPr>
    </w:p>
    <w:p w14:paraId="4D7DFD84" w14:textId="0A2FCF07" w:rsidR="006D198B" w:rsidRDefault="006D198B" w:rsidP="00CD5ACE">
      <w:pPr>
        <w:pStyle w:val="Heading2"/>
        <w:jc w:val="both"/>
      </w:pPr>
      <w:r>
        <w:t>Dataset</w:t>
      </w:r>
    </w:p>
    <w:p w14:paraId="6725F411" w14:textId="5C5D622D" w:rsidR="006D198B" w:rsidRPr="009163C6" w:rsidRDefault="00133369" w:rsidP="00CD5ACE">
      <w:pPr>
        <w:jc w:val="both"/>
      </w:pPr>
      <w:r>
        <w:t xml:space="preserve">An image database of faces of children, classified as autistic and non-autistic. The images were </w:t>
      </w:r>
      <w:r w:rsidR="009163C6">
        <w:t>downloaded</w:t>
      </w:r>
      <w:r>
        <w:t xml:space="preserve"> manually from images available on the internet and cross-references with article content and descriptions. </w:t>
      </w:r>
      <w:r w:rsidR="009163C6">
        <w:t xml:space="preserve">All images are center cropped around the child’s face. The images are of varied height and width but were resized to 225x225 pixels for further experimentation. </w:t>
      </w:r>
    </w:p>
    <w:p w14:paraId="2CC8E601" w14:textId="13994EF9" w:rsidR="009163C6" w:rsidRDefault="009163C6" w:rsidP="00CD5ACE">
      <w:pPr>
        <w:pStyle w:val="Caption"/>
        <w:keepNext/>
        <w:jc w:val="both"/>
      </w:pPr>
      <w:r>
        <w:lastRenderedPageBreak/>
        <w:t xml:space="preserve">Table </w:t>
      </w:r>
      <w:fldSimple w:instr=" SEQ Table \* ARABIC ">
        <w:r w:rsidR="00CD5ACE">
          <w:rPr>
            <w:noProof/>
          </w:rPr>
          <w:t>1</w:t>
        </w:r>
      </w:fldSimple>
      <w:r>
        <w:t xml:space="preserve"> - Breakdown of the Image Dataset</w:t>
      </w:r>
    </w:p>
    <w:tbl>
      <w:tblPr>
        <w:tblStyle w:val="TableGrid"/>
        <w:tblW w:w="9355" w:type="dxa"/>
        <w:tblLook w:val="04A0" w:firstRow="1" w:lastRow="0" w:firstColumn="1" w:lastColumn="0" w:noHBand="0" w:noVBand="1"/>
      </w:tblPr>
      <w:tblGrid>
        <w:gridCol w:w="3116"/>
        <w:gridCol w:w="6239"/>
      </w:tblGrid>
      <w:tr w:rsidR="00133369" w14:paraId="16CCCD97" w14:textId="77777777" w:rsidTr="00133369">
        <w:tc>
          <w:tcPr>
            <w:tcW w:w="3116" w:type="dxa"/>
          </w:tcPr>
          <w:p w14:paraId="52406664" w14:textId="46C1C79D" w:rsidR="00133369" w:rsidRDefault="00133369" w:rsidP="00CD5ACE">
            <w:pPr>
              <w:jc w:val="both"/>
            </w:pPr>
            <w:r>
              <w:t>Classification</w:t>
            </w:r>
          </w:p>
        </w:tc>
        <w:tc>
          <w:tcPr>
            <w:tcW w:w="6239" w:type="dxa"/>
          </w:tcPr>
          <w:p w14:paraId="0BA4DD5A" w14:textId="1C084342" w:rsidR="00133369" w:rsidRPr="00133369" w:rsidRDefault="00133369" w:rsidP="00CD5ACE">
            <w:pPr>
              <w:jc w:val="both"/>
            </w:pPr>
            <w:r>
              <w:t>Number of images</w:t>
            </w:r>
          </w:p>
        </w:tc>
      </w:tr>
      <w:tr w:rsidR="00133369" w14:paraId="5646F263" w14:textId="77777777" w:rsidTr="00133369">
        <w:tc>
          <w:tcPr>
            <w:tcW w:w="3116" w:type="dxa"/>
          </w:tcPr>
          <w:p w14:paraId="49F7C5FD" w14:textId="4F89401D" w:rsidR="00133369" w:rsidRDefault="00133369" w:rsidP="00CD5ACE">
            <w:pPr>
              <w:jc w:val="both"/>
            </w:pPr>
            <w:r>
              <w:t>Autistic</w:t>
            </w:r>
          </w:p>
        </w:tc>
        <w:tc>
          <w:tcPr>
            <w:tcW w:w="6239" w:type="dxa"/>
          </w:tcPr>
          <w:p w14:paraId="4173543A" w14:textId="6997B439" w:rsidR="00133369" w:rsidRDefault="00133369" w:rsidP="00CD5ACE">
            <w:pPr>
              <w:jc w:val="both"/>
            </w:pPr>
            <w:r>
              <w:t>1463</w:t>
            </w:r>
          </w:p>
        </w:tc>
      </w:tr>
      <w:tr w:rsidR="00133369" w14:paraId="5739370E" w14:textId="77777777" w:rsidTr="00133369">
        <w:tc>
          <w:tcPr>
            <w:tcW w:w="3116" w:type="dxa"/>
          </w:tcPr>
          <w:p w14:paraId="7ACDB1EE" w14:textId="620D964F" w:rsidR="00133369" w:rsidRDefault="00133369" w:rsidP="00CD5ACE">
            <w:pPr>
              <w:jc w:val="both"/>
            </w:pPr>
            <w:r>
              <w:t>Non</w:t>
            </w:r>
            <w:r w:rsidR="00CD5ACE">
              <w:t>-</w:t>
            </w:r>
            <w:r>
              <w:t>Autistic</w:t>
            </w:r>
          </w:p>
        </w:tc>
        <w:tc>
          <w:tcPr>
            <w:tcW w:w="6239" w:type="dxa"/>
          </w:tcPr>
          <w:p w14:paraId="402FE754" w14:textId="4EB0158F" w:rsidR="00133369" w:rsidRPr="00133369" w:rsidRDefault="00133369" w:rsidP="00CD5ACE">
            <w:pPr>
              <w:jc w:val="both"/>
              <w:rPr>
                <w:lang w:val="el-GR"/>
              </w:rPr>
            </w:pPr>
            <w:r>
              <w:t>1463</w:t>
            </w:r>
          </w:p>
        </w:tc>
      </w:tr>
      <w:tr w:rsidR="00133369" w14:paraId="42DB96DA" w14:textId="77777777" w:rsidTr="00133369">
        <w:tc>
          <w:tcPr>
            <w:tcW w:w="3116" w:type="dxa"/>
          </w:tcPr>
          <w:p w14:paraId="2081227F" w14:textId="1F518C88" w:rsidR="00133369" w:rsidRDefault="00133369" w:rsidP="00CD5ACE">
            <w:pPr>
              <w:jc w:val="both"/>
            </w:pPr>
            <w:r>
              <w:t>Total</w:t>
            </w:r>
          </w:p>
        </w:tc>
        <w:tc>
          <w:tcPr>
            <w:tcW w:w="6239" w:type="dxa"/>
          </w:tcPr>
          <w:p w14:paraId="15151BFC" w14:textId="6266C4F7" w:rsidR="00133369" w:rsidRPr="00133369" w:rsidRDefault="00133369" w:rsidP="00CD5ACE">
            <w:pPr>
              <w:jc w:val="both"/>
              <w:rPr>
                <w:lang w:val="el-GR"/>
              </w:rPr>
            </w:pPr>
            <w:r>
              <w:rPr>
                <w:lang w:val="el-GR"/>
              </w:rPr>
              <w:t>2926</w:t>
            </w:r>
          </w:p>
        </w:tc>
      </w:tr>
    </w:tbl>
    <w:p w14:paraId="170D93A7" w14:textId="013184D5" w:rsidR="00133369" w:rsidRDefault="00133369" w:rsidP="00CD5ACE">
      <w:pPr>
        <w:jc w:val="both"/>
      </w:pPr>
    </w:p>
    <w:p w14:paraId="63C18BBC" w14:textId="1DDE5749" w:rsidR="009163C6" w:rsidRDefault="009163C6" w:rsidP="00CD5ACE">
      <w:pPr>
        <w:jc w:val="both"/>
      </w:pPr>
      <w:r>
        <w:t xml:space="preserve">Note: </w:t>
      </w:r>
    </w:p>
    <w:p w14:paraId="75C7559F" w14:textId="61A9B07B" w:rsidR="009163C6" w:rsidRDefault="009163C6" w:rsidP="00CD5ACE">
      <w:pPr>
        <w:pStyle w:val="ListParagraph"/>
        <w:numPr>
          <w:ilvl w:val="0"/>
          <w:numId w:val="12"/>
        </w:numPr>
        <w:jc w:val="both"/>
      </w:pPr>
      <w:r>
        <w:t>There is a possibility that there is are some cases of autism to be present in the non-autistic dataset, as it is not easy to discard the possibility as a result of the way the dataset was created, i.e. there isn’t a way to search for non-autistic children, one can only look up images of children.</w:t>
      </w:r>
    </w:p>
    <w:p w14:paraId="45E43F1E" w14:textId="5CE6DE08" w:rsidR="00CD5ACE" w:rsidRDefault="00CD5ACE" w:rsidP="00CD5ACE">
      <w:pPr>
        <w:pStyle w:val="ListParagraph"/>
        <w:numPr>
          <w:ilvl w:val="0"/>
          <w:numId w:val="12"/>
        </w:numPr>
        <w:jc w:val="both"/>
      </w:pPr>
      <w:r>
        <w:t xml:space="preserve">Image resizing introduces noise and may affect performance of the models. </w:t>
      </w:r>
    </w:p>
    <w:p w14:paraId="3A165F56" w14:textId="11F1B485" w:rsidR="009163C6" w:rsidRDefault="009163C6" w:rsidP="00CD5ACE">
      <w:pPr>
        <w:pStyle w:val="Subtitle"/>
      </w:pPr>
    </w:p>
    <w:p w14:paraId="3BAF3E3C" w14:textId="19880908" w:rsidR="00CD5ACE" w:rsidRDefault="00CD5ACE" w:rsidP="00CD5ACE">
      <w:pPr>
        <w:pStyle w:val="Caption"/>
        <w:keepNext/>
      </w:pPr>
      <w:r>
        <w:t xml:space="preserve">Table </w:t>
      </w:r>
      <w:fldSimple w:instr=" SEQ Table \* ARABIC ">
        <w:r>
          <w:rPr>
            <w:noProof/>
          </w:rPr>
          <w:t>2</w:t>
        </w:r>
      </w:fldSimple>
      <w:r>
        <w:t xml:space="preserve"> - Example of images included in the dataset</w:t>
      </w:r>
    </w:p>
    <w:tbl>
      <w:tblPr>
        <w:tblStyle w:val="PlainTable4"/>
        <w:tblW w:w="9367" w:type="dxa"/>
        <w:tblLayout w:type="fixed"/>
        <w:tblLook w:val="0620" w:firstRow="1" w:lastRow="0" w:firstColumn="0" w:lastColumn="0" w:noHBand="1" w:noVBand="1"/>
      </w:tblPr>
      <w:tblGrid>
        <w:gridCol w:w="1345"/>
        <w:gridCol w:w="2430"/>
        <w:gridCol w:w="2430"/>
        <w:gridCol w:w="3162"/>
      </w:tblGrid>
      <w:tr w:rsidR="00CD5ACE" w14:paraId="216372A4" w14:textId="77777777" w:rsidTr="00CD5AC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345" w:type="dxa"/>
          </w:tcPr>
          <w:p w14:paraId="56C02528" w14:textId="77223B73" w:rsidR="00CD5ACE" w:rsidRDefault="00CD5ACE" w:rsidP="00CD5ACE">
            <w:r>
              <w:t>Autistic</w:t>
            </w:r>
          </w:p>
        </w:tc>
        <w:tc>
          <w:tcPr>
            <w:tcW w:w="2430" w:type="dxa"/>
            <w:vAlign w:val="center"/>
          </w:tcPr>
          <w:p w14:paraId="245E4387" w14:textId="495C28E3" w:rsidR="00CD5ACE" w:rsidRDefault="00CD5ACE" w:rsidP="00CD5AC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F653BB2" wp14:editId="259C3B6D">
                  <wp:extent cx="1351722" cy="1828800"/>
                  <wp:effectExtent l="0" t="0" r="127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1722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30" w:type="dxa"/>
            <w:vAlign w:val="center"/>
          </w:tcPr>
          <w:p w14:paraId="4F515D45" w14:textId="652558F5" w:rsidR="00CD5ACE" w:rsidRDefault="00CD5ACE" w:rsidP="00CD5AC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8CABF36" wp14:editId="2AADB5AC">
                  <wp:extent cx="1335314" cy="182880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5314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62" w:type="dxa"/>
            <w:vAlign w:val="center"/>
          </w:tcPr>
          <w:p w14:paraId="7F7407FD" w14:textId="16203977" w:rsidR="00CD5ACE" w:rsidRDefault="00CD5ACE" w:rsidP="00CD5AC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D493610" wp14:editId="2CABE79E">
                  <wp:extent cx="1546518" cy="182880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6518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5ACE" w14:paraId="5BC68F76" w14:textId="77777777" w:rsidTr="00CD5ACE">
        <w:tc>
          <w:tcPr>
            <w:tcW w:w="1345" w:type="dxa"/>
          </w:tcPr>
          <w:p w14:paraId="7F31CF9F" w14:textId="02E00733" w:rsidR="00CD5ACE" w:rsidRPr="00CD5ACE" w:rsidRDefault="00CD5ACE" w:rsidP="00CD5ACE">
            <w:pPr>
              <w:rPr>
                <w:b/>
                <w:bCs/>
              </w:rPr>
            </w:pPr>
            <w:r w:rsidRPr="00CD5ACE">
              <w:rPr>
                <w:b/>
                <w:bCs/>
              </w:rPr>
              <w:t>Non-autistic</w:t>
            </w:r>
          </w:p>
        </w:tc>
        <w:tc>
          <w:tcPr>
            <w:tcW w:w="2430" w:type="dxa"/>
            <w:vAlign w:val="center"/>
          </w:tcPr>
          <w:p w14:paraId="34F702FE" w14:textId="58A395F9" w:rsidR="00CD5ACE" w:rsidRDefault="00CD5ACE" w:rsidP="00CD5AC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673F4E6" wp14:editId="41C281AE">
                  <wp:extent cx="1625600" cy="182880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560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30" w:type="dxa"/>
            <w:vAlign w:val="center"/>
          </w:tcPr>
          <w:p w14:paraId="033AAA69" w14:textId="0AEA1A2E" w:rsidR="00CD5ACE" w:rsidRDefault="00CD5ACE" w:rsidP="00CD5AC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5398A67" wp14:editId="43947DA0">
                  <wp:extent cx="1759317" cy="182880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59317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62" w:type="dxa"/>
            <w:vAlign w:val="center"/>
          </w:tcPr>
          <w:p w14:paraId="7CA83357" w14:textId="0742530A" w:rsidR="00CD5ACE" w:rsidRDefault="00CD5ACE" w:rsidP="00CD5AC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6785E4F" wp14:editId="49864038">
                  <wp:extent cx="1438031" cy="182880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8031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3984B26" w14:textId="77777777" w:rsidR="00CD5ACE" w:rsidRPr="00CD5ACE" w:rsidRDefault="00CD5ACE" w:rsidP="00CD5ACE"/>
    <w:p w14:paraId="0CB755E6" w14:textId="25B1BE3D" w:rsidR="006D198B" w:rsidRDefault="006D198B" w:rsidP="00CD5ACE">
      <w:pPr>
        <w:pStyle w:val="Heading2"/>
        <w:jc w:val="both"/>
      </w:pPr>
      <w:r>
        <w:t>System architecture</w:t>
      </w:r>
    </w:p>
    <w:p w14:paraId="2EDBEF05" w14:textId="2039A318" w:rsidR="006D198B" w:rsidRDefault="00A42BF1" w:rsidP="00CD5ACE">
      <w:pPr>
        <w:jc w:val="both"/>
      </w:pPr>
      <w:r>
        <w:t xml:space="preserve">Modern machine learning and artificial intelligence algorithms provide various solutions for image manipulation.  </w:t>
      </w:r>
    </w:p>
    <w:p w14:paraId="2584A3A3" w14:textId="07BB97F7" w:rsidR="006D198B" w:rsidRDefault="006D198B" w:rsidP="00CD5ACE">
      <w:pPr>
        <w:pStyle w:val="Heading2"/>
        <w:jc w:val="both"/>
      </w:pPr>
      <w:r>
        <w:lastRenderedPageBreak/>
        <w:t>Experiments</w:t>
      </w:r>
    </w:p>
    <w:p w14:paraId="42C18DB6" w14:textId="1639A100" w:rsidR="00DF1A84" w:rsidRDefault="00DF1A84" w:rsidP="00DF1A84">
      <w:pPr>
        <w:pStyle w:val="Heading3"/>
      </w:pPr>
      <w:r>
        <w:t>With EfficientNet</w:t>
      </w:r>
    </w:p>
    <w:p w14:paraId="3BE22D8E" w14:textId="52C6A9F5" w:rsidR="00DF1A84" w:rsidRPr="00DF1A84" w:rsidRDefault="00DF1A84" w:rsidP="00DF1A84">
      <w:r w:rsidRPr="00DF1A84">
        <w:drawing>
          <wp:inline distT="0" distB="0" distL="0" distR="0" wp14:anchorId="2A730F52" wp14:editId="3DB6F580">
            <wp:extent cx="5943600" cy="169100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BA80B" w14:textId="5EBC7F17" w:rsidR="00DF1A84" w:rsidRDefault="00DF1A84" w:rsidP="00DF1A84">
      <w:r w:rsidRPr="00DF1A84">
        <w:drawing>
          <wp:inline distT="0" distB="0" distL="0" distR="0" wp14:anchorId="5149D919" wp14:editId="6C70163D">
            <wp:extent cx="5943600" cy="1864995"/>
            <wp:effectExtent l="0" t="0" r="0" b="1905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48527" w14:textId="6A279D77" w:rsidR="00DF1A84" w:rsidRDefault="00DF1A84" w:rsidP="00DF1A84">
      <w:r w:rsidRPr="00DF1A84">
        <w:drawing>
          <wp:inline distT="0" distB="0" distL="0" distR="0" wp14:anchorId="43ACAC89" wp14:editId="3B7D14E2">
            <wp:extent cx="5943600" cy="169100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0D61F" w14:textId="5C18F995" w:rsidR="00617187" w:rsidRPr="00CE0060" w:rsidRDefault="00617187" w:rsidP="00DF1A84">
      <w:r>
        <w:t xml:space="preserve">For the total of images of autistic children, most images were classified as ‘Happy’ or ‘Neutral’. Those two classes also had the highest probability for the predicted emotion, at 71% and 60% respectively. </w:t>
      </w:r>
    </w:p>
    <w:p w14:paraId="5960C86A" w14:textId="60F7372D" w:rsidR="00617187" w:rsidRDefault="00617187" w:rsidP="00DF1A84">
      <w:r w:rsidRPr="00617187">
        <w:drawing>
          <wp:inline distT="0" distB="0" distL="0" distR="0" wp14:anchorId="070CA998" wp14:editId="2CAC5437">
            <wp:extent cx="5943600" cy="889000"/>
            <wp:effectExtent l="0" t="0" r="0" b="635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C96AA" w14:textId="6DA6F6CF" w:rsidR="006D198B" w:rsidRDefault="00DF1A84" w:rsidP="00DF1A84">
      <w:pPr>
        <w:pStyle w:val="Heading3"/>
      </w:pPr>
      <w:r>
        <w:lastRenderedPageBreak/>
        <w:t>With Transformers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14"/>
        <w:gridCol w:w="4736"/>
      </w:tblGrid>
      <w:tr w:rsidR="00DF1A84" w14:paraId="78778DB5" w14:textId="77777777" w:rsidTr="00DF1A84">
        <w:tc>
          <w:tcPr>
            <w:tcW w:w="4675" w:type="dxa"/>
          </w:tcPr>
          <w:p w14:paraId="703961D4" w14:textId="6CEF1B72" w:rsidR="00DF1A84" w:rsidRDefault="00DF1A84" w:rsidP="00DF1A84">
            <w:r>
              <w:rPr>
                <w:noProof/>
              </w:rPr>
              <w:drawing>
                <wp:inline distT="0" distB="0" distL="0" distR="0" wp14:anchorId="2BFCE239" wp14:editId="6FDA18A1">
                  <wp:extent cx="1913176" cy="274320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13176" cy="274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646B03A4" w14:textId="23776E83" w:rsidR="00DF1A84" w:rsidRDefault="00DF1A84" w:rsidP="00DF1A84">
            <w:r w:rsidRPr="00DF1A84">
              <w:drawing>
                <wp:inline distT="0" distB="0" distL="0" distR="0" wp14:anchorId="341C8559" wp14:editId="792B6D96">
                  <wp:extent cx="2950089" cy="2743200"/>
                  <wp:effectExtent l="0" t="0" r="3175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0089" cy="274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1A84" w14:paraId="1806A94E" w14:textId="77777777" w:rsidTr="00DF1A84">
        <w:tc>
          <w:tcPr>
            <w:tcW w:w="4675" w:type="dxa"/>
          </w:tcPr>
          <w:p w14:paraId="7DAF3CC5" w14:textId="2B222FD0" w:rsidR="00DF1A84" w:rsidRDefault="00DF1A84" w:rsidP="00DF1A84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99100CC" wp14:editId="296802A1">
                  <wp:extent cx="2089777" cy="2743200"/>
                  <wp:effectExtent l="0" t="0" r="635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9777" cy="274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46BB3C57" w14:textId="3E9BEEC1" w:rsidR="00DF1A84" w:rsidRPr="00DF1A84" w:rsidRDefault="00DF1A84" w:rsidP="00DF1A84">
            <w:r w:rsidRPr="00DF1A84">
              <w:drawing>
                <wp:inline distT="0" distB="0" distL="0" distR="0" wp14:anchorId="7DF98D89" wp14:editId="61D9F216">
                  <wp:extent cx="2976004" cy="274320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6004" cy="274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1A84" w14:paraId="546C30C8" w14:textId="77777777" w:rsidTr="00DF1A84">
        <w:tc>
          <w:tcPr>
            <w:tcW w:w="4675" w:type="dxa"/>
          </w:tcPr>
          <w:p w14:paraId="040DA9FC" w14:textId="51C676AF" w:rsidR="00DF1A84" w:rsidRDefault="00DF1A84" w:rsidP="00DF1A84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A43EBEB" wp14:editId="2944395E">
                  <wp:extent cx="2895262" cy="2743200"/>
                  <wp:effectExtent l="0" t="0" r="635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5262" cy="274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1B3ED488" w14:textId="28B3FEE5" w:rsidR="00DF1A84" w:rsidRPr="00DF1A84" w:rsidRDefault="00DF1A84" w:rsidP="00DF1A84">
            <w:r w:rsidRPr="00DF1A84">
              <w:drawing>
                <wp:inline distT="0" distB="0" distL="0" distR="0" wp14:anchorId="1C465E13" wp14:editId="655BF5DF">
                  <wp:extent cx="2946690" cy="2743200"/>
                  <wp:effectExtent l="0" t="0" r="635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690" cy="274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95763B4" w14:textId="64157777" w:rsidR="00DF1A84" w:rsidRDefault="00DF1A84" w:rsidP="00DF1A84"/>
    <w:p w14:paraId="2694FAA1" w14:textId="2FEB36E4" w:rsidR="00B21791" w:rsidRPr="00DF1A84" w:rsidRDefault="00B21791" w:rsidP="00DF1A84">
      <w:r w:rsidRPr="00B21791">
        <w:drawing>
          <wp:inline distT="0" distB="0" distL="0" distR="0" wp14:anchorId="6DA58B10" wp14:editId="423E68F7">
            <wp:extent cx="5943600" cy="904240"/>
            <wp:effectExtent l="0" t="0" r="0" b="0"/>
            <wp:docPr id="17" name="Picture 17" descr="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29712" w14:textId="4AC6F966" w:rsidR="006D198B" w:rsidRDefault="006D198B" w:rsidP="00CD5ACE">
      <w:pPr>
        <w:pStyle w:val="Heading2"/>
        <w:jc w:val="both"/>
      </w:pPr>
      <w:r>
        <w:t>Optimization and Future Directions</w:t>
      </w:r>
    </w:p>
    <w:p w14:paraId="4E5A9053" w14:textId="1223D9DE" w:rsidR="006D198B" w:rsidRDefault="006D198B" w:rsidP="00CD5ACE">
      <w:pPr>
        <w:jc w:val="both"/>
      </w:pPr>
      <w:r>
        <w:t>Erer</w:t>
      </w:r>
    </w:p>
    <w:p w14:paraId="44DF1E02" w14:textId="69A07707" w:rsidR="006D198B" w:rsidRDefault="006D198B" w:rsidP="00CD5ACE">
      <w:pPr>
        <w:pStyle w:val="Heading2"/>
        <w:jc w:val="both"/>
      </w:pPr>
      <w:r>
        <w:t xml:space="preserve">Links </w:t>
      </w:r>
    </w:p>
    <w:p w14:paraId="4C03335D" w14:textId="355AE644" w:rsidR="006D198B" w:rsidRPr="006D198B" w:rsidRDefault="006D198B" w:rsidP="00CD5ACE">
      <w:pPr>
        <w:jc w:val="both"/>
      </w:pPr>
      <w:r>
        <w:t>erer</w:t>
      </w:r>
    </w:p>
    <w:sectPr w:rsidR="006D198B" w:rsidRPr="006D198B">
      <w:footerReference w:type="default" r:id="rId3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EA9F25" w14:textId="77777777" w:rsidR="00CF0BB4" w:rsidRDefault="00CF0BB4" w:rsidP="009163C6">
      <w:pPr>
        <w:spacing w:after="0" w:line="240" w:lineRule="auto"/>
      </w:pPr>
      <w:r>
        <w:separator/>
      </w:r>
    </w:p>
  </w:endnote>
  <w:endnote w:type="continuationSeparator" w:id="0">
    <w:p w14:paraId="0DB971A7" w14:textId="77777777" w:rsidR="00CF0BB4" w:rsidRDefault="00CF0BB4" w:rsidP="009163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var(--md-code-font-family)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640049" w14:textId="0B2C0682" w:rsidR="009163C6" w:rsidRDefault="009163C6">
    <w:pPr>
      <w:pStyle w:val="Footer"/>
    </w:pP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B12C87" w14:textId="77777777" w:rsidR="00CF0BB4" w:rsidRDefault="00CF0BB4" w:rsidP="009163C6">
      <w:pPr>
        <w:spacing w:after="0" w:line="240" w:lineRule="auto"/>
      </w:pPr>
      <w:r>
        <w:separator/>
      </w:r>
    </w:p>
  </w:footnote>
  <w:footnote w:type="continuationSeparator" w:id="0">
    <w:p w14:paraId="140DBEF2" w14:textId="77777777" w:rsidR="00CF0BB4" w:rsidRDefault="00CF0BB4" w:rsidP="009163C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82775B"/>
    <w:multiLevelType w:val="multilevel"/>
    <w:tmpl w:val="0EBA3C40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6DB62E25"/>
    <w:multiLevelType w:val="hybridMultilevel"/>
    <w:tmpl w:val="EC24C0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1AE7508"/>
    <w:multiLevelType w:val="hybridMultilevel"/>
    <w:tmpl w:val="19D0A4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65326890">
    <w:abstractNumId w:val="0"/>
  </w:num>
  <w:num w:numId="2" w16cid:durableId="1245604424">
    <w:abstractNumId w:val="0"/>
  </w:num>
  <w:num w:numId="3" w16cid:durableId="1898008148">
    <w:abstractNumId w:val="0"/>
  </w:num>
  <w:num w:numId="4" w16cid:durableId="1962374272">
    <w:abstractNumId w:val="0"/>
  </w:num>
  <w:num w:numId="5" w16cid:durableId="509835390">
    <w:abstractNumId w:val="0"/>
  </w:num>
  <w:num w:numId="6" w16cid:durableId="1912081433">
    <w:abstractNumId w:val="0"/>
  </w:num>
  <w:num w:numId="7" w16cid:durableId="1792048738">
    <w:abstractNumId w:val="0"/>
  </w:num>
  <w:num w:numId="8" w16cid:durableId="1177961911">
    <w:abstractNumId w:val="0"/>
  </w:num>
  <w:num w:numId="9" w16cid:durableId="2052220214">
    <w:abstractNumId w:val="0"/>
  </w:num>
  <w:num w:numId="10" w16cid:durableId="2125884195">
    <w:abstractNumId w:val="0"/>
  </w:num>
  <w:num w:numId="11" w16cid:durableId="1298494123">
    <w:abstractNumId w:val="1"/>
  </w:num>
  <w:num w:numId="12" w16cid:durableId="17797204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198B"/>
    <w:rsid w:val="00133369"/>
    <w:rsid w:val="00617187"/>
    <w:rsid w:val="006D198B"/>
    <w:rsid w:val="00876CB6"/>
    <w:rsid w:val="009163C6"/>
    <w:rsid w:val="00A42BF1"/>
    <w:rsid w:val="00B21791"/>
    <w:rsid w:val="00CD5ACE"/>
    <w:rsid w:val="00CE0060"/>
    <w:rsid w:val="00CF0BB4"/>
    <w:rsid w:val="00DF1A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8A6B60"/>
  <w15:chartTrackingRefBased/>
  <w15:docId w15:val="{4992EF3E-42F7-4002-9235-2B25C7CDAF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D198B"/>
  </w:style>
  <w:style w:type="paragraph" w:styleId="Heading1">
    <w:name w:val="heading 1"/>
    <w:basedOn w:val="Normal"/>
    <w:next w:val="Normal"/>
    <w:link w:val="Heading1Char"/>
    <w:uiPriority w:val="9"/>
    <w:qFormat/>
    <w:rsid w:val="006D198B"/>
    <w:pPr>
      <w:keepNext/>
      <w:keepLines/>
      <w:numPr>
        <w:numId w:val="10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D198B"/>
    <w:pPr>
      <w:keepNext/>
      <w:keepLines/>
      <w:numPr>
        <w:ilvl w:val="1"/>
        <w:numId w:val="10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D198B"/>
    <w:pPr>
      <w:keepNext/>
      <w:keepLines/>
      <w:numPr>
        <w:ilvl w:val="2"/>
        <w:numId w:val="10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D198B"/>
    <w:pPr>
      <w:keepNext/>
      <w:keepLines/>
      <w:numPr>
        <w:ilvl w:val="3"/>
        <w:numId w:val="10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D198B"/>
    <w:pPr>
      <w:keepNext/>
      <w:keepLines/>
      <w:numPr>
        <w:ilvl w:val="4"/>
        <w:numId w:val="10"/>
      </w:numPr>
      <w:spacing w:before="200" w:after="0"/>
      <w:outlineLvl w:val="4"/>
    </w:pPr>
    <w:rPr>
      <w:rFonts w:asciiTheme="majorHAnsi" w:eastAsiaTheme="majorEastAsia" w:hAnsiTheme="majorHAnsi" w:cstheme="majorBidi"/>
      <w:color w:val="17365D" w:themeColor="text2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D198B"/>
    <w:pPr>
      <w:keepNext/>
      <w:keepLines/>
      <w:numPr>
        <w:ilvl w:val="5"/>
        <w:numId w:val="10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7365D" w:themeColor="text2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D198B"/>
    <w:pPr>
      <w:keepNext/>
      <w:keepLines/>
      <w:numPr>
        <w:ilvl w:val="6"/>
        <w:numId w:val="10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D198B"/>
    <w:pPr>
      <w:keepNext/>
      <w:keepLines/>
      <w:numPr>
        <w:ilvl w:val="7"/>
        <w:numId w:val="10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D198B"/>
    <w:pPr>
      <w:keepNext/>
      <w:keepLines/>
      <w:numPr>
        <w:ilvl w:val="8"/>
        <w:numId w:val="10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D198B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6D198B"/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6D198B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D198B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D198B"/>
    <w:rPr>
      <w:rFonts w:asciiTheme="majorHAnsi" w:eastAsiaTheme="majorEastAsia" w:hAnsiTheme="majorHAnsi" w:cstheme="majorBidi"/>
      <w:color w:val="17365D" w:themeColor="text2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D198B"/>
    <w:rPr>
      <w:rFonts w:asciiTheme="majorHAnsi" w:eastAsiaTheme="majorEastAsia" w:hAnsiTheme="majorHAnsi" w:cstheme="majorBidi"/>
      <w:i/>
      <w:iCs/>
      <w:color w:val="17365D" w:themeColor="text2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D198B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D198B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D198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6D198B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6D198B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D198B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D198B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SubtitleChar">
    <w:name w:val="Subtitle Char"/>
    <w:basedOn w:val="DefaultParagraphFont"/>
    <w:link w:val="Subtitle"/>
    <w:uiPriority w:val="11"/>
    <w:rsid w:val="006D198B"/>
    <w:rPr>
      <w:color w:val="5A5A5A" w:themeColor="text1" w:themeTint="A5"/>
      <w:spacing w:val="10"/>
    </w:rPr>
  </w:style>
  <w:style w:type="character" w:styleId="Strong">
    <w:name w:val="Strong"/>
    <w:basedOn w:val="DefaultParagraphFont"/>
    <w:uiPriority w:val="22"/>
    <w:qFormat/>
    <w:rsid w:val="006D198B"/>
    <w:rPr>
      <w:b/>
      <w:bCs/>
      <w:color w:val="000000" w:themeColor="text1"/>
    </w:rPr>
  </w:style>
  <w:style w:type="character" w:styleId="Emphasis">
    <w:name w:val="Emphasis"/>
    <w:basedOn w:val="DefaultParagraphFont"/>
    <w:uiPriority w:val="20"/>
    <w:qFormat/>
    <w:rsid w:val="006D198B"/>
    <w:rPr>
      <w:i/>
      <w:iCs/>
      <w:color w:val="auto"/>
    </w:rPr>
  </w:style>
  <w:style w:type="paragraph" w:styleId="NoSpacing">
    <w:name w:val="No Spacing"/>
    <w:uiPriority w:val="1"/>
    <w:qFormat/>
    <w:rsid w:val="006D198B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6D198B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6D198B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D198B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D198B"/>
    <w:rPr>
      <w:color w:val="000000" w:themeColor="text1"/>
      <w:shd w:val="clear" w:color="auto" w:fill="F2F2F2" w:themeFill="background1" w:themeFillShade="F2"/>
    </w:rPr>
  </w:style>
  <w:style w:type="character" w:styleId="SubtleEmphasis">
    <w:name w:val="Subtle Emphasis"/>
    <w:basedOn w:val="DefaultParagraphFont"/>
    <w:uiPriority w:val="19"/>
    <w:qFormat/>
    <w:rsid w:val="006D198B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6D198B"/>
    <w:rPr>
      <w:b/>
      <w:bCs/>
      <w:i/>
      <w:iCs/>
      <w:caps/>
    </w:rPr>
  </w:style>
  <w:style w:type="character" w:styleId="SubtleReference">
    <w:name w:val="Subtle Reference"/>
    <w:basedOn w:val="DefaultParagraphFont"/>
    <w:uiPriority w:val="31"/>
    <w:qFormat/>
    <w:rsid w:val="006D198B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6D198B"/>
    <w:rPr>
      <w:b/>
      <w:bCs/>
      <w:smallCaps/>
      <w:u w:val="single"/>
    </w:rPr>
  </w:style>
  <w:style w:type="character" w:styleId="BookTitle">
    <w:name w:val="Book Title"/>
    <w:basedOn w:val="DefaultParagraphFont"/>
    <w:uiPriority w:val="33"/>
    <w:qFormat/>
    <w:rsid w:val="006D198B"/>
    <w:rPr>
      <w:b w:val="0"/>
      <w:bCs w:val="0"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D198B"/>
    <w:pPr>
      <w:outlineLvl w:val="9"/>
    </w:pPr>
  </w:style>
  <w:style w:type="paragraph" w:styleId="ListParagraph">
    <w:name w:val="List Paragraph"/>
    <w:basedOn w:val="Normal"/>
    <w:uiPriority w:val="34"/>
    <w:qFormat/>
    <w:rsid w:val="006D198B"/>
    <w:pPr>
      <w:ind w:left="720"/>
      <w:contextualSpacing/>
    </w:pPr>
  </w:style>
  <w:style w:type="table" w:styleId="TableGrid">
    <w:name w:val="Table Grid"/>
    <w:basedOn w:val="TableNormal"/>
    <w:uiPriority w:val="39"/>
    <w:rsid w:val="001333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9163C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163C6"/>
  </w:style>
  <w:style w:type="paragraph" w:styleId="Footer">
    <w:name w:val="footer"/>
    <w:basedOn w:val="Normal"/>
    <w:link w:val="FooterChar"/>
    <w:uiPriority w:val="99"/>
    <w:unhideWhenUsed/>
    <w:rsid w:val="009163C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163C6"/>
  </w:style>
  <w:style w:type="table" w:styleId="PlainTable4">
    <w:name w:val="Plain Table 4"/>
    <w:basedOn w:val="TableNormal"/>
    <w:uiPriority w:val="44"/>
    <w:rsid w:val="00CD5AC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NormalWeb">
    <w:name w:val="Normal (Web)"/>
    <w:basedOn w:val="Normal"/>
    <w:uiPriority w:val="99"/>
    <w:semiHidden/>
    <w:unhideWhenUsed/>
    <w:rsid w:val="00CE006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CE0060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CE006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00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96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71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87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rxiv.org/abs/1512.03385" TargetMode="External"/><Relationship Id="rId13" Type="http://schemas.openxmlformats.org/officeDocument/2006/relationships/image" Target="media/image1.jpeg"/><Relationship Id="rId18" Type="http://schemas.openxmlformats.org/officeDocument/2006/relationships/image" Target="media/image6.jpeg"/><Relationship Id="rId26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hyperlink" Target="https://pytorch.org/vision/stable/models.html" TargetMode="External"/><Relationship Id="rId12" Type="http://schemas.openxmlformats.org/officeDocument/2006/relationships/hyperlink" Target="https://arxiv.org/abs/2201.03545" TargetMode="External"/><Relationship Id="rId17" Type="http://schemas.openxmlformats.org/officeDocument/2006/relationships/image" Target="media/image5.jpeg"/><Relationship Id="rId25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4.jpe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arxiv.org/abs/2010.11929" TargetMode="External"/><Relationship Id="rId24" Type="http://schemas.openxmlformats.org/officeDocument/2006/relationships/image" Target="media/image12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3.jpeg"/><Relationship Id="rId23" Type="http://schemas.openxmlformats.org/officeDocument/2006/relationships/image" Target="media/image11.jpeg"/><Relationship Id="rId28" Type="http://schemas.openxmlformats.org/officeDocument/2006/relationships/image" Target="media/image16.png"/><Relationship Id="rId10" Type="http://schemas.openxmlformats.org/officeDocument/2006/relationships/hyperlink" Target="https://arxiv.org/abs/1905.11946" TargetMode="External"/><Relationship Id="rId19" Type="http://schemas.openxmlformats.org/officeDocument/2006/relationships/image" Target="media/image7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arxiv.org/abs/1409.1556" TargetMode="External"/><Relationship Id="rId14" Type="http://schemas.openxmlformats.org/officeDocument/2006/relationships/image" Target="media/image2.jpeg"/><Relationship Id="rId22" Type="http://schemas.openxmlformats.org/officeDocument/2006/relationships/image" Target="media/image10.png"/><Relationship Id="rId27" Type="http://schemas.openxmlformats.org/officeDocument/2006/relationships/image" Target="media/image15.jpe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 2007-2010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546</TotalTime>
  <Pages>6</Pages>
  <Words>660</Words>
  <Characters>3767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elena</dc:creator>
  <cp:keywords/>
  <dc:description/>
  <cp:lastModifiedBy>elena</cp:lastModifiedBy>
  <cp:revision>6</cp:revision>
  <dcterms:created xsi:type="dcterms:W3CDTF">2023-03-14T12:10:00Z</dcterms:created>
  <dcterms:modified xsi:type="dcterms:W3CDTF">2023-03-14T21:16:00Z</dcterms:modified>
</cp:coreProperties>
</file>