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8"/>
          <w:sz-cs w:val="28"/>
          <w:b/>
        </w:rPr>
        <w:t xml:space="preserve">Virginia Commonwealth University SiteMap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About VCU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Athletics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Sports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Schedules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Tickets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Fanzone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Shop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Inside Athletics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Ram Athletic Fund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Recruits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Campus Life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Employment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About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Benefits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Work/life and wellness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Learning and development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Employee relations and performance management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Recruitment and employment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Compensation and rewards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Payroll and leave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Communications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Events calendar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Submit an event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Final Exam Schedule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Academic Calendars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VCU Holiday Schedule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About the Calendar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Facts and rankings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Give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History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Inclusive excellence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Leadership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Maps and directions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Quest strategic plan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Richmond, Va.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Sustainability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Academic Programs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Academic advising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Getting Started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Discovery Advising Program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Pre-Health Advising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Pre-law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Academic calendars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Fall 2015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Spring 2016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Summer 2016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Blackboard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Blackboard Login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Courses and Organizations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Downloads &amp; Resources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Bulletins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Courses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Final exam schedule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Graduation information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Libraries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Programs A to 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Schedule of Classes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Research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Across the Spectrum research blog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Inside Research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Insight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Profiles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Research to Community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Road to Discovery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Center for Clinical and Translational Research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Human research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Innovation Gateway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Integrity and compliance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Office of Research and Innovation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Postdoctorla services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Proposals an awards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Undergraduate research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VCUeRA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VCU Health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Find a physician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Medican services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Request appointment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VCU Health Sciences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VCU Health Website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Admissions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Apply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Financial aid and scholarships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First-time freshmen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Graduate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International Professional Transfer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Tuition and fees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VCU Honors College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Visit VCU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Community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Community engagement in action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Community-engaged research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Connect with VCU students and faculty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Continuing and professional education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Outreach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Teaching and learning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Volunteer opportunities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