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7B72AC4F" w:rsidR="0000439C" w:rsidRDefault="00062D3D" w:rsidP="002138D5">
      <w:pPr>
        <w:pStyle w:val="Heading1"/>
        <w:spacing w:before="0"/>
      </w:pPr>
      <w:r>
        <w:t xml:space="preserve">IEP </w:t>
      </w:r>
      <w:r w:rsidR="00227A01">
        <w:t>Metadata Template (</w:t>
      </w:r>
      <w:r>
        <w:t>2018</w:t>
      </w:r>
      <w:r w:rsidR="007D556B">
        <w:t>)</w:t>
      </w:r>
      <w:r w:rsidR="007D556B">
        <w:rPr>
          <w:rStyle w:val="FootnoteReference"/>
        </w:rPr>
        <w:footnoteReference w:id="1"/>
      </w:r>
      <w:r w:rsidR="007D556B">
        <w:t xml:space="preserve"> </w:t>
      </w:r>
    </w:p>
    <w:p w14:paraId="2281B2DA" w14:textId="5E034BC1" w:rsidR="007D556B" w:rsidRPr="00B15FED" w:rsidRDefault="000F1346">
      <w:pPr>
        <w:rPr>
          <w:i/>
        </w:rPr>
      </w:pPr>
      <w:r w:rsidRPr="00B15FED">
        <w:rPr>
          <w:i/>
        </w:rPr>
        <w:t xml:space="preserve">Data should be </w:t>
      </w:r>
      <w:r w:rsidR="00090075" w:rsidRPr="00B15FED">
        <w:rPr>
          <w:i/>
        </w:rPr>
        <w:t>in</w:t>
      </w:r>
      <w:r w:rsidRPr="00B15FED">
        <w:rPr>
          <w:i/>
        </w:rPr>
        <w:t xml:space="preserve"> csv text file. </w:t>
      </w:r>
      <w:r w:rsidR="00451FAE" w:rsidRPr="00B15FED">
        <w:rPr>
          <w:i/>
        </w:rPr>
        <w:t xml:space="preserve">If </w:t>
      </w:r>
      <w:r w:rsidR="00090075" w:rsidRPr="00B15FED">
        <w:rPr>
          <w:i/>
        </w:rPr>
        <w:t>starting with</w:t>
      </w:r>
      <w:r w:rsidR="00451FAE" w:rsidRPr="00B15FED">
        <w:rPr>
          <w:i/>
        </w:rPr>
        <w:t xml:space="preserve"> an Excel spreadsheet, please make sure it does not contain any formulas and comments on cells.</w:t>
      </w:r>
      <w:r w:rsidR="000F06E9" w:rsidRPr="00B15FED">
        <w:rPr>
          <w:i/>
        </w:rPr>
        <w:t xml:space="preserve"> If you need comments put them in their own column.</w:t>
      </w:r>
      <w:r w:rsidRPr="00B15FED">
        <w:rPr>
          <w:i/>
        </w:rPr>
        <w:t xml:space="preserve"> If data were used in a database and major table linking is necessary to analyze, please de-normalize into a flat file, not just database table exports.</w:t>
      </w:r>
      <w:r w:rsidR="003B0F5D" w:rsidRPr="00B15FED">
        <w:rPr>
          <w:i/>
        </w:rPr>
        <w:t xml:space="preserve"> This will often be several flat files, especially for large, complex data sets. Replace any empty cells with “NA”.</w:t>
      </w:r>
    </w:p>
    <w:p w14:paraId="64B71D46" w14:textId="77777777" w:rsidR="004B6751" w:rsidRDefault="000F06E9" w:rsidP="004B6751">
      <w:pPr>
        <w:pStyle w:val="Heading2"/>
      </w:pPr>
      <w:r>
        <w:t xml:space="preserve">Dataset </w:t>
      </w:r>
      <w:r w:rsidR="007D556B">
        <w:t xml:space="preserve">Title </w:t>
      </w:r>
    </w:p>
    <w:p w14:paraId="14573494" w14:textId="19A9C775" w:rsidR="0064752B" w:rsidRDefault="00062D3D">
      <w:pPr>
        <w:rPr>
          <w:i/>
        </w:rPr>
      </w:pPr>
      <w:r w:rsidRPr="00B15FED">
        <w:rPr>
          <w:i/>
        </w:rPr>
        <w:t xml:space="preserve">This should include the title and element number listed in the IEP workplan, but additional clarification should be added for a broader audience, if necessary. For </w:t>
      </w:r>
      <w:proofErr w:type="gramStart"/>
      <w:r w:rsidRPr="00B15FED">
        <w:rPr>
          <w:i/>
        </w:rPr>
        <w:t>example</w:t>
      </w:r>
      <w:proofErr w:type="gramEnd"/>
      <w:r w:rsidRPr="00B15FED">
        <w:rPr>
          <w:i/>
        </w:rPr>
        <w:t xml:space="preserve"> “Summer </w:t>
      </w:r>
      <w:proofErr w:type="spellStart"/>
      <w:r w:rsidRPr="00B15FED">
        <w:rPr>
          <w:i/>
        </w:rPr>
        <w:t>Townet</w:t>
      </w:r>
      <w:proofErr w:type="spellEnd"/>
      <w:r w:rsidRPr="00B15FED">
        <w:rPr>
          <w:i/>
        </w:rPr>
        <w:t xml:space="preserve"> Survey” should become “</w:t>
      </w:r>
      <w:r w:rsidR="00885A04" w:rsidRPr="00B15FED">
        <w:rPr>
          <w:i/>
        </w:rPr>
        <w:t>I</w:t>
      </w:r>
      <w:r w:rsidR="003B0F5D" w:rsidRPr="00B15FED">
        <w:rPr>
          <w:i/>
        </w:rPr>
        <w:t xml:space="preserve">nteragency </w:t>
      </w:r>
      <w:r w:rsidR="00885A04" w:rsidRPr="00B15FED">
        <w:rPr>
          <w:i/>
        </w:rPr>
        <w:t>E</w:t>
      </w:r>
      <w:r w:rsidR="003B0F5D" w:rsidRPr="00B15FED">
        <w:rPr>
          <w:i/>
        </w:rPr>
        <w:t xml:space="preserve">cological </w:t>
      </w:r>
      <w:r w:rsidR="00885A04" w:rsidRPr="00B15FED">
        <w:rPr>
          <w:i/>
        </w:rPr>
        <w:t>P</w:t>
      </w:r>
      <w:r w:rsidR="003B0F5D" w:rsidRPr="00B15FED">
        <w:rPr>
          <w:i/>
        </w:rPr>
        <w:t>rogram</w:t>
      </w:r>
      <w:r w:rsidR="00885A04" w:rsidRPr="00B15FED">
        <w:rPr>
          <w:i/>
        </w:rPr>
        <w:t xml:space="preserve"> </w:t>
      </w:r>
      <w:r w:rsidRPr="00B15FED">
        <w:rPr>
          <w:i/>
        </w:rPr>
        <w:t xml:space="preserve">Sacramento-San Joaquin Delta Summer </w:t>
      </w:r>
      <w:proofErr w:type="spellStart"/>
      <w:r w:rsidRPr="00B15FED">
        <w:rPr>
          <w:i/>
        </w:rPr>
        <w:t>Townet</w:t>
      </w:r>
      <w:proofErr w:type="spellEnd"/>
      <w:r w:rsidRPr="00B15FED">
        <w:rPr>
          <w:i/>
        </w:rPr>
        <w:t xml:space="preserve"> Survey for Juvenile Fish</w:t>
      </w:r>
      <w:r w:rsidR="00885A04" w:rsidRPr="00B15FED">
        <w:rPr>
          <w:i/>
        </w:rPr>
        <w:t xml:space="preserve"> 1969-2018</w:t>
      </w:r>
      <w:r w:rsidRPr="00B15FED">
        <w:rPr>
          <w:i/>
        </w:rPr>
        <w:t>”, or something similar</w:t>
      </w:r>
      <w:r w:rsidR="007D556B" w:rsidRPr="00B15FED">
        <w:rPr>
          <w:i/>
        </w:rPr>
        <w:t>:</w:t>
      </w:r>
    </w:p>
    <w:p w14:paraId="714D4624" w14:textId="35EAADFF" w:rsidR="0064752B" w:rsidRPr="002138D5" w:rsidRDefault="0064752B">
      <w:pPr>
        <w:rPr>
          <w:color w:val="002060"/>
        </w:rPr>
      </w:pPr>
      <w:bookmarkStart w:id="0" w:name="_Hlk520195476"/>
      <w:r w:rsidRPr="002138D5">
        <w:rPr>
          <w:color w:val="002060"/>
        </w:rPr>
        <w:t xml:space="preserve">Interagency Ecological Program: </w:t>
      </w:r>
      <w:r w:rsidR="001E548C">
        <w:rPr>
          <w:color w:val="002060"/>
        </w:rPr>
        <w:t>F</w:t>
      </w:r>
      <w:r w:rsidRPr="002138D5">
        <w:rPr>
          <w:color w:val="002060"/>
        </w:rPr>
        <w:t>ish catch and water quality data from the</w:t>
      </w:r>
      <w:r w:rsidR="001E548C">
        <w:rPr>
          <w:color w:val="002060"/>
        </w:rPr>
        <w:t xml:space="preserve"> Sacramento River floodplain and tidal slough, collected by the</w:t>
      </w:r>
      <w:r w:rsidRPr="002138D5">
        <w:rPr>
          <w:color w:val="002060"/>
        </w:rPr>
        <w:t xml:space="preserve"> Yolo Bypass Fish Monitoring Program, 1998-2018.</w:t>
      </w:r>
      <w:bookmarkEnd w:id="0"/>
    </w:p>
    <w:p w14:paraId="0D44EEB9" w14:textId="37E9A96F" w:rsidR="007D556B" w:rsidRDefault="007D556B" w:rsidP="004B6751">
      <w:pPr>
        <w:pStyle w:val="Heading2"/>
      </w:pPr>
      <w:r>
        <w:t>Short name or nickname you use to refer to this dataset:</w:t>
      </w:r>
    </w:p>
    <w:p w14:paraId="2DEF0729" w14:textId="761C200B" w:rsidR="0064752B" w:rsidRDefault="00B15FED" w:rsidP="00B15FED">
      <w:pPr>
        <w:rPr>
          <w:i/>
        </w:rPr>
      </w:pPr>
      <w:r w:rsidRPr="00B15FED">
        <w:rPr>
          <w:i/>
        </w:rPr>
        <w:t>Start all IEP data sets with “IEP</w:t>
      </w:r>
      <w:proofErr w:type="gramStart"/>
      <w:r w:rsidRPr="00B15FED">
        <w:rPr>
          <w:i/>
        </w:rPr>
        <w:t>-“</w:t>
      </w:r>
      <w:proofErr w:type="gramEnd"/>
    </w:p>
    <w:p w14:paraId="2886F198" w14:textId="087926A5" w:rsidR="007D556B" w:rsidRPr="0067269E" w:rsidRDefault="002C051C">
      <w:pPr>
        <w:rPr>
          <w:color w:val="002060"/>
        </w:rPr>
      </w:pPr>
      <w:bookmarkStart w:id="1" w:name="_Hlk520195483"/>
      <w:r w:rsidRPr="0067269E">
        <w:rPr>
          <w:color w:val="002060"/>
        </w:rPr>
        <w:t>IEP-</w:t>
      </w:r>
      <w:r w:rsidR="0064752B" w:rsidRPr="0067269E">
        <w:rPr>
          <w:color w:val="002060"/>
        </w:rPr>
        <w:t>YBFMP</w:t>
      </w:r>
    </w:p>
    <w:bookmarkEnd w:id="1"/>
    <w:p w14:paraId="5BEF2B82" w14:textId="77777777" w:rsidR="004B6751" w:rsidRDefault="004B6751" w:rsidP="004B6751">
      <w:pPr>
        <w:pStyle w:val="Heading2"/>
      </w:pPr>
      <w:r>
        <w:t xml:space="preserve">Abstract </w:t>
      </w:r>
    </w:p>
    <w:p w14:paraId="3E907B62" w14:textId="76054BDD" w:rsidR="0064752B" w:rsidRDefault="00062D3D" w:rsidP="004B6751">
      <w:pPr>
        <w:rPr>
          <w:i/>
        </w:rPr>
      </w:pPr>
      <w:r w:rsidRPr="00B15FED">
        <w:rPr>
          <w:i/>
        </w:rPr>
        <w:t>I</w:t>
      </w:r>
      <w:r w:rsidR="004B6751" w:rsidRPr="00B15FED">
        <w:rPr>
          <w:i/>
        </w:rPr>
        <w:t>nclude what, why, where, when, and how</w:t>
      </w:r>
      <w:r w:rsidRPr="00B15FED">
        <w:rPr>
          <w:i/>
        </w:rPr>
        <w:t>. This may be copied directly from the IEP workplan checklist</w:t>
      </w:r>
      <w:r w:rsidR="00925944" w:rsidRPr="00B15FED">
        <w:rPr>
          <w:i/>
        </w:rPr>
        <w:t>, but will likely need edits to make sure it is readable for a wider audience</w:t>
      </w:r>
      <w:r w:rsidRPr="00B15FED">
        <w:rPr>
          <w:i/>
        </w:rPr>
        <w:t>.</w:t>
      </w:r>
    </w:p>
    <w:p w14:paraId="1A0D34B7" w14:textId="5D2FD2E2" w:rsidR="0064752B" w:rsidRPr="00E81F55" w:rsidRDefault="0064752B" w:rsidP="004B6751">
      <w:pPr>
        <w:rPr>
          <w:rFonts w:cstheme="minorHAnsi"/>
          <w:color w:val="002060"/>
        </w:rPr>
      </w:pPr>
      <w:r w:rsidRPr="002138D5">
        <w:rPr>
          <w:rFonts w:cstheme="minorHAnsi"/>
          <w:color w:val="002060"/>
        </w:rPr>
        <w:t xml:space="preserve">Largely supported by the Interagency Ecological Program (IEP), California Department of Water Resources (DWR) has operated </w:t>
      </w:r>
      <w:proofErr w:type="gramStart"/>
      <w:r w:rsidRPr="002138D5">
        <w:rPr>
          <w:rFonts w:cstheme="minorHAnsi"/>
          <w:color w:val="002060"/>
        </w:rPr>
        <w:t>a fisheries</w:t>
      </w:r>
      <w:proofErr w:type="gramEnd"/>
      <w:r w:rsidRPr="002138D5">
        <w:rPr>
          <w:rFonts w:cstheme="minorHAnsi"/>
          <w:color w:val="002060"/>
        </w:rPr>
        <w:t xml:space="preserve"> monitoring program in the Yolo Bypass, a seasonal floodplain and tidal slough, since 1998. The objectives of the Yolo Bypass Fish Monitoring Program (YBFMP) are to: (1) collect baseline data on lower trophic levels (phytoplankton, zooplankton, and aquatic insects), juvenile fish and adult fish, hydrology, and water quality parameters; 2) investigation of the temporal and seasonal patterns in chlorophyll-a concentrations, including whether high concentrations are exported from the Bypass during agricultural and natural flow events and the possibility of manipulating bypass flows to benefit listed species like Delta Smelt (</w:t>
      </w:r>
      <w:proofErr w:type="spellStart"/>
      <w:r w:rsidRPr="002138D5">
        <w:rPr>
          <w:rFonts w:cstheme="minorHAnsi"/>
          <w:i/>
          <w:color w:val="002060"/>
        </w:rPr>
        <w:t>Hypomesus</w:t>
      </w:r>
      <w:proofErr w:type="spellEnd"/>
      <w:r w:rsidRPr="002138D5">
        <w:rPr>
          <w:rFonts w:cstheme="minorHAnsi"/>
          <w:i/>
          <w:color w:val="002060"/>
        </w:rPr>
        <w:t xml:space="preserve"> </w:t>
      </w:r>
      <w:proofErr w:type="spellStart"/>
      <w:r w:rsidRPr="002138D5">
        <w:rPr>
          <w:rFonts w:cstheme="minorHAnsi"/>
          <w:i/>
          <w:color w:val="002060"/>
        </w:rPr>
        <w:t>transpacificus</w:t>
      </w:r>
      <w:proofErr w:type="spellEnd"/>
      <w:r w:rsidRPr="002138D5">
        <w:rPr>
          <w:rFonts w:cstheme="minorHAnsi"/>
          <w:i/>
          <w:color w:val="002060"/>
        </w:rPr>
        <w:t>)</w:t>
      </w:r>
      <w:r w:rsidRPr="002138D5">
        <w:rPr>
          <w:rFonts w:cstheme="minorHAnsi"/>
          <w:color w:val="002060"/>
        </w:rPr>
        <w:t xml:space="preserve"> and Chinook</w:t>
      </w:r>
      <w:r w:rsidR="005F18DF">
        <w:rPr>
          <w:rFonts w:cstheme="minorHAnsi"/>
          <w:color w:val="002060"/>
        </w:rPr>
        <w:t xml:space="preserve"> </w:t>
      </w:r>
      <w:r w:rsidR="00BB5A23">
        <w:rPr>
          <w:rFonts w:cstheme="minorHAnsi"/>
          <w:color w:val="002060"/>
        </w:rPr>
        <w:t>s</w:t>
      </w:r>
      <w:r w:rsidRPr="002138D5">
        <w:rPr>
          <w:rFonts w:cstheme="minorHAnsi"/>
          <w:color w:val="002060"/>
        </w:rPr>
        <w:t>almon (</w:t>
      </w:r>
      <w:r w:rsidRPr="002138D5">
        <w:rPr>
          <w:rFonts w:cstheme="minorHAnsi"/>
          <w:i/>
          <w:color w:val="002060"/>
        </w:rPr>
        <w:t xml:space="preserve">Oncorhynchus </w:t>
      </w:r>
      <w:proofErr w:type="spellStart"/>
      <w:r w:rsidRPr="002138D5">
        <w:rPr>
          <w:rFonts w:cstheme="minorHAnsi"/>
          <w:i/>
          <w:color w:val="002060"/>
        </w:rPr>
        <w:t>tshawytscha</w:t>
      </w:r>
      <w:proofErr w:type="spellEnd"/>
      <w:r w:rsidRPr="002138D5">
        <w:rPr>
          <w:rFonts w:cstheme="minorHAnsi"/>
          <w:color w:val="002060"/>
        </w:rPr>
        <w:t xml:space="preserve">). The YBFMP operates a rotary screw trap and </w:t>
      </w:r>
      <w:proofErr w:type="spellStart"/>
      <w:r w:rsidRPr="002138D5">
        <w:rPr>
          <w:rFonts w:cstheme="minorHAnsi"/>
          <w:color w:val="002060"/>
        </w:rPr>
        <w:t>fyke</w:t>
      </w:r>
      <w:proofErr w:type="spellEnd"/>
      <w:r w:rsidRPr="002138D5">
        <w:rPr>
          <w:rFonts w:cstheme="minorHAnsi"/>
          <w:color w:val="002060"/>
        </w:rPr>
        <w:t xml:space="preserve"> trap, and conducts biweekly beach seine and lower trophic surveys in addition to maintaining water quality instrumentation in the bypass</w:t>
      </w:r>
      <w:r w:rsidRPr="002138D5">
        <w:rPr>
          <w:rFonts w:cstheme="minorHAnsi"/>
          <w:i/>
          <w:color w:val="002060"/>
        </w:rPr>
        <w:t xml:space="preserve">. </w:t>
      </w:r>
      <w:r w:rsidRPr="002138D5">
        <w:rPr>
          <w:rFonts w:cstheme="minorHAnsi"/>
          <w:color w:val="002060"/>
        </w:rPr>
        <w:t>The YBFMP serves to fill information gaps regarding environmental conditions in the bypass that trigger migrations and enhanced survival and growth of native fishes, as well as provide data for IEP synthesis efforts. YBFMP staff also conduct analyses of our monitoring data to address pertinent management related questions as identified by IEP. The Yolo Bypass has been identified as a high restoration priority by the National Marine Fisheries Service and US Fish and Wildlife Service Biological Op</w:t>
      </w:r>
      <w:r w:rsidR="00E81F55">
        <w:rPr>
          <w:rFonts w:cstheme="minorHAnsi"/>
          <w:color w:val="002060"/>
        </w:rPr>
        <w:t>inions for Delta Smelt, Winter and</w:t>
      </w:r>
      <w:r w:rsidRPr="002138D5">
        <w:rPr>
          <w:rFonts w:cstheme="minorHAnsi"/>
          <w:color w:val="002060"/>
        </w:rPr>
        <w:t xml:space="preserve"> Spring-run Chinook </w:t>
      </w:r>
      <w:r w:rsidR="00BB5A23">
        <w:rPr>
          <w:rFonts w:cstheme="minorHAnsi"/>
          <w:color w:val="002060"/>
        </w:rPr>
        <w:t>s</w:t>
      </w:r>
      <w:r w:rsidRPr="002138D5">
        <w:rPr>
          <w:rFonts w:cstheme="minorHAnsi"/>
          <w:color w:val="002060"/>
        </w:rPr>
        <w:t xml:space="preserve">almon and by California </w:t>
      </w:r>
      <w:proofErr w:type="spellStart"/>
      <w:r w:rsidRPr="002138D5">
        <w:rPr>
          <w:rFonts w:cstheme="minorHAnsi"/>
          <w:color w:val="002060"/>
        </w:rPr>
        <w:t>EcoRestore</w:t>
      </w:r>
      <w:proofErr w:type="spellEnd"/>
      <w:r w:rsidRPr="002138D5">
        <w:rPr>
          <w:rFonts w:cstheme="minorHAnsi"/>
          <w:color w:val="002060"/>
        </w:rPr>
        <w:t>. The YBFMP informs the restoration actions that are mandated or recommended in these plans, and provides critical baseline data on the ecology of the bypass and how it interacts with the broader San Francisco Estuary.</w:t>
      </w:r>
      <w:r w:rsidR="00E81F55">
        <w:rPr>
          <w:rFonts w:cstheme="minorHAnsi"/>
          <w:color w:val="002060"/>
        </w:rPr>
        <w:t xml:space="preserve"> </w:t>
      </w:r>
      <w:r w:rsidR="00E81F55" w:rsidRPr="00E81F55">
        <w:rPr>
          <w:rFonts w:cstheme="minorHAnsi"/>
          <w:color w:val="002060"/>
        </w:rPr>
        <w:t>Only juvenile and adult fish catch with associated water quality are presented in this dataset.</w:t>
      </w:r>
    </w:p>
    <w:p w14:paraId="0136411D" w14:textId="77777777" w:rsidR="0064752B" w:rsidRPr="0064752B" w:rsidRDefault="0064752B" w:rsidP="004B6751">
      <w:pPr>
        <w:rPr>
          <w:rFonts w:cstheme="minorHAnsi"/>
          <w:b/>
        </w:rPr>
      </w:pPr>
    </w:p>
    <w:p w14:paraId="380F3300" w14:textId="77777777" w:rsidR="004B6751" w:rsidRDefault="007D556B" w:rsidP="004B6751">
      <w:pPr>
        <w:pStyle w:val="Heading2"/>
      </w:pPr>
      <w:r>
        <w:lastRenderedPageBreak/>
        <w:t xml:space="preserve">Investigators </w:t>
      </w:r>
    </w:p>
    <w:p w14:paraId="1E36AD38" w14:textId="2168EAD4" w:rsidR="007D556B" w:rsidRPr="0064752B" w:rsidRDefault="00B15FED">
      <w:pPr>
        <w:rPr>
          <w:i/>
        </w:rPr>
      </w:pPr>
      <w:r w:rsidRPr="00B15FED">
        <w:rPr>
          <w:i/>
        </w:rPr>
        <w:t>L</w:t>
      </w:r>
      <w:r w:rsidR="007D556B" w:rsidRPr="00B15FED">
        <w:rPr>
          <w:i/>
        </w:rPr>
        <w:t>ist in order as for a paper</w:t>
      </w:r>
      <w:r w:rsidR="00904964" w:rsidRPr="00B15FED">
        <w:rPr>
          <w:i/>
        </w:rPr>
        <w:t xml:space="preserve"> with e-mail addresses</w:t>
      </w:r>
      <w:r w:rsidR="000F1346" w:rsidRPr="00B15FED">
        <w:rPr>
          <w:i/>
        </w:rPr>
        <w:t>,</w:t>
      </w:r>
      <w:r w:rsidR="00227A01" w:rsidRPr="00B15FED">
        <w:rPr>
          <w:i/>
        </w:rPr>
        <w:t xml:space="preserve"> organization</w:t>
      </w:r>
      <w:r w:rsidR="000F1346" w:rsidRPr="00B15FED">
        <w:rPr>
          <w:i/>
        </w:rPr>
        <w:t xml:space="preserve"> and preferably ORCID ID, if you don’t have one, get it, it’s easy and free: </w:t>
      </w:r>
      <w:hyperlink r:id="rId8" w:history="1">
        <w:r w:rsidR="000F1346" w:rsidRPr="00B15FED">
          <w:rPr>
            <w:rStyle w:val="Hyperlink"/>
            <w:i/>
          </w:rPr>
          <w:t>http://orcid.org/</w:t>
        </w:r>
      </w:hyperlink>
      <w:r w:rsidRPr="00B15FED">
        <w:rPr>
          <w:i/>
        </w:rPr>
        <w:t>.</w:t>
      </w:r>
      <w:r w:rsidR="000F1346" w:rsidRPr="00B15FED">
        <w:rPr>
          <w:i/>
        </w:rPr>
        <w:t xml:space="preserve"> </w:t>
      </w:r>
      <w:r w:rsidR="003E12BF">
        <w:rPr>
          <w:i/>
        </w:rPr>
        <w:t>IEP should be included as a</w:t>
      </w:r>
      <w:r w:rsidRPr="00B15FED">
        <w:rPr>
          <w:i/>
        </w:rPr>
        <w:t xml:space="preserve"> </w:t>
      </w:r>
      <w:r w:rsidR="003E12BF" w:rsidRPr="003E12BF">
        <w:rPr>
          <w:i/>
          <w:color w:val="943634" w:themeColor="accent2" w:themeShade="BF"/>
        </w:rPr>
        <w:t xml:space="preserve">creator </w:t>
      </w:r>
      <w:r w:rsidRPr="00B15FED">
        <w:rPr>
          <w:i/>
        </w:rPr>
        <w:t>with the roll of “Organization”.</w:t>
      </w:r>
      <w:r w:rsidR="0064752B">
        <w:rPr>
          <w:i/>
        </w:rPr>
        <w:t xml:space="preserve"> </w:t>
      </w:r>
    </w:p>
    <w:p w14:paraId="4B3B1AC1" w14:textId="340CF3B0" w:rsidR="003E12BF" w:rsidRDefault="003E12BF" w:rsidP="003E12BF">
      <w:pPr>
        <w:rPr>
          <w:color w:val="943634" w:themeColor="accent2" w:themeShade="BF"/>
        </w:rPr>
      </w:pPr>
      <w:r w:rsidRPr="00D80035">
        <w:rPr>
          <w:color w:val="943634" w:themeColor="accent2" w:themeShade="BF"/>
        </w:rPr>
        <w:t xml:space="preserve">PI’s are not required and will be listed under a project </w:t>
      </w:r>
      <w:proofErr w:type="gramStart"/>
      <w:r w:rsidRPr="00D80035">
        <w:rPr>
          <w:color w:val="943634" w:themeColor="accent2" w:themeShade="BF"/>
        </w:rPr>
        <w:t>tab,</w:t>
      </w:r>
      <w:proofErr w:type="gramEnd"/>
      <w:r w:rsidRPr="00D80035">
        <w:rPr>
          <w:color w:val="943634" w:themeColor="accent2" w:themeShade="BF"/>
        </w:rPr>
        <w:t xml:space="preserve"> a creator is required. You can manipulate the way the test will appear as seen in the table below.</w:t>
      </w:r>
    </w:p>
    <w:p w14:paraId="30B90861" w14:textId="3D076CFC" w:rsidR="00104794" w:rsidRPr="00D80035" w:rsidRDefault="00104794" w:rsidP="003E12BF">
      <w:pPr>
        <w:rPr>
          <w:color w:val="943634" w:themeColor="accent2" w:themeShade="BF"/>
        </w:rPr>
      </w:pPr>
      <w:r>
        <w:rPr>
          <w:color w:val="943634" w:themeColor="accent2" w:themeShade="BF"/>
        </w:rPr>
        <w:t xml:space="preserve">*After publishing the Yolo </w:t>
      </w:r>
      <w:proofErr w:type="gramStart"/>
      <w:r>
        <w:rPr>
          <w:color w:val="943634" w:themeColor="accent2" w:themeShade="BF"/>
        </w:rPr>
        <w:t>dataset</w:t>
      </w:r>
      <w:proofErr w:type="gramEnd"/>
      <w:r>
        <w:rPr>
          <w:color w:val="943634" w:themeColor="accent2" w:themeShade="BF"/>
        </w:rPr>
        <w:t xml:space="preserve"> it appears that roles of creator will be included in the citation (not PIs), this is something the IEP Open Science committee should discuss, we want to be inclusive not exclusive to all the staff involved. Best approach may just to be IEP as creator. “IEP (2018). Interagency Ecological Program: Fish catch….”</w:t>
      </w:r>
    </w:p>
    <w:p w14:paraId="357E4285" w14:textId="77777777" w:rsidR="003E12BF" w:rsidRDefault="003E12BF" w:rsidP="003E12BF">
      <w:pPr>
        <w:pStyle w:val="Heading2"/>
      </w:pPr>
      <w:r>
        <w:t xml:space="preserve">Other personnel names and roles </w:t>
      </w:r>
    </w:p>
    <w:p w14:paraId="47CAAB14" w14:textId="77777777" w:rsidR="003E12BF" w:rsidRPr="0064752B" w:rsidRDefault="003E12BF" w:rsidP="003E12BF">
      <w:pPr>
        <w:rPr>
          <w:i/>
        </w:rPr>
      </w:pPr>
      <w:r w:rsidRPr="00B15FED">
        <w:rPr>
          <w:i/>
        </w:rPr>
        <w:t>Field crew, data entry etc. with e-mail addresses, organization and ORCID ID.</w:t>
      </w:r>
    </w:p>
    <w:tbl>
      <w:tblPr>
        <w:tblStyle w:val="TableGrid"/>
        <w:tblW w:w="9985" w:type="dxa"/>
        <w:tblLook w:val="04A0" w:firstRow="1" w:lastRow="0" w:firstColumn="1" w:lastColumn="0" w:noHBand="0" w:noVBand="1"/>
      </w:tblPr>
      <w:tblGrid>
        <w:gridCol w:w="904"/>
        <w:gridCol w:w="808"/>
        <w:gridCol w:w="1221"/>
        <w:gridCol w:w="2176"/>
        <w:gridCol w:w="2707"/>
        <w:gridCol w:w="1136"/>
        <w:gridCol w:w="1033"/>
      </w:tblGrid>
      <w:tr w:rsidR="003E12BF" w:rsidRPr="00D80035" w14:paraId="0D10F9A2" w14:textId="77777777" w:rsidTr="004F77C2">
        <w:tc>
          <w:tcPr>
            <w:tcW w:w="949" w:type="dxa"/>
            <w:shd w:val="clear" w:color="auto" w:fill="4F81BD" w:themeFill="accent1"/>
          </w:tcPr>
          <w:p w14:paraId="4511F209" w14:textId="77777777" w:rsidR="003E12BF" w:rsidRPr="00D80035" w:rsidRDefault="003E12BF" w:rsidP="004F77C2">
            <w:pPr>
              <w:rPr>
                <w:color w:val="FFFFFF" w:themeColor="background1"/>
                <w:sz w:val="20"/>
                <w:szCs w:val="20"/>
              </w:rPr>
            </w:pPr>
            <w:r w:rsidRPr="00D80035">
              <w:rPr>
                <w:color w:val="FFFFFF" w:themeColor="background1"/>
                <w:sz w:val="20"/>
                <w:szCs w:val="20"/>
              </w:rPr>
              <w:t>First Name</w:t>
            </w:r>
          </w:p>
        </w:tc>
        <w:tc>
          <w:tcPr>
            <w:tcW w:w="846" w:type="dxa"/>
            <w:shd w:val="clear" w:color="auto" w:fill="4F81BD" w:themeFill="accent1"/>
          </w:tcPr>
          <w:p w14:paraId="5C7F1FF4" w14:textId="77777777" w:rsidR="003E12BF" w:rsidRPr="00D80035" w:rsidRDefault="003E12BF" w:rsidP="004F77C2">
            <w:pPr>
              <w:rPr>
                <w:color w:val="FFFFFF" w:themeColor="background1"/>
                <w:sz w:val="20"/>
                <w:szCs w:val="20"/>
              </w:rPr>
            </w:pPr>
            <w:r w:rsidRPr="00D80035">
              <w:rPr>
                <w:color w:val="FFFFFF" w:themeColor="background1"/>
                <w:sz w:val="20"/>
                <w:szCs w:val="20"/>
              </w:rPr>
              <w:t>Middle Initial</w:t>
            </w:r>
          </w:p>
        </w:tc>
        <w:tc>
          <w:tcPr>
            <w:tcW w:w="1311" w:type="dxa"/>
            <w:shd w:val="clear" w:color="auto" w:fill="4F81BD" w:themeFill="accent1"/>
          </w:tcPr>
          <w:p w14:paraId="13F9C7EF" w14:textId="77777777" w:rsidR="003E12BF" w:rsidRPr="00D80035" w:rsidRDefault="003E12BF" w:rsidP="004F77C2">
            <w:pPr>
              <w:rPr>
                <w:color w:val="FFFFFF" w:themeColor="background1"/>
                <w:sz w:val="20"/>
                <w:szCs w:val="20"/>
              </w:rPr>
            </w:pPr>
            <w:r w:rsidRPr="00D80035">
              <w:rPr>
                <w:color w:val="FFFFFF" w:themeColor="background1"/>
                <w:sz w:val="20"/>
                <w:szCs w:val="20"/>
              </w:rPr>
              <w:t>Last Name</w:t>
            </w:r>
          </w:p>
        </w:tc>
        <w:tc>
          <w:tcPr>
            <w:tcW w:w="4070" w:type="dxa"/>
            <w:shd w:val="clear" w:color="auto" w:fill="4F81BD" w:themeFill="accent1"/>
          </w:tcPr>
          <w:p w14:paraId="7077CBB3" w14:textId="77777777" w:rsidR="003E12BF" w:rsidRPr="00D80035" w:rsidRDefault="003E12BF" w:rsidP="004F77C2">
            <w:pPr>
              <w:rPr>
                <w:color w:val="FFFFFF" w:themeColor="background1"/>
                <w:sz w:val="20"/>
                <w:szCs w:val="20"/>
              </w:rPr>
            </w:pPr>
            <w:r w:rsidRPr="00D80035">
              <w:rPr>
                <w:color w:val="FFFFFF" w:themeColor="background1"/>
                <w:sz w:val="20"/>
                <w:szCs w:val="20"/>
              </w:rPr>
              <w:t>Organization</w:t>
            </w:r>
          </w:p>
        </w:tc>
        <w:tc>
          <w:tcPr>
            <w:tcW w:w="248" w:type="dxa"/>
            <w:shd w:val="clear" w:color="auto" w:fill="4F81BD" w:themeFill="accent1"/>
          </w:tcPr>
          <w:p w14:paraId="3ECE94DA" w14:textId="77777777" w:rsidR="003E12BF" w:rsidRPr="00D80035" w:rsidRDefault="003E12BF" w:rsidP="004F77C2">
            <w:pPr>
              <w:rPr>
                <w:color w:val="FFFFFF" w:themeColor="background1"/>
                <w:sz w:val="20"/>
                <w:szCs w:val="20"/>
              </w:rPr>
            </w:pPr>
            <w:r w:rsidRPr="00D80035">
              <w:rPr>
                <w:color w:val="FFFFFF" w:themeColor="background1"/>
                <w:sz w:val="20"/>
                <w:szCs w:val="20"/>
              </w:rPr>
              <w:t>e-mail address</w:t>
            </w:r>
          </w:p>
        </w:tc>
        <w:tc>
          <w:tcPr>
            <w:tcW w:w="1391" w:type="dxa"/>
            <w:shd w:val="clear" w:color="auto" w:fill="4F81BD" w:themeFill="accent1"/>
          </w:tcPr>
          <w:p w14:paraId="16314EBB" w14:textId="77777777" w:rsidR="003E12BF" w:rsidRPr="00D80035" w:rsidRDefault="003E12BF" w:rsidP="004F77C2">
            <w:pPr>
              <w:rPr>
                <w:color w:val="FFFFFF" w:themeColor="background1"/>
                <w:sz w:val="20"/>
                <w:szCs w:val="20"/>
              </w:rPr>
            </w:pPr>
            <w:r w:rsidRPr="00D80035">
              <w:rPr>
                <w:color w:val="FFFFFF" w:themeColor="background1"/>
                <w:sz w:val="20"/>
                <w:szCs w:val="20"/>
              </w:rPr>
              <w:t>ORCID ID (optional)</w:t>
            </w:r>
          </w:p>
        </w:tc>
        <w:tc>
          <w:tcPr>
            <w:tcW w:w="1170" w:type="dxa"/>
            <w:shd w:val="clear" w:color="auto" w:fill="4F81BD" w:themeFill="accent1"/>
          </w:tcPr>
          <w:p w14:paraId="7CA6261C" w14:textId="77777777" w:rsidR="003E12BF" w:rsidRPr="00D80035" w:rsidRDefault="003E12BF" w:rsidP="004F77C2">
            <w:pPr>
              <w:rPr>
                <w:color w:val="FFFFFF" w:themeColor="background1"/>
                <w:sz w:val="20"/>
                <w:szCs w:val="20"/>
              </w:rPr>
            </w:pPr>
            <w:r w:rsidRPr="00D80035">
              <w:rPr>
                <w:color w:val="FFFFFF" w:themeColor="background1"/>
                <w:sz w:val="20"/>
                <w:szCs w:val="20"/>
              </w:rPr>
              <w:t>Role in project</w:t>
            </w:r>
          </w:p>
        </w:tc>
      </w:tr>
      <w:tr w:rsidR="003E12BF" w:rsidRPr="00D80035" w14:paraId="5E20152B" w14:textId="77777777" w:rsidTr="004F77C2">
        <w:tc>
          <w:tcPr>
            <w:tcW w:w="949" w:type="dxa"/>
            <w:shd w:val="clear" w:color="auto" w:fill="auto"/>
          </w:tcPr>
          <w:p w14:paraId="5F458042" w14:textId="77777777" w:rsidR="003E12BF" w:rsidRPr="00D80035" w:rsidRDefault="003E12BF" w:rsidP="004F77C2">
            <w:pPr>
              <w:rPr>
                <w:sz w:val="20"/>
                <w:szCs w:val="20"/>
              </w:rPr>
            </w:pPr>
          </w:p>
        </w:tc>
        <w:tc>
          <w:tcPr>
            <w:tcW w:w="846" w:type="dxa"/>
            <w:shd w:val="clear" w:color="auto" w:fill="auto"/>
          </w:tcPr>
          <w:p w14:paraId="08565DF7" w14:textId="77777777" w:rsidR="003E12BF" w:rsidRPr="00D80035" w:rsidRDefault="003E12BF" w:rsidP="004F77C2">
            <w:pPr>
              <w:rPr>
                <w:sz w:val="20"/>
                <w:szCs w:val="20"/>
              </w:rPr>
            </w:pPr>
          </w:p>
        </w:tc>
        <w:tc>
          <w:tcPr>
            <w:tcW w:w="1311" w:type="dxa"/>
            <w:shd w:val="clear" w:color="auto" w:fill="auto"/>
          </w:tcPr>
          <w:p w14:paraId="745F751D" w14:textId="77777777" w:rsidR="003E12BF" w:rsidRPr="00D80035" w:rsidRDefault="003E12BF" w:rsidP="004F77C2">
            <w:pPr>
              <w:rPr>
                <w:rFonts w:ascii="Calibri" w:hAnsi="Calibri" w:cs="Calibri"/>
                <w:sz w:val="20"/>
                <w:szCs w:val="20"/>
              </w:rPr>
            </w:pPr>
            <w:r w:rsidRPr="00D80035">
              <w:rPr>
                <w:rFonts w:ascii="Calibri" w:hAnsi="Calibri" w:cs="Calibri"/>
                <w:sz w:val="20"/>
                <w:szCs w:val="20"/>
              </w:rPr>
              <w:t>Interagency Ecological Program (IEP)</w:t>
            </w:r>
          </w:p>
          <w:p w14:paraId="0D1CD612" w14:textId="77777777" w:rsidR="003E12BF" w:rsidRPr="00D80035" w:rsidRDefault="003E12BF" w:rsidP="004F77C2">
            <w:pPr>
              <w:rPr>
                <w:sz w:val="20"/>
                <w:szCs w:val="20"/>
              </w:rPr>
            </w:pPr>
          </w:p>
        </w:tc>
        <w:tc>
          <w:tcPr>
            <w:tcW w:w="4070" w:type="dxa"/>
            <w:shd w:val="clear" w:color="auto" w:fill="auto"/>
          </w:tcPr>
          <w:p w14:paraId="264D1FD2" w14:textId="77777777" w:rsidR="003E12BF" w:rsidRPr="00D80035" w:rsidRDefault="003E12BF" w:rsidP="004F77C2">
            <w:pPr>
              <w:rPr>
                <w:sz w:val="20"/>
                <w:szCs w:val="20"/>
              </w:rPr>
            </w:pPr>
          </w:p>
        </w:tc>
        <w:tc>
          <w:tcPr>
            <w:tcW w:w="248" w:type="dxa"/>
            <w:shd w:val="clear" w:color="auto" w:fill="auto"/>
          </w:tcPr>
          <w:p w14:paraId="77CA865D" w14:textId="77777777" w:rsidR="003E12BF" w:rsidRPr="00D80035" w:rsidRDefault="003E12BF" w:rsidP="004F77C2">
            <w:pPr>
              <w:rPr>
                <w:sz w:val="20"/>
                <w:szCs w:val="20"/>
              </w:rPr>
            </w:pPr>
          </w:p>
        </w:tc>
        <w:tc>
          <w:tcPr>
            <w:tcW w:w="1391" w:type="dxa"/>
            <w:shd w:val="clear" w:color="auto" w:fill="auto"/>
          </w:tcPr>
          <w:p w14:paraId="2F919E23" w14:textId="77777777" w:rsidR="003E12BF" w:rsidRPr="00D80035" w:rsidRDefault="003E12BF" w:rsidP="004F77C2">
            <w:pPr>
              <w:rPr>
                <w:sz w:val="20"/>
                <w:szCs w:val="20"/>
              </w:rPr>
            </w:pPr>
          </w:p>
        </w:tc>
        <w:tc>
          <w:tcPr>
            <w:tcW w:w="1170" w:type="dxa"/>
            <w:shd w:val="clear" w:color="auto" w:fill="auto"/>
          </w:tcPr>
          <w:p w14:paraId="006C8467" w14:textId="77777777" w:rsidR="003E12BF" w:rsidRPr="00D80035" w:rsidRDefault="003E12BF" w:rsidP="004F77C2">
            <w:pPr>
              <w:rPr>
                <w:sz w:val="20"/>
                <w:szCs w:val="20"/>
              </w:rPr>
            </w:pPr>
            <w:r w:rsidRPr="00D80035">
              <w:rPr>
                <w:sz w:val="20"/>
                <w:szCs w:val="20"/>
              </w:rPr>
              <w:t>creator</w:t>
            </w:r>
          </w:p>
        </w:tc>
      </w:tr>
      <w:tr w:rsidR="003E12BF" w:rsidRPr="00D80035" w14:paraId="426865B0" w14:textId="77777777" w:rsidTr="004F77C2">
        <w:tc>
          <w:tcPr>
            <w:tcW w:w="949" w:type="dxa"/>
            <w:shd w:val="clear" w:color="auto" w:fill="auto"/>
          </w:tcPr>
          <w:p w14:paraId="0FD903D8" w14:textId="77777777" w:rsidR="003E12BF" w:rsidRPr="00D80035" w:rsidRDefault="003E12BF" w:rsidP="004F77C2">
            <w:pPr>
              <w:rPr>
                <w:sz w:val="20"/>
                <w:szCs w:val="20"/>
              </w:rPr>
            </w:pPr>
            <w:r w:rsidRPr="00D80035">
              <w:rPr>
                <w:sz w:val="20"/>
                <w:szCs w:val="20"/>
              </w:rPr>
              <w:t>Brian Schreier</w:t>
            </w:r>
          </w:p>
        </w:tc>
        <w:tc>
          <w:tcPr>
            <w:tcW w:w="846" w:type="dxa"/>
            <w:shd w:val="clear" w:color="auto" w:fill="auto"/>
          </w:tcPr>
          <w:p w14:paraId="13751FA8" w14:textId="77777777" w:rsidR="003E12BF" w:rsidRPr="00D80035" w:rsidRDefault="003E12BF" w:rsidP="004F77C2">
            <w:pPr>
              <w:rPr>
                <w:sz w:val="20"/>
                <w:szCs w:val="20"/>
              </w:rPr>
            </w:pPr>
          </w:p>
        </w:tc>
        <w:tc>
          <w:tcPr>
            <w:tcW w:w="1311" w:type="dxa"/>
            <w:shd w:val="clear" w:color="auto" w:fill="auto"/>
          </w:tcPr>
          <w:p w14:paraId="0F4C2DA0" w14:textId="77777777" w:rsidR="003E12BF" w:rsidRPr="00D80035" w:rsidRDefault="003E12BF" w:rsidP="004F77C2">
            <w:pPr>
              <w:rPr>
                <w:rFonts w:ascii="Calibri" w:hAnsi="Calibri" w:cs="Calibri"/>
                <w:sz w:val="20"/>
                <w:szCs w:val="20"/>
              </w:rPr>
            </w:pPr>
            <w:r w:rsidRPr="00D80035">
              <w:rPr>
                <w:rFonts w:ascii="Calibri" w:hAnsi="Calibri" w:cs="Calibri"/>
                <w:sz w:val="20"/>
                <w:szCs w:val="20"/>
              </w:rPr>
              <w:t>Yolo Bypass Fish Monitoring Program Supervisor</w:t>
            </w:r>
          </w:p>
          <w:p w14:paraId="787F1270" w14:textId="77777777" w:rsidR="003E12BF" w:rsidRPr="00D80035" w:rsidRDefault="003E12BF" w:rsidP="004F77C2">
            <w:pPr>
              <w:rPr>
                <w:sz w:val="20"/>
                <w:szCs w:val="20"/>
              </w:rPr>
            </w:pPr>
          </w:p>
        </w:tc>
        <w:tc>
          <w:tcPr>
            <w:tcW w:w="4070" w:type="dxa"/>
            <w:shd w:val="clear" w:color="auto" w:fill="auto"/>
          </w:tcPr>
          <w:p w14:paraId="3DF33F2F" w14:textId="77777777" w:rsidR="003E12BF" w:rsidRPr="00D80035" w:rsidRDefault="003E12BF" w:rsidP="004F77C2">
            <w:pPr>
              <w:rPr>
                <w:rFonts w:ascii="Calibri" w:hAnsi="Calibri" w:cs="Calibri"/>
                <w:sz w:val="20"/>
                <w:szCs w:val="20"/>
              </w:rPr>
            </w:pPr>
            <w:r w:rsidRPr="00D80035">
              <w:rPr>
                <w:rFonts w:ascii="Calibri" w:hAnsi="Calibri" w:cs="Calibri"/>
                <w:sz w:val="20"/>
                <w:szCs w:val="20"/>
              </w:rPr>
              <w:t>California Department of Water Resources</w:t>
            </w:r>
          </w:p>
          <w:p w14:paraId="37CBC883" w14:textId="77777777" w:rsidR="003E12BF" w:rsidRPr="00D80035" w:rsidRDefault="003E12BF" w:rsidP="004F77C2">
            <w:pPr>
              <w:rPr>
                <w:sz w:val="20"/>
                <w:szCs w:val="20"/>
              </w:rPr>
            </w:pPr>
          </w:p>
        </w:tc>
        <w:tc>
          <w:tcPr>
            <w:tcW w:w="248" w:type="dxa"/>
            <w:shd w:val="clear" w:color="auto" w:fill="auto"/>
          </w:tcPr>
          <w:p w14:paraId="1FD82CA6" w14:textId="77777777" w:rsidR="003E12BF" w:rsidRPr="00D80035" w:rsidRDefault="003E12BF" w:rsidP="004F77C2">
            <w:pPr>
              <w:rPr>
                <w:sz w:val="20"/>
                <w:szCs w:val="20"/>
              </w:rPr>
            </w:pPr>
          </w:p>
        </w:tc>
        <w:tc>
          <w:tcPr>
            <w:tcW w:w="1391" w:type="dxa"/>
            <w:shd w:val="clear" w:color="auto" w:fill="auto"/>
          </w:tcPr>
          <w:p w14:paraId="433594BA" w14:textId="77777777" w:rsidR="003E12BF" w:rsidRPr="00D80035" w:rsidRDefault="003E12BF" w:rsidP="004F77C2">
            <w:pPr>
              <w:rPr>
                <w:sz w:val="20"/>
                <w:szCs w:val="20"/>
              </w:rPr>
            </w:pPr>
          </w:p>
        </w:tc>
        <w:tc>
          <w:tcPr>
            <w:tcW w:w="1170" w:type="dxa"/>
            <w:shd w:val="clear" w:color="auto" w:fill="auto"/>
          </w:tcPr>
          <w:p w14:paraId="799774CA" w14:textId="77777777" w:rsidR="003E12BF" w:rsidRPr="00D80035" w:rsidRDefault="003E12BF" w:rsidP="004F77C2">
            <w:pPr>
              <w:rPr>
                <w:sz w:val="20"/>
                <w:szCs w:val="20"/>
              </w:rPr>
            </w:pPr>
            <w:r w:rsidRPr="00D80035">
              <w:rPr>
                <w:sz w:val="20"/>
                <w:szCs w:val="20"/>
              </w:rPr>
              <w:t>Contact</w:t>
            </w:r>
          </w:p>
        </w:tc>
      </w:tr>
      <w:tr w:rsidR="003E12BF" w:rsidRPr="00D80035" w14:paraId="09745000" w14:textId="77777777" w:rsidTr="004F77C2">
        <w:tc>
          <w:tcPr>
            <w:tcW w:w="949" w:type="dxa"/>
            <w:shd w:val="clear" w:color="auto" w:fill="auto"/>
          </w:tcPr>
          <w:p w14:paraId="3A11F7F7" w14:textId="77777777" w:rsidR="003E12BF" w:rsidRPr="00D80035" w:rsidRDefault="003E12BF" w:rsidP="004F77C2">
            <w:pPr>
              <w:rPr>
                <w:sz w:val="20"/>
                <w:szCs w:val="20"/>
              </w:rPr>
            </w:pPr>
            <w:r w:rsidRPr="00D80035">
              <w:rPr>
                <w:sz w:val="20"/>
                <w:szCs w:val="20"/>
              </w:rPr>
              <w:t>Brittany Davis</w:t>
            </w:r>
          </w:p>
        </w:tc>
        <w:tc>
          <w:tcPr>
            <w:tcW w:w="846" w:type="dxa"/>
            <w:shd w:val="clear" w:color="auto" w:fill="auto"/>
          </w:tcPr>
          <w:p w14:paraId="5E628F34" w14:textId="77777777" w:rsidR="003E12BF" w:rsidRPr="00D80035" w:rsidRDefault="003E12BF" w:rsidP="004F77C2">
            <w:pPr>
              <w:rPr>
                <w:sz w:val="20"/>
                <w:szCs w:val="20"/>
              </w:rPr>
            </w:pPr>
          </w:p>
        </w:tc>
        <w:tc>
          <w:tcPr>
            <w:tcW w:w="1311" w:type="dxa"/>
            <w:shd w:val="clear" w:color="auto" w:fill="auto"/>
          </w:tcPr>
          <w:p w14:paraId="061C9AE1" w14:textId="77777777" w:rsidR="003E12BF" w:rsidRPr="00D80035" w:rsidRDefault="003E12BF" w:rsidP="004F77C2">
            <w:pPr>
              <w:rPr>
                <w:rFonts w:ascii="Calibri" w:hAnsi="Calibri" w:cs="Calibri"/>
                <w:sz w:val="20"/>
                <w:szCs w:val="20"/>
              </w:rPr>
            </w:pPr>
            <w:r w:rsidRPr="00D80035">
              <w:rPr>
                <w:rFonts w:ascii="Calibri" w:hAnsi="Calibri" w:cs="Calibri"/>
                <w:sz w:val="20"/>
                <w:szCs w:val="20"/>
              </w:rPr>
              <w:t>Data Manager</w:t>
            </w:r>
          </w:p>
        </w:tc>
        <w:tc>
          <w:tcPr>
            <w:tcW w:w="4070" w:type="dxa"/>
            <w:shd w:val="clear" w:color="auto" w:fill="auto"/>
          </w:tcPr>
          <w:p w14:paraId="126E6D2D" w14:textId="77777777" w:rsidR="003E12BF" w:rsidRPr="00D80035" w:rsidRDefault="003E12BF" w:rsidP="004F77C2">
            <w:pPr>
              <w:rPr>
                <w:rFonts w:ascii="Calibri" w:hAnsi="Calibri" w:cs="Calibri"/>
                <w:sz w:val="20"/>
                <w:szCs w:val="20"/>
              </w:rPr>
            </w:pPr>
            <w:r w:rsidRPr="00D80035">
              <w:rPr>
                <w:rFonts w:ascii="Calibri" w:hAnsi="Calibri" w:cs="Calibri"/>
                <w:sz w:val="20"/>
                <w:szCs w:val="20"/>
              </w:rPr>
              <w:t>California Department of Water Resources</w:t>
            </w:r>
          </w:p>
          <w:p w14:paraId="315F1D1B" w14:textId="77777777" w:rsidR="003E12BF" w:rsidRPr="00D80035" w:rsidRDefault="003E12BF" w:rsidP="004F77C2">
            <w:pPr>
              <w:rPr>
                <w:sz w:val="20"/>
                <w:szCs w:val="20"/>
              </w:rPr>
            </w:pPr>
          </w:p>
        </w:tc>
        <w:tc>
          <w:tcPr>
            <w:tcW w:w="248" w:type="dxa"/>
            <w:shd w:val="clear" w:color="auto" w:fill="auto"/>
          </w:tcPr>
          <w:p w14:paraId="28EC72C5" w14:textId="77777777" w:rsidR="003E12BF" w:rsidRPr="00D80035" w:rsidRDefault="003E12BF" w:rsidP="004F77C2">
            <w:pPr>
              <w:rPr>
                <w:sz w:val="20"/>
                <w:szCs w:val="20"/>
              </w:rPr>
            </w:pPr>
          </w:p>
        </w:tc>
        <w:tc>
          <w:tcPr>
            <w:tcW w:w="1391" w:type="dxa"/>
            <w:shd w:val="clear" w:color="auto" w:fill="auto"/>
          </w:tcPr>
          <w:p w14:paraId="11FBC0DE" w14:textId="77777777" w:rsidR="003E12BF" w:rsidRPr="00D80035" w:rsidRDefault="003E12BF" w:rsidP="004F77C2">
            <w:pPr>
              <w:rPr>
                <w:sz w:val="20"/>
                <w:szCs w:val="20"/>
              </w:rPr>
            </w:pPr>
          </w:p>
        </w:tc>
        <w:tc>
          <w:tcPr>
            <w:tcW w:w="1170" w:type="dxa"/>
            <w:shd w:val="clear" w:color="auto" w:fill="auto"/>
          </w:tcPr>
          <w:p w14:paraId="0222BB33" w14:textId="77777777" w:rsidR="003E12BF" w:rsidRPr="00D80035" w:rsidRDefault="003E12BF" w:rsidP="004F77C2">
            <w:pPr>
              <w:rPr>
                <w:sz w:val="20"/>
                <w:szCs w:val="20"/>
              </w:rPr>
            </w:pPr>
            <w:r w:rsidRPr="00D80035">
              <w:rPr>
                <w:sz w:val="20"/>
                <w:szCs w:val="20"/>
              </w:rPr>
              <w:t>contact</w:t>
            </w:r>
          </w:p>
        </w:tc>
      </w:tr>
      <w:tr w:rsidR="003E12BF" w:rsidRPr="00D80035" w14:paraId="0BF0DA41" w14:textId="77777777" w:rsidTr="004F77C2">
        <w:tc>
          <w:tcPr>
            <w:tcW w:w="949" w:type="dxa"/>
            <w:shd w:val="clear" w:color="auto" w:fill="auto"/>
          </w:tcPr>
          <w:p w14:paraId="4E2DB385" w14:textId="77777777" w:rsidR="003E12BF" w:rsidRPr="00D80035" w:rsidRDefault="003E12BF" w:rsidP="004F77C2">
            <w:pPr>
              <w:rPr>
                <w:sz w:val="20"/>
                <w:szCs w:val="20"/>
              </w:rPr>
            </w:pPr>
            <w:r w:rsidRPr="00D80035">
              <w:rPr>
                <w:sz w:val="20"/>
                <w:szCs w:val="20"/>
              </w:rPr>
              <w:t>Brian</w:t>
            </w:r>
          </w:p>
        </w:tc>
        <w:tc>
          <w:tcPr>
            <w:tcW w:w="846" w:type="dxa"/>
            <w:shd w:val="clear" w:color="auto" w:fill="auto"/>
          </w:tcPr>
          <w:p w14:paraId="4A4CC388" w14:textId="77777777" w:rsidR="003E12BF" w:rsidRPr="00D80035" w:rsidRDefault="003E12BF" w:rsidP="004F77C2">
            <w:pPr>
              <w:rPr>
                <w:sz w:val="20"/>
                <w:szCs w:val="20"/>
              </w:rPr>
            </w:pPr>
          </w:p>
        </w:tc>
        <w:tc>
          <w:tcPr>
            <w:tcW w:w="1311" w:type="dxa"/>
            <w:shd w:val="clear" w:color="auto" w:fill="auto"/>
          </w:tcPr>
          <w:p w14:paraId="7DF61B3C" w14:textId="77777777" w:rsidR="003E12BF" w:rsidRPr="00D80035" w:rsidRDefault="003E12BF" w:rsidP="004F77C2">
            <w:pPr>
              <w:rPr>
                <w:rFonts w:ascii="Calibri" w:hAnsi="Calibri" w:cs="Calibri"/>
                <w:sz w:val="20"/>
                <w:szCs w:val="20"/>
              </w:rPr>
            </w:pPr>
            <w:r w:rsidRPr="00D80035">
              <w:rPr>
                <w:rFonts w:ascii="Calibri" w:hAnsi="Calibri" w:cs="Calibri"/>
                <w:sz w:val="20"/>
                <w:szCs w:val="20"/>
              </w:rPr>
              <w:t>Schreier</w:t>
            </w:r>
          </w:p>
        </w:tc>
        <w:tc>
          <w:tcPr>
            <w:tcW w:w="4070" w:type="dxa"/>
            <w:shd w:val="clear" w:color="auto" w:fill="auto"/>
          </w:tcPr>
          <w:p w14:paraId="657FBD0A" w14:textId="77777777" w:rsidR="003E12BF" w:rsidRPr="00D80035" w:rsidRDefault="003E12BF" w:rsidP="004F77C2">
            <w:pPr>
              <w:rPr>
                <w:rFonts w:ascii="Calibri" w:hAnsi="Calibri" w:cs="Calibri"/>
                <w:sz w:val="20"/>
                <w:szCs w:val="20"/>
              </w:rPr>
            </w:pPr>
            <w:r w:rsidRPr="00D80035">
              <w:rPr>
                <w:rFonts w:ascii="Calibri" w:hAnsi="Calibri" w:cs="Calibri"/>
                <w:sz w:val="20"/>
                <w:szCs w:val="20"/>
              </w:rPr>
              <w:t>California Department of Water Resources</w:t>
            </w:r>
          </w:p>
        </w:tc>
        <w:tc>
          <w:tcPr>
            <w:tcW w:w="248" w:type="dxa"/>
            <w:shd w:val="clear" w:color="auto" w:fill="auto"/>
          </w:tcPr>
          <w:p w14:paraId="7084065E" w14:textId="77777777" w:rsidR="003E12BF" w:rsidRPr="00D80035" w:rsidRDefault="003E12BF" w:rsidP="004F77C2">
            <w:pPr>
              <w:rPr>
                <w:rFonts w:ascii="Calibri" w:hAnsi="Calibri" w:cs="Calibri"/>
                <w:sz w:val="20"/>
                <w:szCs w:val="20"/>
              </w:rPr>
            </w:pPr>
            <w:r w:rsidRPr="00D80035">
              <w:rPr>
                <w:rFonts w:ascii="Calibri" w:hAnsi="Calibri" w:cs="Calibri"/>
                <w:sz w:val="20"/>
                <w:szCs w:val="20"/>
              </w:rPr>
              <w:t>Brian.Schreier@water.ca.gov</w:t>
            </w:r>
          </w:p>
        </w:tc>
        <w:tc>
          <w:tcPr>
            <w:tcW w:w="1391" w:type="dxa"/>
            <w:shd w:val="clear" w:color="auto" w:fill="auto"/>
          </w:tcPr>
          <w:p w14:paraId="13F526E8" w14:textId="77777777" w:rsidR="003E12BF" w:rsidRPr="00D80035" w:rsidRDefault="003E12BF" w:rsidP="004F77C2">
            <w:pPr>
              <w:rPr>
                <w:rFonts w:ascii="Calibri" w:hAnsi="Calibri" w:cs="Calibri"/>
                <w:sz w:val="20"/>
                <w:szCs w:val="20"/>
              </w:rPr>
            </w:pPr>
            <w:r w:rsidRPr="00D80035">
              <w:rPr>
                <w:rFonts w:ascii="Calibri" w:hAnsi="Calibri" w:cs="Calibri"/>
                <w:sz w:val="20"/>
                <w:szCs w:val="20"/>
              </w:rPr>
              <w:t>0000-0002-5075-3946</w:t>
            </w:r>
          </w:p>
        </w:tc>
        <w:tc>
          <w:tcPr>
            <w:tcW w:w="1170" w:type="dxa"/>
            <w:shd w:val="clear" w:color="auto" w:fill="auto"/>
          </w:tcPr>
          <w:p w14:paraId="3EE25558" w14:textId="77777777" w:rsidR="003E12BF" w:rsidRPr="00D80035" w:rsidRDefault="003E12BF" w:rsidP="004F77C2">
            <w:pPr>
              <w:rPr>
                <w:sz w:val="20"/>
                <w:szCs w:val="20"/>
              </w:rPr>
            </w:pPr>
            <w:r w:rsidRPr="00D80035">
              <w:rPr>
                <w:sz w:val="20"/>
                <w:szCs w:val="20"/>
              </w:rPr>
              <w:t>creator</w:t>
            </w:r>
          </w:p>
        </w:tc>
      </w:tr>
      <w:tr w:rsidR="003E12BF" w:rsidRPr="00D80035" w14:paraId="6171B749" w14:textId="77777777" w:rsidTr="004F77C2">
        <w:tc>
          <w:tcPr>
            <w:tcW w:w="949" w:type="dxa"/>
          </w:tcPr>
          <w:p w14:paraId="31F19574" w14:textId="77777777" w:rsidR="003E12BF" w:rsidRPr="00D80035" w:rsidRDefault="003E12BF" w:rsidP="004F77C2">
            <w:pPr>
              <w:rPr>
                <w:sz w:val="20"/>
                <w:szCs w:val="20"/>
              </w:rPr>
            </w:pPr>
            <w:r w:rsidRPr="00D80035">
              <w:rPr>
                <w:sz w:val="20"/>
                <w:szCs w:val="20"/>
              </w:rPr>
              <w:t>Brittany</w:t>
            </w:r>
          </w:p>
        </w:tc>
        <w:tc>
          <w:tcPr>
            <w:tcW w:w="846" w:type="dxa"/>
          </w:tcPr>
          <w:p w14:paraId="1BFF5291" w14:textId="77777777" w:rsidR="003E12BF" w:rsidRPr="00D80035" w:rsidRDefault="003E12BF" w:rsidP="004F77C2">
            <w:pPr>
              <w:rPr>
                <w:sz w:val="20"/>
                <w:szCs w:val="20"/>
              </w:rPr>
            </w:pPr>
          </w:p>
        </w:tc>
        <w:tc>
          <w:tcPr>
            <w:tcW w:w="1311" w:type="dxa"/>
          </w:tcPr>
          <w:p w14:paraId="2D0F4CD5" w14:textId="77777777" w:rsidR="003E12BF" w:rsidRPr="00D80035" w:rsidRDefault="003E12BF" w:rsidP="004F77C2">
            <w:pPr>
              <w:rPr>
                <w:sz w:val="20"/>
                <w:szCs w:val="20"/>
              </w:rPr>
            </w:pPr>
            <w:r w:rsidRPr="00D80035">
              <w:rPr>
                <w:sz w:val="20"/>
                <w:szCs w:val="20"/>
              </w:rPr>
              <w:t>Davis</w:t>
            </w:r>
          </w:p>
        </w:tc>
        <w:tc>
          <w:tcPr>
            <w:tcW w:w="4070" w:type="dxa"/>
          </w:tcPr>
          <w:p w14:paraId="3F035E25" w14:textId="77777777" w:rsidR="003E12BF" w:rsidRPr="00D80035" w:rsidRDefault="003E12BF" w:rsidP="004F77C2">
            <w:pPr>
              <w:rPr>
                <w:rFonts w:ascii="Calibri" w:hAnsi="Calibri" w:cs="Calibri"/>
                <w:sz w:val="20"/>
                <w:szCs w:val="20"/>
              </w:rPr>
            </w:pPr>
            <w:r w:rsidRPr="00D80035">
              <w:rPr>
                <w:rFonts w:ascii="Calibri" w:hAnsi="Calibri" w:cs="Calibri"/>
                <w:sz w:val="20"/>
                <w:szCs w:val="20"/>
              </w:rPr>
              <w:t>California Department of Water Resources</w:t>
            </w:r>
          </w:p>
        </w:tc>
        <w:tc>
          <w:tcPr>
            <w:tcW w:w="248" w:type="dxa"/>
          </w:tcPr>
          <w:p w14:paraId="7F3F9850" w14:textId="77777777" w:rsidR="003E12BF" w:rsidRPr="00D80035" w:rsidRDefault="003E12BF" w:rsidP="004F77C2">
            <w:pPr>
              <w:rPr>
                <w:sz w:val="20"/>
                <w:szCs w:val="20"/>
              </w:rPr>
            </w:pPr>
            <w:r w:rsidRPr="00D80035">
              <w:rPr>
                <w:sz w:val="20"/>
                <w:szCs w:val="20"/>
              </w:rPr>
              <w:t>Brittany.e.davis@water.ca.gov</w:t>
            </w:r>
          </w:p>
        </w:tc>
        <w:tc>
          <w:tcPr>
            <w:tcW w:w="1391" w:type="dxa"/>
          </w:tcPr>
          <w:p w14:paraId="45C34453" w14:textId="77777777" w:rsidR="003E12BF" w:rsidRPr="00D80035" w:rsidRDefault="003E12BF" w:rsidP="004F77C2">
            <w:pPr>
              <w:rPr>
                <w:rFonts w:cstheme="minorHAnsi"/>
                <w:sz w:val="20"/>
                <w:szCs w:val="20"/>
              </w:rPr>
            </w:pPr>
            <w:r w:rsidRPr="00D80035">
              <w:rPr>
                <w:rFonts w:cstheme="minorHAnsi"/>
                <w:sz w:val="20"/>
                <w:szCs w:val="20"/>
                <w:shd w:val="clear" w:color="auto" w:fill="FFFFFF"/>
              </w:rPr>
              <w:t>0000-0003-3752-1830</w:t>
            </w:r>
          </w:p>
        </w:tc>
        <w:tc>
          <w:tcPr>
            <w:tcW w:w="1170" w:type="dxa"/>
          </w:tcPr>
          <w:p w14:paraId="6F210961" w14:textId="77777777" w:rsidR="003E12BF" w:rsidRPr="00D80035" w:rsidRDefault="003E12BF" w:rsidP="004F77C2">
            <w:pPr>
              <w:rPr>
                <w:sz w:val="20"/>
                <w:szCs w:val="20"/>
              </w:rPr>
            </w:pPr>
            <w:r w:rsidRPr="00D80035">
              <w:rPr>
                <w:sz w:val="20"/>
                <w:szCs w:val="20"/>
              </w:rPr>
              <w:t>creator</w:t>
            </w:r>
          </w:p>
        </w:tc>
      </w:tr>
      <w:tr w:rsidR="003E12BF" w:rsidRPr="00D80035" w14:paraId="69011361" w14:textId="77777777" w:rsidTr="004F77C2">
        <w:tc>
          <w:tcPr>
            <w:tcW w:w="949" w:type="dxa"/>
          </w:tcPr>
          <w:p w14:paraId="62915ED5" w14:textId="77777777" w:rsidR="003E12BF" w:rsidRPr="00D80035" w:rsidRDefault="003E12BF" w:rsidP="004F77C2">
            <w:pPr>
              <w:rPr>
                <w:sz w:val="20"/>
                <w:szCs w:val="20"/>
              </w:rPr>
            </w:pPr>
            <w:proofErr w:type="spellStart"/>
            <w:r w:rsidRPr="00D80035">
              <w:rPr>
                <w:sz w:val="20"/>
                <w:szCs w:val="20"/>
              </w:rPr>
              <w:t>Naoaki</w:t>
            </w:r>
            <w:proofErr w:type="spellEnd"/>
          </w:p>
        </w:tc>
        <w:tc>
          <w:tcPr>
            <w:tcW w:w="846" w:type="dxa"/>
          </w:tcPr>
          <w:p w14:paraId="7DF0001F" w14:textId="77777777" w:rsidR="003E12BF" w:rsidRPr="00D80035" w:rsidRDefault="003E12BF" w:rsidP="004F77C2">
            <w:pPr>
              <w:rPr>
                <w:sz w:val="20"/>
                <w:szCs w:val="20"/>
              </w:rPr>
            </w:pPr>
          </w:p>
        </w:tc>
        <w:tc>
          <w:tcPr>
            <w:tcW w:w="1311" w:type="dxa"/>
          </w:tcPr>
          <w:p w14:paraId="7B4190EE" w14:textId="77777777" w:rsidR="003E12BF" w:rsidRPr="00D80035" w:rsidRDefault="003E12BF" w:rsidP="004F77C2">
            <w:pPr>
              <w:rPr>
                <w:sz w:val="20"/>
                <w:szCs w:val="20"/>
              </w:rPr>
            </w:pPr>
            <w:proofErr w:type="spellStart"/>
            <w:r w:rsidRPr="00D80035">
              <w:rPr>
                <w:sz w:val="20"/>
                <w:szCs w:val="20"/>
              </w:rPr>
              <w:t>Ikemiyagi</w:t>
            </w:r>
            <w:proofErr w:type="spellEnd"/>
          </w:p>
        </w:tc>
        <w:tc>
          <w:tcPr>
            <w:tcW w:w="4070" w:type="dxa"/>
          </w:tcPr>
          <w:p w14:paraId="1D61FB6A" w14:textId="77777777" w:rsidR="003E12BF" w:rsidRPr="00D80035" w:rsidRDefault="003E12BF" w:rsidP="004F77C2">
            <w:pPr>
              <w:rPr>
                <w:rFonts w:ascii="Calibri" w:hAnsi="Calibri" w:cs="Calibri"/>
                <w:sz w:val="20"/>
                <w:szCs w:val="20"/>
              </w:rPr>
            </w:pPr>
            <w:r w:rsidRPr="00D80035">
              <w:rPr>
                <w:rFonts w:ascii="Calibri" w:hAnsi="Calibri" w:cs="Calibri"/>
                <w:sz w:val="20"/>
                <w:szCs w:val="20"/>
              </w:rPr>
              <w:t>California Department of Water Resources</w:t>
            </w:r>
          </w:p>
        </w:tc>
        <w:tc>
          <w:tcPr>
            <w:tcW w:w="248" w:type="dxa"/>
          </w:tcPr>
          <w:p w14:paraId="52F6DC36" w14:textId="77777777" w:rsidR="003E12BF" w:rsidRPr="00D80035" w:rsidRDefault="003E12BF" w:rsidP="004F77C2">
            <w:pPr>
              <w:rPr>
                <w:sz w:val="20"/>
                <w:szCs w:val="20"/>
              </w:rPr>
            </w:pPr>
          </w:p>
        </w:tc>
        <w:tc>
          <w:tcPr>
            <w:tcW w:w="1391" w:type="dxa"/>
          </w:tcPr>
          <w:p w14:paraId="636AE120" w14:textId="77777777" w:rsidR="003E12BF" w:rsidRPr="00D80035" w:rsidRDefault="003E12BF" w:rsidP="004F77C2">
            <w:pPr>
              <w:rPr>
                <w:sz w:val="20"/>
                <w:szCs w:val="20"/>
              </w:rPr>
            </w:pPr>
          </w:p>
        </w:tc>
        <w:tc>
          <w:tcPr>
            <w:tcW w:w="1170" w:type="dxa"/>
          </w:tcPr>
          <w:p w14:paraId="164B7CD7" w14:textId="77777777" w:rsidR="003E12BF" w:rsidRPr="00D80035" w:rsidRDefault="003E12BF" w:rsidP="004F77C2">
            <w:pPr>
              <w:rPr>
                <w:sz w:val="20"/>
                <w:szCs w:val="20"/>
              </w:rPr>
            </w:pPr>
            <w:r w:rsidRPr="00D80035">
              <w:rPr>
                <w:sz w:val="20"/>
                <w:szCs w:val="20"/>
              </w:rPr>
              <w:t>creator</w:t>
            </w:r>
          </w:p>
        </w:tc>
      </w:tr>
      <w:tr w:rsidR="003E12BF" w:rsidRPr="00D80035" w14:paraId="3EE75FB3" w14:textId="77777777" w:rsidTr="004F77C2">
        <w:tc>
          <w:tcPr>
            <w:tcW w:w="949" w:type="dxa"/>
          </w:tcPr>
          <w:p w14:paraId="695150D2" w14:textId="77777777" w:rsidR="003E12BF" w:rsidRPr="00D80035" w:rsidRDefault="003E12BF" w:rsidP="004F77C2">
            <w:pPr>
              <w:rPr>
                <w:sz w:val="20"/>
                <w:szCs w:val="20"/>
              </w:rPr>
            </w:pPr>
            <w:r w:rsidRPr="00D80035">
              <w:rPr>
                <w:sz w:val="20"/>
                <w:szCs w:val="20"/>
              </w:rPr>
              <w:t>Jared</w:t>
            </w:r>
          </w:p>
        </w:tc>
        <w:tc>
          <w:tcPr>
            <w:tcW w:w="846" w:type="dxa"/>
          </w:tcPr>
          <w:p w14:paraId="6F96674C" w14:textId="77777777" w:rsidR="003E12BF" w:rsidRPr="00D80035" w:rsidRDefault="003E12BF" w:rsidP="004F77C2">
            <w:pPr>
              <w:rPr>
                <w:sz w:val="20"/>
                <w:szCs w:val="20"/>
              </w:rPr>
            </w:pPr>
          </w:p>
        </w:tc>
        <w:tc>
          <w:tcPr>
            <w:tcW w:w="1311" w:type="dxa"/>
          </w:tcPr>
          <w:p w14:paraId="7805B4BC" w14:textId="77777777" w:rsidR="003E12BF" w:rsidRPr="00D80035" w:rsidRDefault="003E12BF" w:rsidP="004F77C2">
            <w:pPr>
              <w:rPr>
                <w:sz w:val="20"/>
                <w:szCs w:val="20"/>
              </w:rPr>
            </w:pPr>
            <w:proofErr w:type="spellStart"/>
            <w:r w:rsidRPr="00D80035">
              <w:rPr>
                <w:sz w:val="20"/>
                <w:szCs w:val="20"/>
              </w:rPr>
              <w:t>Frantzich</w:t>
            </w:r>
            <w:proofErr w:type="spellEnd"/>
          </w:p>
        </w:tc>
        <w:tc>
          <w:tcPr>
            <w:tcW w:w="4070" w:type="dxa"/>
          </w:tcPr>
          <w:p w14:paraId="0DF38051" w14:textId="77777777" w:rsidR="003E12BF" w:rsidRPr="00D80035" w:rsidRDefault="003E12BF" w:rsidP="004F77C2">
            <w:pPr>
              <w:rPr>
                <w:rFonts w:ascii="Calibri" w:hAnsi="Calibri" w:cs="Calibri"/>
                <w:sz w:val="20"/>
                <w:szCs w:val="20"/>
              </w:rPr>
            </w:pPr>
            <w:r w:rsidRPr="00D80035">
              <w:rPr>
                <w:rFonts w:ascii="Calibri" w:hAnsi="Calibri" w:cs="Calibri"/>
                <w:sz w:val="20"/>
                <w:szCs w:val="20"/>
              </w:rPr>
              <w:t>California Department of Water Resources</w:t>
            </w:r>
          </w:p>
        </w:tc>
        <w:tc>
          <w:tcPr>
            <w:tcW w:w="248" w:type="dxa"/>
          </w:tcPr>
          <w:p w14:paraId="518E6C2E" w14:textId="77777777" w:rsidR="003E12BF" w:rsidRPr="00D80035" w:rsidRDefault="003E12BF" w:rsidP="004F77C2">
            <w:pPr>
              <w:rPr>
                <w:rFonts w:ascii="Calibri" w:hAnsi="Calibri" w:cs="Calibri"/>
                <w:sz w:val="20"/>
                <w:szCs w:val="20"/>
              </w:rPr>
            </w:pPr>
          </w:p>
        </w:tc>
        <w:tc>
          <w:tcPr>
            <w:tcW w:w="1391" w:type="dxa"/>
          </w:tcPr>
          <w:p w14:paraId="5FD908DC" w14:textId="77777777" w:rsidR="003E12BF" w:rsidRPr="00D80035" w:rsidRDefault="003E12BF" w:rsidP="004F77C2">
            <w:pPr>
              <w:rPr>
                <w:sz w:val="20"/>
                <w:szCs w:val="20"/>
              </w:rPr>
            </w:pPr>
          </w:p>
        </w:tc>
        <w:tc>
          <w:tcPr>
            <w:tcW w:w="1170" w:type="dxa"/>
          </w:tcPr>
          <w:p w14:paraId="2435CC32" w14:textId="77777777" w:rsidR="003E12BF" w:rsidRPr="00D80035" w:rsidRDefault="003E12BF" w:rsidP="004F77C2">
            <w:pPr>
              <w:rPr>
                <w:sz w:val="20"/>
                <w:szCs w:val="20"/>
              </w:rPr>
            </w:pPr>
            <w:r w:rsidRPr="00D80035">
              <w:rPr>
                <w:sz w:val="20"/>
                <w:szCs w:val="20"/>
              </w:rPr>
              <w:t>associate</w:t>
            </w:r>
          </w:p>
        </w:tc>
      </w:tr>
      <w:tr w:rsidR="003E12BF" w:rsidRPr="00D80035" w14:paraId="771E2535" w14:textId="77777777" w:rsidTr="004F77C2">
        <w:tc>
          <w:tcPr>
            <w:tcW w:w="949" w:type="dxa"/>
          </w:tcPr>
          <w:p w14:paraId="4D4F1F15" w14:textId="77777777" w:rsidR="003E12BF" w:rsidRPr="00D80035" w:rsidRDefault="003E12BF" w:rsidP="004F77C2">
            <w:pPr>
              <w:rPr>
                <w:sz w:val="20"/>
                <w:szCs w:val="20"/>
              </w:rPr>
            </w:pPr>
            <w:r w:rsidRPr="00D80035">
              <w:rPr>
                <w:sz w:val="20"/>
                <w:szCs w:val="20"/>
              </w:rPr>
              <w:t>Ted</w:t>
            </w:r>
          </w:p>
        </w:tc>
        <w:tc>
          <w:tcPr>
            <w:tcW w:w="846" w:type="dxa"/>
          </w:tcPr>
          <w:p w14:paraId="6F684649" w14:textId="77777777" w:rsidR="003E12BF" w:rsidRPr="00D80035" w:rsidRDefault="003E12BF" w:rsidP="004F77C2">
            <w:pPr>
              <w:rPr>
                <w:sz w:val="20"/>
                <w:szCs w:val="20"/>
              </w:rPr>
            </w:pPr>
          </w:p>
        </w:tc>
        <w:tc>
          <w:tcPr>
            <w:tcW w:w="1311" w:type="dxa"/>
          </w:tcPr>
          <w:p w14:paraId="0E5D60AC" w14:textId="77777777" w:rsidR="003E12BF" w:rsidRPr="00D80035" w:rsidRDefault="003E12BF" w:rsidP="004F77C2">
            <w:pPr>
              <w:rPr>
                <w:sz w:val="20"/>
                <w:szCs w:val="20"/>
              </w:rPr>
            </w:pPr>
            <w:r w:rsidRPr="00D80035">
              <w:rPr>
                <w:sz w:val="20"/>
                <w:szCs w:val="20"/>
              </w:rPr>
              <w:t>Sommer</w:t>
            </w:r>
          </w:p>
        </w:tc>
        <w:tc>
          <w:tcPr>
            <w:tcW w:w="4070" w:type="dxa"/>
          </w:tcPr>
          <w:p w14:paraId="2F526D98" w14:textId="77777777" w:rsidR="003E12BF" w:rsidRPr="00D80035" w:rsidRDefault="003E12BF" w:rsidP="004F77C2">
            <w:pPr>
              <w:rPr>
                <w:rFonts w:ascii="Calibri" w:hAnsi="Calibri" w:cs="Calibri"/>
                <w:sz w:val="20"/>
                <w:szCs w:val="20"/>
              </w:rPr>
            </w:pPr>
            <w:r w:rsidRPr="00D80035">
              <w:rPr>
                <w:rFonts w:ascii="Calibri" w:hAnsi="Calibri" w:cs="Calibri"/>
                <w:sz w:val="20"/>
                <w:szCs w:val="20"/>
              </w:rPr>
              <w:t>California Department of Water Resources</w:t>
            </w:r>
          </w:p>
        </w:tc>
        <w:tc>
          <w:tcPr>
            <w:tcW w:w="248" w:type="dxa"/>
          </w:tcPr>
          <w:p w14:paraId="08432229" w14:textId="77777777" w:rsidR="003E12BF" w:rsidRPr="00D80035" w:rsidRDefault="003E12BF" w:rsidP="004F77C2">
            <w:pPr>
              <w:rPr>
                <w:rFonts w:ascii="Calibri" w:hAnsi="Calibri" w:cs="Calibri"/>
                <w:sz w:val="20"/>
                <w:szCs w:val="20"/>
              </w:rPr>
            </w:pPr>
          </w:p>
        </w:tc>
        <w:tc>
          <w:tcPr>
            <w:tcW w:w="1391" w:type="dxa"/>
          </w:tcPr>
          <w:p w14:paraId="12822C61" w14:textId="77777777" w:rsidR="003E12BF" w:rsidRPr="00D80035" w:rsidRDefault="003E12BF" w:rsidP="004F77C2">
            <w:pPr>
              <w:rPr>
                <w:sz w:val="20"/>
                <w:szCs w:val="20"/>
              </w:rPr>
            </w:pPr>
          </w:p>
        </w:tc>
        <w:tc>
          <w:tcPr>
            <w:tcW w:w="1170" w:type="dxa"/>
          </w:tcPr>
          <w:p w14:paraId="26ED4288" w14:textId="77777777" w:rsidR="003E12BF" w:rsidRPr="00D80035" w:rsidRDefault="003E12BF" w:rsidP="004F77C2">
            <w:pPr>
              <w:rPr>
                <w:sz w:val="20"/>
                <w:szCs w:val="20"/>
              </w:rPr>
            </w:pPr>
            <w:r w:rsidRPr="00D80035">
              <w:rPr>
                <w:sz w:val="20"/>
                <w:szCs w:val="20"/>
              </w:rPr>
              <w:t>associate</w:t>
            </w:r>
          </w:p>
        </w:tc>
      </w:tr>
      <w:tr w:rsidR="003E12BF" w:rsidRPr="00D80035" w14:paraId="287ADEEC" w14:textId="77777777" w:rsidTr="004F77C2">
        <w:tc>
          <w:tcPr>
            <w:tcW w:w="949" w:type="dxa"/>
          </w:tcPr>
          <w:p w14:paraId="5A865F3C" w14:textId="77777777" w:rsidR="003E12BF" w:rsidRPr="00D80035" w:rsidRDefault="003E12BF" w:rsidP="004F77C2">
            <w:pPr>
              <w:rPr>
                <w:sz w:val="20"/>
                <w:szCs w:val="20"/>
              </w:rPr>
            </w:pPr>
            <w:r w:rsidRPr="00D80035">
              <w:rPr>
                <w:sz w:val="20"/>
                <w:szCs w:val="20"/>
              </w:rPr>
              <w:t>Louise</w:t>
            </w:r>
          </w:p>
        </w:tc>
        <w:tc>
          <w:tcPr>
            <w:tcW w:w="846" w:type="dxa"/>
          </w:tcPr>
          <w:p w14:paraId="700059BC" w14:textId="77777777" w:rsidR="003E12BF" w:rsidRPr="00D80035" w:rsidRDefault="003E12BF" w:rsidP="004F77C2">
            <w:pPr>
              <w:rPr>
                <w:sz w:val="20"/>
                <w:szCs w:val="20"/>
              </w:rPr>
            </w:pPr>
          </w:p>
        </w:tc>
        <w:tc>
          <w:tcPr>
            <w:tcW w:w="1311" w:type="dxa"/>
          </w:tcPr>
          <w:p w14:paraId="587F7270" w14:textId="77777777" w:rsidR="003E12BF" w:rsidRPr="00D80035" w:rsidRDefault="003E12BF" w:rsidP="004F77C2">
            <w:pPr>
              <w:rPr>
                <w:sz w:val="20"/>
                <w:szCs w:val="20"/>
              </w:rPr>
            </w:pPr>
            <w:r w:rsidRPr="00D80035">
              <w:rPr>
                <w:sz w:val="20"/>
                <w:szCs w:val="20"/>
              </w:rPr>
              <w:t>Conrad</w:t>
            </w:r>
          </w:p>
        </w:tc>
        <w:tc>
          <w:tcPr>
            <w:tcW w:w="4070" w:type="dxa"/>
          </w:tcPr>
          <w:p w14:paraId="2C561751" w14:textId="77777777" w:rsidR="003E12BF" w:rsidRPr="00D80035" w:rsidRDefault="003E12BF" w:rsidP="004F77C2">
            <w:pPr>
              <w:rPr>
                <w:rFonts w:ascii="Calibri" w:hAnsi="Calibri" w:cs="Calibri"/>
                <w:color w:val="000000"/>
                <w:sz w:val="20"/>
                <w:szCs w:val="20"/>
              </w:rPr>
            </w:pPr>
            <w:r w:rsidRPr="00D80035">
              <w:rPr>
                <w:rFonts w:ascii="Calibri" w:hAnsi="Calibri" w:cs="Calibri"/>
                <w:color w:val="000000"/>
                <w:sz w:val="20"/>
                <w:szCs w:val="20"/>
              </w:rPr>
              <w:t>California Department of Water Resources</w:t>
            </w:r>
          </w:p>
        </w:tc>
        <w:tc>
          <w:tcPr>
            <w:tcW w:w="248" w:type="dxa"/>
          </w:tcPr>
          <w:p w14:paraId="7DC95617" w14:textId="77777777" w:rsidR="003E12BF" w:rsidRPr="00D80035" w:rsidRDefault="003E12BF" w:rsidP="004F77C2">
            <w:pPr>
              <w:rPr>
                <w:rFonts w:ascii="Calibri" w:hAnsi="Calibri" w:cs="Calibri"/>
                <w:color w:val="000000"/>
                <w:sz w:val="20"/>
                <w:szCs w:val="20"/>
              </w:rPr>
            </w:pPr>
          </w:p>
        </w:tc>
        <w:tc>
          <w:tcPr>
            <w:tcW w:w="1391" w:type="dxa"/>
          </w:tcPr>
          <w:p w14:paraId="2FF89E20" w14:textId="77777777" w:rsidR="003E12BF" w:rsidRPr="00D80035" w:rsidRDefault="003E12BF" w:rsidP="004F77C2">
            <w:pPr>
              <w:rPr>
                <w:sz w:val="20"/>
                <w:szCs w:val="20"/>
              </w:rPr>
            </w:pPr>
          </w:p>
        </w:tc>
        <w:tc>
          <w:tcPr>
            <w:tcW w:w="1170" w:type="dxa"/>
          </w:tcPr>
          <w:p w14:paraId="6FD70F82" w14:textId="77777777" w:rsidR="003E12BF" w:rsidRPr="00D80035" w:rsidRDefault="003E12BF" w:rsidP="004F77C2">
            <w:pPr>
              <w:rPr>
                <w:sz w:val="20"/>
                <w:szCs w:val="20"/>
              </w:rPr>
            </w:pPr>
            <w:r w:rsidRPr="00D80035">
              <w:rPr>
                <w:sz w:val="20"/>
                <w:szCs w:val="20"/>
              </w:rPr>
              <w:t>associate</w:t>
            </w:r>
          </w:p>
        </w:tc>
      </w:tr>
      <w:tr w:rsidR="003E12BF" w:rsidRPr="00D80035" w14:paraId="1FA7B775" w14:textId="77777777" w:rsidTr="004F77C2">
        <w:tc>
          <w:tcPr>
            <w:tcW w:w="949" w:type="dxa"/>
          </w:tcPr>
          <w:p w14:paraId="0CC6BE68" w14:textId="77777777" w:rsidR="003E12BF" w:rsidRPr="00D80035" w:rsidRDefault="003E12BF" w:rsidP="004F77C2">
            <w:pPr>
              <w:rPr>
                <w:sz w:val="20"/>
                <w:szCs w:val="20"/>
              </w:rPr>
            </w:pPr>
            <w:r>
              <w:rPr>
                <w:sz w:val="20"/>
                <w:szCs w:val="20"/>
              </w:rPr>
              <w:t>Lynn</w:t>
            </w:r>
          </w:p>
        </w:tc>
        <w:tc>
          <w:tcPr>
            <w:tcW w:w="846" w:type="dxa"/>
          </w:tcPr>
          <w:p w14:paraId="3F8357E0" w14:textId="77777777" w:rsidR="003E12BF" w:rsidRPr="00D80035" w:rsidRDefault="003E12BF" w:rsidP="004F77C2">
            <w:pPr>
              <w:rPr>
                <w:sz w:val="20"/>
                <w:szCs w:val="20"/>
              </w:rPr>
            </w:pPr>
          </w:p>
        </w:tc>
        <w:tc>
          <w:tcPr>
            <w:tcW w:w="1311" w:type="dxa"/>
          </w:tcPr>
          <w:p w14:paraId="2CCEF9C7" w14:textId="77777777" w:rsidR="003E12BF" w:rsidRPr="00D80035" w:rsidRDefault="003E12BF" w:rsidP="004F77C2">
            <w:pPr>
              <w:rPr>
                <w:sz w:val="20"/>
                <w:szCs w:val="20"/>
              </w:rPr>
            </w:pPr>
            <w:proofErr w:type="spellStart"/>
            <w:r>
              <w:rPr>
                <w:sz w:val="20"/>
                <w:szCs w:val="20"/>
              </w:rPr>
              <w:t>Takata</w:t>
            </w:r>
            <w:proofErr w:type="spellEnd"/>
          </w:p>
        </w:tc>
        <w:tc>
          <w:tcPr>
            <w:tcW w:w="4070" w:type="dxa"/>
          </w:tcPr>
          <w:p w14:paraId="1B51131F" w14:textId="77777777" w:rsidR="003E12BF" w:rsidRPr="00D80035" w:rsidRDefault="003E12BF" w:rsidP="004F77C2">
            <w:pPr>
              <w:rPr>
                <w:rFonts w:ascii="Calibri" w:hAnsi="Calibri" w:cs="Calibri"/>
                <w:color w:val="000000"/>
                <w:sz w:val="20"/>
                <w:szCs w:val="20"/>
              </w:rPr>
            </w:pPr>
            <w:r w:rsidRPr="00D80035">
              <w:rPr>
                <w:rFonts w:ascii="Calibri" w:hAnsi="Calibri" w:cs="Calibri"/>
                <w:color w:val="000000"/>
                <w:sz w:val="20"/>
                <w:szCs w:val="20"/>
              </w:rPr>
              <w:t>California Department of Water Resources</w:t>
            </w:r>
          </w:p>
        </w:tc>
        <w:tc>
          <w:tcPr>
            <w:tcW w:w="248" w:type="dxa"/>
          </w:tcPr>
          <w:p w14:paraId="10575F36" w14:textId="77777777" w:rsidR="003E12BF" w:rsidRPr="00D80035" w:rsidRDefault="003E12BF" w:rsidP="004F77C2">
            <w:pPr>
              <w:rPr>
                <w:rFonts w:ascii="Calibri" w:hAnsi="Calibri" w:cs="Calibri"/>
                <w:color w:val="000000"/>
                <w:sz w:val="20"/>
                <w:szCs w:val="20"/>
              </w:rPr>
            </w:pPr>
          </w:p>
        </w:tc>
        <w:tc>
          <w:tcPr>
            <w:tcW w:w="1391" w:type="dxa"/>
          </w:tcPr>
          <w:p w14:paraId="02EC5105" w14:textId="77777777" w:rsidR="003E12BF" w:rsidRPr="00D80035" w:rsidRDefault="003E12BF" w:rsidP="004F77C2">
            <w:pPr>
              <w:rPr>
                <w:sz w:val="20"/>
                <w:szCs w:val="20"/>
              </w:rPr>
            </w:pPr>
          </w:p>
        </w:tc>
        <w:tc>
          <w:tcPr>
            <w:tcW w:w="1170" w:type="dxa"/>
          </w:tcPr>
          <w:p w14:paraId="3EECDB59" w14:textId="77777777" w:rsidR="003E12BF" w:rsidRPr="00D80035" w:rsidRDefault="003E12BF" w:rsidP="004F77C2">
            <w:pPr>
              <w:rPr>
                <w:sz w:val="20"/>
                <w:szCs w:val="20"/>
              </w:rPr>
            </w:pPr>
            <w:r w:rsidRPr="00D80035">
              <w:rPr>
                <w:sz w:val="20"/>
                <w:szCs w:val="20"/>
              </w:rPr>
              <w:t>associate</w:t>
            </w:r>
          </w:p>
        </w:tc>
      </w:tr>
      <w:tr w:rsidR="003E12BF" w:rsidRPr="00D80035" w14:paraId="59309029" w14:textId="77777777" w:rsidTr="004F77C2">
        <w:tc>
          <w:tcPr>
            <w:tcW w:w="949" w:type="dxa"/>
          </w:tcPr>
          <w:p w14:paraId="0035D0FC" w14:textId="77777777" w:rsidR="003E12BF" w:rsidRPr="00D80035" w:rsidRDefault="003E12BF" w:rsidP="004F77C2">
            <w:pPr>
              <w:rPr>
                <w:sz w:val="20"/>
                <w:szCs w:val="20"/>
              </w:rPr>
            </w:pPr>
            <w:r w:rsidRPr="00D80035">
              <w:rPr>
                <w:sz w:val="20"/>
                <w:szCs w:val="20"/>
              </w:rPr>
              <w:t>Nicole</w:t>
            </w:r>
          </w:p>
        </w:tc>
        <w:tc>
          <w:tcPr>
            <w:tcW w:w="846" w:type="dxa"/>
          </w:tcPr>
          <w:p w14:paraId="2B9EFFFB" w14:textId="77777777" w:rsidR="003E12BF" w:rsidRPr="00D80035" w:rsidRDefault="003E12BF" w:rsidP="004F77C2">
            <w:pPr>
              <w:rPr>
                <w:sz w:val="20"/>
                <w:szCs w:val="20"/>
              </w:rPr>
            </w:pPr>
          </w:p>
        </w:tc>
        <w:tc>
          <w:tcPr>
            <w:tcW w:w="1311" w:type="dxa"/>
          </w:tcPr>
          <w:p w14:paraId="0DCF0F03" w14:textId="77777777" w:rsidR="003E12BF" w:rsidRPr="00D80035" w:rsidRDefault="003E12BF" w:rsidP="004F77C2">
            <w:pPr>
              <w:rPr>
                <w:sz w:val="20"/>
                <w:szCs w:val="20"/>
              </w:rPr>
            </w:pPr>
            <w:r w:rsidRPr="00D80035">
              <w:rPr>
                <w:sz w:val="20"/>
                <w:szCs w:val="20"/>
              </w:rPr>
              <w:t>Aha</w:t>
            </w:r>
          </w:p>
        </w:tc>
        <w:tc>
          <w:tcPr>
            <w:tcW w:w="4070" w:type="dxa"/>
          </w:tcPr>
          <w:p w14:paraId="5B7FAB3F" w14:textId="77777777" w:rsidR="003E12BF" w:rsidRPr="00D80035" w:rsidRDefault="003E12BF" w:rsidP="004F77C2">
            <w:pPr>
              <w:rPr>
                <w:rFonts w:ascii="Calibri" w:hAnsi="Calibri" w:cs="Calibri"/>
                <w:color w:val="000000"/>
                <w:sz w:val="20"/>
                <w:szCs w:val="20"/>
              </w:rPr>
            </w:pPr>
            <w:r w:rsidRPr="00D80035">
              <w:rPr>
                <w:rFonts w:ascii="Calibri" w:hAnsi="Calibri" w:cs="Calibri"/>
                <w:color w:val="000000"/>
                <w:sz w:val="20"/>
                <w:szCs w:val="20"/>
              </w:rPr>
              <w:t>California Department of Water Resources</w:t>
            </w:r>
          </w:p>
        </w:tc>
        <w:tc>
          <w:tcPr>
            <w:tcW w:w="248" w:type="dxa"/>
          </w:tcPr>
          <w:p w14:paraId="4BD982D4" w14:textId="77777777" w:rsidR="003E12BF" w:rsidRPr="00D80035" w:rsidRDefault="003E12BF" w:rsidP="004F77C2">
            <w:pPr>
              <w:rPr>
                <w:rFonts w:ascii="Calibri" w:hAnsi="Calibri" w:cs="Calibri"/>
                <w:color w:val="000000"/>
                <w:sz w:val="20"/>
                <w:szCs w:val="20"/>
              </w:rPr>
            </w:pPr>
          </w:p>
        </w:tc>
        <w:tc>
          <w:tcPr>
            <w:tcW w:w="1391" w:type="dxa"/>
          </w:tcPr>
          <w:p w14:paraId="727CCAEA" w14:textId="77777777" w:rsidR="003E12BF" w:rsidRPr="00D80035" w:rsidRDefault="003E12BF" w:rsidP="004F77C2">
            <w:pPr>
              <w:rPr>
                <w:sz w:val="20"/>
                <w:szCs w:val="20"/>
              </w:rPr>
            </w:pPr>
          </w:p>
        </w:tc>
        <w:tc>
          <w:tcPr>
            <w:tcW w:w="1170" w:type="dxa"/>
          </w:tcPr>
          <w:p w14:paraId="38817349" w14:textId="77777777" w:rsidR="003E12BF" w:rsidRPr="00D80035" w:rsidRDefault="003E12BF" w:rsidP="004F77C2">
            <w:pPr>
              <w:rPr>
                <w:sz w:val="20"/>
                <w:szCs w:val="20"/>
              </w:rPr>
            </w:pPr>
            <w:r w:rsidRPr="00D80035">
              <w:rPr>
                <w:sz w:val="20"/>
                <w:szCs w:val="20"/>
              </w:rPr>
              <w:t>associate</w:t>
            </w:r>
          </w:p>
        </w:tc>
      </w:tr>
      <w:tr w:rsidR="003E12BF" w:rsidRPr="00D80035" w14:paraId="2AB5C2CC" w14:textId="77777777" w:rsidTr="004F77C2">
        <w:tc>
          <w:tcPr>
            <w:tcW w:w="949" w:type="dxa"/>
          </w:tcPr>
          <w:p w14:paraId="37174A2A" w14:textId="77777777" w:rsidR="003E12BF" w:rsidRPr="00D80035" w:rsidRDefault="003E12BF" w:rsidP="004F77C2">
            <w:pPr>
              <w:rPr>
                <w:sz w:val="20"/>
                <w:szCs w:val="20"/>
              </w:rPr>
            </w:pPr>
            <w:r w:rsidRPr="00D80035">
              <w:rPr>
                <w:sz w:val="20"/>
                <w:szCs w:val="20"/>
              </w:rPr>
              <w:t>Mallory</w:t>
            </w:r>
          </w:p>
        </w:tc>
        <w:tc>
          <w:tcPr>
            <w:tcW w:w="846" w:type="dxa"/>
          </w:tcPr>
          <w:p w14:paraId="1384FBDC" w14:textId="77777777" w:rsidR="003E12BF" w:rsidRPr="00D80035" w:rsidRDefault="003E12BF" w:rsidP="004F77C2">
            <w:pPr>
              <w:rPr>
                <w:sz w:val="20"/>
                <w:szCs w:val="20"/>
              </w:rPr>
            </w:pPr>
          </w:p>
        </w:tc>
        <w:tc>
          <w:tcPr>
            <w:tcW w:w="1311" w:type="dxa"/>
          </w:tcPr>
          <w:p w14:paraId="6FBEEF26" w14:textId="77777777" w:rsidR="003E12BF" w:rsidRPr="00D80035" w:rsidRDefault="003E12BF" w:rsidP="004F77C2">
            <w:pPr>
              <w:rPr>
                <w:sz w:val="20"/>
                <w:szCs w:val="20"/>
              </w:rPr>
            </w:pPr>
            <w:r w:rsidRPr="00D80035">
              <w:rPr>
                <w:sz w:val="20"/>
                <w:szCs w:val="20"/>
              </w:rPr>
              <w:t>Bedwell</w:t>
            </w:r>
          </w:p>
        </w:tc>
        <w:tc>
          <w:tcPr>
            <w:tcW w:w="4070" w:type="dxa"/>
          </w:tcPr>
          <w:p w14:paraId="0AE988E8" w14:textId="77777777" w:rsidR="003E12BF" w:rsidRPr="00D80035" w:rsidRDefault="003E12BF" w:rsidP="004F77C2">
            <w:pPr>
              <w:rPr>
                <w:rFonts w:ascii="Calibri" w:hAnsi="Calibri" w:cs="Calibri"/>
                <w:color w:val="000000"/>
                <w:sz w:val="20"/>
                <w:szCs w:val="20"/>
              </w:rPr>
            </w:pPr>
            <w:r w:rsidRPr="00D80035">
              <w:rPr>
                <w:rFonts w:ascii="Calibri" w:hAnsi="Calibri" w:cs="Calibri"/>
                <w:color w:val="000000"/>
                <w:sz w:val="20"/>
                <w:szCs w:val="20"/>
              </w:rPr>
              <w:t>California Department of Water Resources</w:t>
            </w:r>
          </w:p>
        </w:tc>
        <w:tc>
          <w:tcPr>
            <w:tcW w:w="248" w:type="dxa"/>
          </w:tcPr>
          <w:p w14:paraId="3C35E8C0" w14:textId="77777777" w:rsidR="003E12BF" w:rsidRPr="00D80035" w:rsidRDefault="003E12BF" w:rsidP="004F77C2">
            <w:pPr>
              <w:rPr>
                <w:rFonts w:ascii="Calibri" w:hAnsi="Calibri" w:cs="Calibri"/>
                <w:color w:val="000000"/>
                <w:sz w:val="20"/>
                <w:szCs w:val="20"/>
              </w:rPr>
            </w:pPr>
          </w:p>
        </w:tc>
        <w:tc>
          <w:tcPr>
            <w:tcW w:w="1391" w:type="dxa"/>
          </w:tcPr>
          <w:p w14:paraId="7B2ED7A0" w14:textId="77777777" w:rsidR="003E12BF" w:rsidRPr="00D80035" w:rsidRDefault="003E12BF" w:rsidP="004F77C2">
            <w:pPr>
              <w:rPr>
                <w:sz w:val="20"/>
                <w:szCs w:val="20"/>
              </w:rPr>
            </w:pPr>
          </w:p>
        </w:tc>
        <w:tc>
          <w:tcPr>
            <w:tcW w:w="1170" w:type="dxa"/>
          </w:tcPr>
          <w:p w14:paraId="4F131913" w14:textId="77777777" w:rsidR="003E12BF" w:rsidRPr="00D80035" w:rsidRDefault="003E12BF" w:rsidP="004F77C2">
            <w:pPr>
              <w:rPr>
                <w:sz w:val="20"/>
                <w:szCs w:val="20"/>
              </w:rPr>
            </w:pPr>
            <w:r w:rsidRPr="00D80035">
              <w:rPr>
                <w:sz w:val="20"/>
                <w:szCs w:val="20"/>
              </w:rPr>
              <w:t>associate</w:t>
            </w:r>
          </w:p>
        </w:tc>
      </w:tr>
    </w:tbl>
    <w:p w14:paraId="5CB9DA19" w14:textId="3D1C2814" w:rsidR="00B952D0" w:rsidRDefault="00B952D0" w:rsidP="004B6751">
      <w:pPr>
        <w:pStyle w:val="Heading2"/>
      </w:pPr>
    </w:p>
    <w:p w14:paraId="4DB8D230" w14:textId="487F750A" w:rsidR="004B6751" w:rsidRDefault="007D556B" w:rsidP="004B6751">
      <w:pPr>
        <w:pStyle w:val="Heading2"/>
      </w:pPr>
      <w:r>
        <w:t xml:space="preserve">Keywords </w:t>
      </w:r>
    </w:p>
    <w:p w14:paraId="4664508E" w14:textId="52B77521" w:rsidR="007D556B" w:rsidRPr="00B15FED" w:rsidRDefault="00713222">
      <w:pPr>
        <w:rPr>
          <w:i/>
        </w:rPr>
      </w:pPr>
      <w:r w:rsidRPr="00B15FED">
        <w:rPr>
          <w:i/>
        </w:rPr>
        <w:t>L</w:t>
      </w:r>
      <w:r w:rsidR="0000439C" w:rsidRPr="00B15FED">
        <w:rPr>
          <w:i/>
        </w:rPr>
        <w:t>ist and separate by comma</w:t>
      </w:r>
      <w:r w:rsidR="003B0F5D" w:rsidRPr="00B15FED">
        <w:rPr>
          <w:i/>
        </w:rPr>
        <w:t>, use the LTER controlled vocabulary where possible</w:t>
      </w:r>
      <w:r w:rsidR="007D556B" w:rsidRPr="00B15FED">
        <w:rPr>
          <w:i/>
        </w:rPr>
        <w:t xml:space="preserve"> </w:t>
      </w:r>
      <w:hyperlink r:id="rId9" w:history="1">
        <w:r w:rsidR="007D556B" w:rsidRPr="00B15FED">
          <w:rPr>
            <w:rStyle w:val="Hyperlink"/>
            <w:i/>
          </w:rPr>
          <w:t>http://vocab.lternet.edu</w:t>
        </w:r>
      </w:hyperlink>
      <w:r w:rsidR="007D556B" w:rsidRPr="00B15FED">
        <w:rPr>
          <w:i/>
        </w:rPr>
        <w:t xml:space="preserve">, </w:t>
      </w:r>
      <w:r w:rsidRPr="00B15FED">
        <w:rPr>
          <w:i/>
        </w:rPr>
        <w:t xml:space="preserve">and use USGS official place names for geographic locations </w:t>
      </w:r>
      <w:hyperlink r:id="rId10" w:history="1">
        <w:r w:rsidRPr="00B15FED">
          <w:rPr>
            <w:rStyle w:val="Hyperlink"/>
            <w:i/>
          </w:rPr>
          <w:t>https://geonames.usgs.gov/apex/f?p=138:1:0</w:t>
        </w:r>
      </w:hyperlink>
      <w:r w:rsidRPr="00B15FED">
        <w:rPr>
          <w:i/>
        </w:rPr>
        <w:t>.</w:t>
      </w:r>
      <w:r w:rsidR="00313223" w:rsidRPr="00B15FED">
        <w:rPr>
          <w:i/>
        </w:rPr>
        <w:t xml:space="preserve"> </w:t>
      </w:r>
      <w:r w:rsidR="003B0F5D" w:rsidRPr="00B15FED">
        <w:rPr>
          <w:i/>
        </w:rPr>
        <w:t>Include “</w:t>
      </w:r>
      <w:r w:rsidR="003B0F5D" w:rsidRPr="003E12BF">
        <w:rPr>
          <w:i/>
          <w:color w:val="943634" w:themeColor="accent2" w:themeShade="BF"/>
        </w:rPr>
        <w:t>Interagency Ecological Program</w:t>
      </w:r>
      <w:r w:rsidRPr="003E12BF">
        <w:rPr>
          <w:i/>
          <w:color w:val="943634" w:themeColor="accent2" w:themeShade="BF"/>
        </w:rPr>
        <w:t xml:space="preserve"> for the San Francisco Bay Delta Estuary</w:t>
      </w:r>
      <w:r w:rsidR="003B0F5D" w:rsidRPr="00B15FED">
        <w:rPr>
          <w:i/>
        </w:rPr>
        <w:t>” as one</w:t>
      </w:r>
      <w:r w:rsidRPr="00B15FED">
        <w:rPr>
          <w:i/>
        </w:rPr>
        <w:t xml:space="preserve"> of the key words.</w:t>
      </w:r>
    </w:p>
    <w:p w14:paraId="66840B1F" w14:textId="60F0C646" w:rsidR="0064752B" w:rsidRPr="002138D5" w:rsidRDefault="0064752B" w:rsidP="0064752B">
      <w:pPr>
        <w:spacing w:after="0" w:line="240" w:lineRule="auto"/>
        <w:rPr>
          <w:color w:val="002060"/>
        </w:rPr>
      </w:pPr>
      <w:r w:rsidRPr="002138D5">
        <w:rPr>
          <w:color w:val="002060"/>
        </w:rPr>
        <w:t>Aquatic ecosystems, ecology, estuar</w:t>
      </w:r>
      <w:r w:rsidR="00102A6D">
        <w:rPr>
          <w:color w:val="002060"/>
        </w:rPr>
        <w:t>ies</w:t>
      </w:r>
      <w:r w:rsidRPr="002138D5">
        <w:rPr>
          <w:color w:val="002060"/>
        </w:rPr>
        <w:t>,</w:t>
      </w:r>
      <w:r w:rsidR="00102A6D">
        <w:rPr>
          <w:color w:val="002060"/>
        </w:rPr>
        <w:t xml:space="preserve"> rivers,</w:t>
      </w:r>
      <w:r w:rsidRPr="002138D5">
        <w:rPr>
          <w:color w:val="002060"/>
        </w:rPr>
        <w:t xml:space="preserve"> </w:t>
      </w:r>
      <w:r w:rsidR="00102A6D">
        <w:rPr>
          <w:color w:val="002060"/>
        </w:rPr>
        <w:t xml:space="preserve">floodplain, </w:t>
      </w:r>
      <w:r w:rsidRPr="002138D5">
        <w:rPr>
          <w:color w:val="002060"/>
        </w:rPr>
        <w:t>fishes, abundance</w:t>
      </w:r>
      <w:r w:rsidR="00772AE4">
        <w:rPr>
          <w:color w:val="002060"/>
        </w:rPr>
        <w:t>, endangered species, invasive species</w:t>
      </w:r>
      <w:r w:rsidRPr="002138D5">
        <w:rPr>
          <w:color w:val="002060"/>
        </w:rPr>
        <w:t xml:space="preserve"> (LTER controlled vocabulary)</w:t>
      </w:r>
    </w:p>
    <w:p w14:paraId="72AB85E4" w14:textId="3336ABF0" w:rsidR="0064752B" w:rsidRPr="002138D5" w:rsidRDefault="00E56AFC" w:rsidP="0064752B">
      <w:pPr>
        <w:spacing w:after="0" w:line="240" w:lineRule="auto"/>
        <w:rPr>
          <w:color w:val="002060"/>
        </w:rPr>
      </w:pPr>
      <w:r>
        <w:rPr>
          <w:color w:val="002060"/>
        </w:rPr>
        <w:t xml:space="preserve">Screw trap, </w:t>
      </w:r>
      <w:proofErr w:type="spellStart"/>
      <w:r>
        <w:rPr>
          <w:color w:val="002060"/>
        </w:rPr>
        <w:t>fyke</w:t>
      </w:r>
      <w:proofErr w:type="spellEnd"/>
      <w:r>
        <w:rPr>
          <w:color w:val="002060"/>
        </w:rPr>
        <w:t>, beach seine, t</w:t>
      </w:r>
      <w:r w:rsidR="0064752B" w:rsidRPr="002138D5">
        <w:rPr>
          <w:color w:val="002060"/>
        </w:rPr>
        <w:t>emperature, turbidity, dissolved oxygen,</w:t>
      </w:r>
      <w:r w:rsidR="002138D5">
        <w:rPr>
          <w:color w:val="002060"/>
        </w:rPr>
        <w:t xml:space="preserve"> </w:t>
      </w:r>
      <w:r w:rsidR="006335CC">
        <w:rPr>
          <w:color w:val="002060"/>
        </w:rPr>
        <w:t xml:space="preserve">specific </w:t>
      </w:r>
      <w:r w:rsidR="002138D5">
        <w:rPr>
          <w:color w:val="002060"/>
        </w:rPr>
        <w:t>conductance, water quality, Interagency Ecological Program for the San Francisco Bay Delta Estuary</w:t>
      </w:r>
      <w:r w:rsidR="0064752B" w:rsidRPr="002138D5">
        <w:rPr>
          <w:color w:val="002060"/>
        </w:rPr>
        <w:t xml:space="preserve">, </w:t>
      </w:r>
      <w:r w:rsidR="002138D5">
        <w:rPr>
          <w:color w:val="002060"/>
        </w:rPr>
        <w:t xml:space="preserve">California </w:t>
      </w:r>
      <w:r w:rsidR="0064752B" w:rsidRPr="002138D5">
        <w:rPr>
          <w:color w:val="002060"/>
        </w:rPr>
        <w:t>D</w:t>
      </w:r>
      <w:r w:rsidR="002138D5">
        <w:rPr>
          <w:color w:val="002060"/>
        </w:rPr>
        <w:t xml:space="preserve">epartment of </w:t>
      </w:r>
      <w:r w:rsidR="0064752B" w:rsidRPr="002138D5">
        <w:rPr>
          <w:color w:val="002060"/>
        </w:rPr>
        <w:t>W</w:t>
      </w:r>
      <w:r w:rsidR="002138D5">
        <w:rPr>
          <w:color w:val="002060"/>
        </w:rPr>
        <w:t xml:space="preserve">ater </w:t>
      </w:r>
      <w:r w:rsidR="0064752B" w:rsidRPr="002138D5">
        <w:rPr>
          <w:color w:val="002060"/>
        </w:rPr>
        <w:t>R</w:t>
      </w:r>
      <w:r w:rsidR="002138D5">
        <w:rPr>
          <w:color w:val="002060"/>
        </w:rPr>
        <w:t>esources</w:t>
      </w:r>
      <w:r w:rsidR="0064752B" w:rsidRPr="002138D5">
        <w:rPr>
          <w:color w:val="002060"/>
        </w:rPr>
        <w:t>, Yolo Bypass</w:t>
      </w:r>
      <w:r w:rsidR="006335CC">
        <w:rPr>
          <w:color w:val="002060"/>
        </w:rPr>
        <w:t xml:space="preserve">, tidal slough, Chinook </w:t>
      </w:r>
      <w:r w:rsidR="00BB5A23">
        <w:rPr>
          <w:color w:val="002060"/>
        </w:rPr>
        <w:t>s</w:t>
      </w:r>
      <w:r w:rsidR="006335CC">
        <w:rPr>
          <w:color w:val="002060"/>
        </w:rPr>
        <w:t>almon</w:t>
      </w:r>
      <w:r w:rsidR="00102A6D">
        <w:rPr>
          <w:color w:val="002060"/>
        </w:rPr>
        <w:t xml:space="preserve">, Delta Smelt, Sacramento </w:t>
      </w:r>
      <w:proofErr w:type="spellStart"/>
      <w:r w:rsidR="00102A6D">
        <w:rPr>
          <w:color w:val="002060"/>
        </w:rPr>
        <w:t>Splittail</w:t>
      </w:r>
      <w:proofErr w:type="spellEnd"/>
      <w:r w:rsidR="00102A6D">
        <w:rPr>
          <w:color w:val="002060"/>
        </w:rPr>
        <w:t xml:space="preserve">, </w:t>
      </w:r>
      <w:r w:rsidR="001E548C">
        <w:rPr>
          <w:color w:val="002060"/>
        </w:rPr>
        <w:t>sturgeon (</w:t>
      </w:r>
      <w:r w:rsidR="0064752B" w:rsidRPr="002138D5">
        <w:rPr>
          <w:color w:val="002060"/>
        </w:rPr>
        <w:t>custom)</w:t>
      </w:r>
    </w:p>
    <w:p w14:paraId="11733E9E" w14:textId="77777777" w:rsidR="0000439C" w:rsidRDefault="0000439C"/>
    <w:p w14:paraId="0D35DD83" w14:textId="77777777" w:rsidR="0016672A" w:rsidRDefault="0016672A" w:rsidP="0016672A">
      <w:pPr>
        <w:pStyle w:val="Heading2"/>
      </w:pPr>
      <w:r>
        <w:t>Funding of this work:</w:t>
      </w:r>
    </w:p>
    <w:p w14:paraId="667FA136" w14:textId="7E69ECDF" w:rsidR="00090075" w:rsidRPr="00B15FED" w:rsidRDefault="00FF40B6">
      <w:pPr>
        <w:rPr>
          <w:i/>
        </w:rPr>
      </w:pPr>
      <w:r w:rsidRPr="00B15FED">
        <w:rPr>
          <w:i/>
        </w:rPr>
        <w:t>Add rows to table</w:t>
      </w:r>
      <w:r w:rsidR="00090075" w:rsidRPr="00B15FED">
        <w:rPr>
          <w:i/>
        </w:rPr>
        <w:t xml:space="preserve"> if several grants</w:t>
      </w:r>
      <w:r w:rsidR="00925944" w:rsidRPr="00B15FED">
        <w:rPr>
          <w:i/>
        </w:rPr>
        <w:t>/contracts</w:t>
      </w:r>
      <w:r w:rsidR="00090075" w:rsidRPr="00B15FED">
        <w:rPr>
          <w:i/>
        </w:rPr>
        <w:t xml:space="preserve"> were involved</w:t>
      </w:r>
      <w:r w:rsidR="00925944" w:rsidRPr="00B15FED">
        <w:rPr>
          <w:i/>
        </w:rPr>
        <w:t>. If funding was provided through internal agency funds, list the project or budget category under “Title of Grant”.</w:t>
      </w:r>
    </w:p>
    <w:tbl>
      <w:tblPr>
        <w:tblStyle w:val="TableGrid"/>
        <w:tblW w:w="0" w:type="auto"/>
        <w:tblLook w:val="04A0" w:firstRow="1" w:lastRow="0" w:firstColumn="1" w:lastColumn="0" w:noHBand="0" w:noVBand="1"/>
      </w:tblPr>
      <w:tblGrid>
        <w:gridCol w:w="2245"/>
        <w:gridCol w:w="2340"/>
        <w:gridCol w:w="3150"/>
      </w:tblGrid>
      <w:tr w:rsidR="00925944" w:rsidRPr="00090075" w14:paraId="3641C292" w14:textId="77777777" w:rsidTr="000055AC">
        <w:tc>
          <w:tcPr>
            <w:tcW w:w="2245" w:type="dxa"/>
            <w:shd w:val="clear" w:color="auto" w:fill="4F81BD" w:themeFill="accent1"/>
          </w:tcPr>
          <w:p w14:paraId="20208714" w14:textId="615B36C5" w:rsidR="00925944" w:rsidRPr="00090075" w:rsidRDefault="00925944" w:rsidP="00925944">
            <w:pPr>
              <w:rPr>
                <w:color w:val="FFFFFF" w:themeColor="background1"/>
              </w:rPr>
            </w:pPr>
            <w:r>
              <w:rPr>
                <w:color w:val="FFFFFF" w:themeColor="background1"/>
              </w:rPr>
              <w:t>Title of Grant/Fund</w:t>
            </w:r>
          </w:p>
        </w:tc>
        <w:tc>
          <w:tcPr>
            <w:tcW w:w="2340" w:type="dxa"/>
            <w:shd w:val="clear" w:color="auto" w:fill="4F81BD" w:themeFill="accent1"/>
          </w:tcPr>
          <w:p w14:paraId="1AEAC0D1" w14:textId="77777777" w:rsidR="00925944" w:rsidRPr="00FF40B6" w:rsidRDefault="00925944" w:rsidP="00A73AEC">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3150" w:type="dxa"/>
            <w:shd w:val="clear" w:color="auto" w:fill="4F81BD" w:themeFill="accent1"/>
          </w:tcPr>
          <w:p w14:paraId="3AF3CE65" w14:textId="77777777" w:rsidR="00925944" w:rsidRPr="00090075" w:rsidRDefault="00925944" w:rsidP="00A73AEC">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925944" w14:paraId="61FAF043" w14:textId="77777777" w:rsidTr="000055AC">
        <w:tc>
          <w:tcPr>
            <w:tcW w:w="2245" w:type="dxa"/>
          </w:tcPr>
          <w:p w14:paraId="38F2B623" w14:textId="77777777" w:rsidR="00925944" w:rsidRDefault="00925944" w:rsidP="00A73AEC"/>
        </w:tc>
        <w:tc>
          <w:tcPr>
            <w:tcW w:w="2340" w:type="dxa"/>
          </w:tcPr>
          <w:p w14:paraId="524228EB" w14:textId="50452544" w:rsidR="00925944" w:rsidRDefault="00925944" w:rsidP="00A73AEC"/>
        </w:tc>
        <w:tc>
          <w:tcPr>
            <w:tcW w:w="3150" w:type="dxa"/>
          </w:tcPr>
          <w:p w14:paraId="4F288ECB" w14:textId="77777777" w:rsidR="00925944" w:rsidRDefault="00925944" w:rsidP="00A73AEC"/>
        </w:tc>
      </w:tr>
    </w:tbl>
    <w:p w14:paraId="72E03778" w14:textId="77777777" w:rsidR="00090075" w:rsidRDefault="00090075"/>
    <w:p w14:paraId="1EBCDD79" w14:textId="40E6CB01" w:rsidR="004B6751" w:rsidRDefault="004B6751" w:rsidP="004B6751">
      <w:pPr>
        <w:pStyle w:val="Heading2"/>
      </w:pPr>
      <w:r>
        <w:t>Timeframe</w:t>
      </w:r>
    </w:p>
    <w:p w14:paraId="7BEDA1DD" w14:textId="77777777" w:rsidR="003E33D9" w:rsidRPr="0064752B" w:rsidRDefault="003E33D9" w:rsidP="003E33D9">
      <w:pPr>
        <w:pStyle w:val="ListParagraph"/>
        <w:numPr>
          <w:ilvl w:val="0"/>
          <w:numId w:val="2"/>
        </w:numPr>
      </w:pPr>
      <w:r w:rsidRPr="0064752B">
        <w:t>Period of record (</w:t>
      </w:r>
      <w:r w:rsidRPr="0064752B">
        <w:rPr>
          <w:i/>
        </w:rPr>
        <w:t>dates data was collected</w:t>
      </w:r>
      <w:r w:rsidRPr="0064752B">
        <w:t>):</w:t>
      </w:r>
    </w:p>
    <w:p w14:paraId="4E892D91" w14:textId="6E6B8976" w:rsidR="004B6751" w:rsidRPr="0064752B" w:rsidRDefault="004B6751" w:rsidP="000055AC">
      <w:pPr>
        <w:pStyle w:val="ListParagraph"/>
        <w:numPr>
          <w:ilvl w:val="1"/>
          <w:numId w:val="2"/>
        </w:numPr>
      </w:pPr>
      <w:r w:rsidRPr="0064752B">
        <w:t>Begin date</w:t>
      </w:r>
      <w:r w:rsidR="00CB4097" w:rsidRPr="0064752B">
        <w:t xml:space="preserve">: </w:t>
      </w:r>
      <w:r w:rsidR="0064752B" w:rsidRPr="002138D5">
        <w:rPr>
          <w:color w:val="002060"/>
        </w:rPr>
        <w:t>1998-01-01</w:t>
      </w:r>
    </w:p>
    <w:p w14:paraId="7FA5FFDE" w14:textId="6231FB88" w:rsidR="004B6751" w:rsidRPr="0064752B" w:rsidRDefault="004B6751" w:rsidP="000055AC">
      <w:pPr>
        <w:pStyle w:val="ListParagraph"/>
        <w:numPr>
          <w:ilvl w:val="1"/>
          <w:numId w:val="2"/>
        </w:numPr>
      </w:pPr>
      <w:r w:rsidRPr="0064752B">
        <w:t>End date</w:t>
      </w:r>
      <w:r w:rsidR="00DD2DEB" w:rsidRPr="0064752B">
        <w:t xml:space="preserve">: </w:t>
      </w:r>
      <w:r w:rsidR="003E12BF">
        <w:rPr>
          <w:color w:val="002060"/>
        </w:rPr>
        <w:t>2018-06-30</w:t>
      </w:r>
    </w:p>
    <w:p w14:paraId="1E55F2F1" w14:textId="2AA70ECB" w:rsidR="004B6751" w:rsidRPr="002138D5" w:rsidRDefault="00062D3D" w:rsidP="004B6751">
      <w:pPr>
        <w:pStyle w:val="ListParagraph"/>
        <w:numPr>
          <w:ilvl w:val="0"/>
          <w:numId w:val="2"/>
        </w:numPr>
        <w:rPr>
          <w:color w:val="002060"/>
        </w:rPr>
      </w:pPr>
      <w:r w:rsidRPr="0064752B">
        <w:t>Is data collection ongoing or completed?</w:t>
      </w:r>
      <w:r w:rsidR="00CB4097" w:rsidRPr="0064752B">
        <w:t xml:space="preserve"> </w:t>
      </w:r>
      <w:r w:rsidR="0064752B" w:rsidRPr="002138D5">
        <w:rPr>
          <w:color w:val="002060"/>
        </w:rPr>
        <w:t>Ongoing</w:t>
      </w:r>
    </w:p>
    <w:p w14:paraId="4F623CAC" w14:textId="4C48DBF7" w:rsidR="003E33D9" w:rsidRPr="003E12BF" w:rsidRDefault="00062D3D" w:rsidP="003E33D9">
      <w:pPr>
        <w:pStyle w:val="ListParagraph"/>
        <w:numPr>
          <w:ilvl w:val="0"/>
          <w:numId w:val="2"/>
        </w:numPr>
        <w:rPr>
          <w:b/>
          <w:color w:val="943634" w:themeColor="accent2" w:themeShade="BF"/>
        </w:rPr>
      </w:pPr>
      <w:r w:rsidRPr="0064752B">
        <w:t>Date of data publication</w:t>
      </w:r>
      <w:r w:rsidR="003E33D9" w:rsidRPr="0064752B">
        <w:t xml:space="preserve"> </w:t>
      </w:r>
      <w:r w:rsidR="00713222" w:rsidRPr="0064752B">
        <w:t>(most recent update)</w:t>
      </w:r>
      <w:r w:rsidR="0064752B">
        <w:t xml:space="preserve">: </w:t>
      </w:r>
      <w:r w:rsidR="003E12BF" w:rsidRPr="003E12BF">
        <w:rPr>
          <w:color w:val="943634" w:themeColor="accent2" w:themeShade="BF"/>
        </w:rPr>
        <w:t>(leave blank, this will be automatically generated when you upload)</w:t>
      </w:r>
    </w:p>
    <w:p w14:paraId="6255D4CD" w14:textId="77777777" w:rsidR="004B6751" w:rsidRDefault="004B6751" w:rsidP="004B6751">
      <w:pPr>
        <w:pStyle w:val="Heading2"/>
      </w:pPr>
      <w:r>
        <w:t>Geographic location</w:t>
      </w:r>
    </w:p>
    <w:p w14:paraId="11D1A0BB" w14:textId="34FB94DB" w:rsidR="004B6751" w:rsidRPr="002138D5" w:rsidRDefault="004B6751" w:rsidP="0064752B">
      <w:pPr>
        <w:pStyle w:val="ListParagraph"/>
        <w:numPr>
          <w:ilvl w:val="0"/>
          <w:numId w:val="3"/>
        </w:numPr>
        <w:rPr>
          <w:color w:val="002060"/>
        </w:rPr>
      </w:pPr>
      <w:r w:rsidRPr="0064752B">
        <w:t>Verbal description</w:t>
      </w:r>
      <w:r w:rsidR="00062D3D" w:rsidRPr="0064752B">
        <w:t xml:space="preserve"> (</w:t>
      </w:r>
      <w:r w:rsidR="00062D3D" w:rsidRPr="0064752B">
        <w:rPr>
          <w:i/>
        </w:rPr>
        <w:t>General region where data was collected, e.g. “Suisun Marsh and Grizzly Bay”</w:t>
      </w:r>
      <w:r w:rsidR="00062D3D" w:rsidRPr="0064752B">
        <w:t>)</w:t>
      </w:r>
      <w:r w:rsidRPr="0064752B">
        <w:t>:</w:t>
      </w:r>
      <w:r w:rsidR="008B3B0B" w:rsidRPr="0064752B">
        <w:t xml:space="preserve"> </w:t>
      </w:r>
      <w:r w:rsidR="0064752B" w:rsidRPr="002138D5">
        <w:rPr>
          <w:color w:val="002060"/>
        </w:rPr>
        <w:t>Yolo Bypass tidal slough and seasonal floodplain in Sacramento California USA</w:t>
      </w:r>
    </w:p>
    <w:p w14:paraId="320FDAC2" w14:textId="6A6779F0" w:rsidR="004B6751" w:rsidRPr="0064752B" w:rsidRDefault="004B6751" w:rsidP="00AC46AC">
      <w:pPr>
        <w:pStyle w:val="ListParagraph"/>
        <w:numPr>
          <w:ilvl w:val="0"/>
          <w:numId w:val="3"/>
        </w:numPr>
      </w:pPr>
      <w:r w:rsidRPr="0064752B">
        <w:t>Nort</w:t>
      </w:r>
      <w:r w:rsidR="00B15FED" w:rsidRPr="0064752B">
        <w:t>h bounding coordinates (decimal degrees</w:t>
      </w:r>
      <w:r w:rsidRPr="0064752B">
        <w:t>)</w:t>
      </w:r>
      <w:r w:rsidR="00AC46AC" w:rsidRPr="0064752B">
        <w:t>:</w:t>
      </w:r>
      <w:r w:rsidRPr="0064752B">
        <w:t xml:space="preserve"> </w:t>
      </w:r>
      <w:r w:rsidR="0064752B" w:rsidRPr="002138D5">
        <w:rPr>
          <w:color w:val="002060"/>
        </w:rPr>
        <w:t>38.79395205</w:t>
      </w:r>
    </w:p>
    <w:p w14:paraId="2548207E" w14:textId="3C8BFA46" w:rsidR="004B6751" w:rsidRPr="0064752B" w:rsidRDefault="004B6751" w:rsidP="00AC46AC">
      <w:pPr>
        <w:pStyle w:val="ListParagraph"/>
        <w:numPr>
          <w:ilvl w:val="0"/>
          <w:numId w:val="3"/>
        </w:numPr>
      </w:pPr>
      <w:r w:rsidRPr="0064752B">
        <w:t xml:space="preserve">South </w:t>
      </w:r>
      <w:r w:rsidR="00AC46AC" w:rsidRPr="0064752B">
        <w:t xml:space="preserve">bounding coordinates </w:t>
      </w:r>
      <w:r w:rsidR="00B15FED" w:rsidRPr="0064752B">
        <w:t>(decimal degrees)</w:t>
      </w:r>
      <w:r w:rsidR="00AC46AC" w:rsidRPr="0064752B">
        <w:t xml:space="preserve">: </w:t>
      </w:r>
      <w:r w:rsidR="0064752B" w:rsidRPr="002138D5">
        <w:rPr>
          <w:color w:val="002060"/>
        </w:rPr>
        <w:t>38.23466149</w:t>
      </w:r>
    </w:p>
    <w:p w14:paraId="5B133759" w14:textId="5FEA97B5" w:rsidR="004B6751" w:rsidRPr="0064752B" w:rsidRDefault="004B6751" w:rsidP="0064752B">
      <w:pPr>
        <w:pStyle w:val="ListParagraph"/>
        <w:numPr>
          <w:ilvl w:val="0"/>
          <w:numId w:val="3"/>
        </w:numPr>
      </w:pPr>
      <w:r w:rsidRPr="0064752B">
        <w:t>East</w:t>
      </w:r>
      <w:r w:rsidR="00B15FED" w:rsidRPr="0064752B">
        <w:t xml:space="preserve"> bounding coordinates (decimal degrees)</w:t>
      </w:r>
      <w:r w:rsidR="00AC46AC" w:rsidRPr="0064752B">
        <w:t xml:space="preserve">: </w:t>
      </w:r>
      <w:r w:rsidR="0064752B" w:rsidRPr="002138D5">
        <w:rPr>
          <w:color w:val="002060"/>
        </w:rPr>
        <w:t>-121.5368316</w:t>
      </w:r>
    </w:p>
    <w:p w14:paraId="0B3F264E" w14:textId="45CADAA9" w:rsidR="004B6751" w:rsidRPr="0064752B" w:rsidRDefault="004B6751" w:rsidP="00AC46AC">
      <w:pPr>
        <w:pStyle w:val="ListParagraph"/>
        <w:numPr>
          <w:ilvl w:val="0"/>
          <w:numId w:val="3"/>
        </w:numPr>
      </w:pPr>
      <w:r w:rsidRPr="0064752B">
        <w:t xml:space="preserve">West bounding coordinates </w:t>
      </w:r>
      <w:r w:rsidR="00B15FED" w:rsidRPr="0064752B">
        <w:t>(decimal degrees)</w:t>
      </w:r>
      <w:r w:rsidR="00AC46AC" w:rsidRPr="0064752B">
        <w:t xml:space="preserve">: </w:t>
      </w:r>
      <w:r w:rsidR="0064752B" w:rsidRPr="002138D5">
        <w:rPr>
          <w:color w:val="002060"/>
        </w:rPr>
        <w:t>-121.8073699</w:t>
      </w:r>
    </w:p>
    <w:p w14:paraId="6B6BBA93" w14:textId="00A51D2C" w:rsidR="00062D3D" w:rsidRPr="002138D5" w:rsidRDefault="002138D5" w:rsidP="000055AC">
      <w:r>
        <w:t xml:space="preserve">* List </w:t>
      </w:r>
      <w:r w:rsidR="003E33D9" w:rsidRPr="002138D5">
        <w:t>GPS coordinates</w:t>
      </w:r>
      <w:r>
        <w:t xml:space="preserve"> of stations or sampling sites (consider included a location data table)</w:t>
      </w:r>
      <w:r w:rsidR="003E33D9" w:rsidRPr="002138D5">
        <w:t>:</w:t>
      </w:r>
    </w:p>
    <w:p w14:paraId="335873BB" w14:textId="5449B6FF" w:rsidR="006D3738" w:rsidRPr="002138D5" w:rsidRDefault="002138D5" w:rsidP="000055AC">
      <w:pPr>
        <w:rPr>
          <w:color w:val="002060"/>
        </w:rPr>
      </w:pPr>
      <w:r w:rsidRPr="002138D5">
        <w:rPr>
          <w:color w:val="002060"/>
        </w:rPr>
        <w:t>See location data table</w:t>
      </w:r>
    </w:p>
    <w:p w14:paraId="10AD3111" w14:textId="70B34DB0" w:rsidR="007D556B" w:rsidRDefault="004B6751" w:rsidP="004B6751">
      <w:pPr>
        <w:pStyle w:val="Heading2"/>
      </w:pPr>
      <w:r>
        <w:t>Taxonomic species or groups</w:t>
      </w:r>
      <w:r w:rsidR="003E12BF">
        <w:t xml:space="preserve"> </w:t>
      </w:r>
      <w:r w:rsidR="003E12BF" w:rsidRPr="003E12BF">
        <w:rPr>
          <w:rFonts w:asciiTheme="minorHAnsi" w:hAnsiTheme="minorHAnsi" w:cstheme="minorHAnsi"/>
          <w:b w:val="0"/>
          <w:color w:val="943634" w:themeColor="accent2" w:themeShade="BF"/>
          <w:sz w:val="22"/>
          <w:szCs w:val="22"/>
        </w:rPr>
        <w:t>(not required)</w:t>
      </w:r>
    </w:p>
    <w:p w14:paraId="5F400B87" w14:textId="0D881D59" w:rsidR="004B6751" w:rsidRPr="002138D5" w:rsidRDefault="0064752B">
      <w:pPr>
        <w:rPr>
          <w:color w:val="002060"/>
        </w:rPr>
      </w:pPr>
      <w:r w:rsidRPr="002138D5">
        <w:rPr>
          <w:color w:val="002060"/>
        </w:rPr>
        <w:t xml:space="preserve">Phylum Chordata, Classes </w:t>
      </w:r>
      <w:proofErr w:type="spellStart"/>
      <w:r w:rsidRPr="002138D5">
        <w:rPr>
          <w:color w:val="002060"/>
        </w:rPr>
        <w:t>Osteichthyes</w:t>
      </w:r>
      <w:proofErr w:type="spellEnd"/>
      <w:r w:rsidRPr="002138D5">
        <w:rPr>
          <w:color w:val="002060"/>
        </w:rPr>
        <w:t xml:space="preserve">, </w:t>
      </w:r>
      <w:proofErr w:type="spellStart"/>
      <w:r w:rsidRPr="002138D5">
        <w:rPr>
          <w:color w:val="002060"/>
        </w:rPr>
        <w:t>Actinopterygi</w:t>
      </w:r>
      <w:proofErr w:type="spellEnd"/>
      <w:r w:rsidR="002138D5" w:rsidRPr="002138D5">
        <w:rPr>
          <w:color w:val="002060"/>
        </w:rPr>
        <w:t xml:space="preserve">, </w:t>
      </w:r>
      <w:proofErr w:type="spellStart"/>
      <w:r w:rsidR="002138D5" w:rsidRPr="002138D5">
        <w:rPr>
          <w:color w:val="002060"/>
        </w:rPr>
        <w:t>Cephalaspidomorphi</w:t>
      </w:r>
      <w:r w:rsidRPr="002138D5">
        <w:rPr>
          <w:color w:val="002060"/>
        </w:rPr>
        <w:t>i</w:t>
      </w:r>
      <w:proofErr w:type="spellEnd"/>
      <w:r w:rsidRPr="002138D5">
        <w:rPr>
          <w:color w:val="002060"/>
        </w:rPr>
        <w:t>; Phylum Arthropoda, Class</w:t>
      </w:r>
      <w:r w:rsidR="002138D5" w:rsidRPr="002138D5">
        <w:rPr>
          <w:color w:val="002060"/>
        </w:rPr>
        <w:t>es</w:t>
      </w:r>
      <w:r w:rsidRPr="002138D5">
        <w:rPr>
          <w:color w:val="002060"/>
        </w:rPr>
        <w:t xml:space="preserve"> Crustacea</w:t>
      </w:r>
      <w:r w:rsidR="002138D5" w:rsidRPr="002138D5">
        <w:rPr>
          <w:color w:val="002060"/>
        </w:rPr>
        <w:t xml:space="preserve"> and </w:t>
      </w:r>
      <w:proofErr w:type="spellStart"/>
      <w:r w:rsidR="002138D5" w:rsidRPr="002138D5">
        <w:rPr>
          <w:color w:val="002060"/>
        </w:rPr>
        <w:t>Malocostraca</w:t>
      </w:r>
      <w:proofErr w:type="spellEnd"/>
      <w:r w:rsidR="002138D5" w:rsidRPr="002138D5">
        <w:rPr>
          <w:color w:val="002060"/>
        </w:rPr>
        <w:t>.</w:t>
      </w:r>
    </w:p>
    <w:p w14:paraId="37071648" w14:textId="77777777" w:rsidR="004B6751" w:rsidRDefault="004B6751" w:rsidP="004B6751">
      <w:pPr>
        <w:pStyle w:val="Heading2"/>
      </w:pPr>
      <w:r>
        <w:t>Methods</w:t>
      </w:r>
    </w:p>
    <w:p w14:paraId="5A7A1383" w14:textId="65DE82CD" w:rsidR="005F1C8A" w:rsidRPr="00282AEB" w:rsidRDefault="005F1C8A">
      <w:pPr>
        <w:rPr>
          <w:i/>
        </w:rPr>
      </w:pPr>
      <w:r w:rsidRPr="00282AEB">
        <w:rPr>
          <w:i/>
        </w:rPr>
        <w:t xml:space="preserve">This section should include, at a minimum, information </w:t>
      </w:r>
      <w:proofErr w:type="gramStart"/>
      <w:r w:rsidRPr="00282AEB">
        <w:rPr>
          <w:i/>
        </w:rPr>
        <w:t>similar to</w:t>
      </w:r>
      <w:proofErr w:type="gramEnd"/>
      <w:r w:rsidRPr="00282AEB">
        <w:rPr>
          <w:i/>
        </w:rPr>
        <w:t xml:space="preserve"> the “methods” section of a scientific paper.  It may link to other references and/or SOPs. P</w:t>
      </w:r>
      <w:r w:rsidR="004B6751" w:rsidRPr="00282AEB">
        <w:rPr>
          <w:i/>
        </w:rPr>
        <w:t>lease be</w:t>
      </w:r>
      <w:r w:rsidRPr="00282AEB">
        <w:rPr>
          <w:i/>
        </w:rPr>
        <w:t xml:space="preserve"> as</w:t>
      </w:r>
      <w:r w:rsidR="004B6751" w:rsidRPr="00282AEB">
        <w:rPr>
          <w:i/>
        </w:rPr>
        <w:t xml:space="preserve"> specific</w:t>
      </w:r>
      <w:r w:rsidRPr="00282AEB">
        <w:rPr>
          <w:i/>
        </w:rPr>
        <w:t xml:space="preserve"> as possible, and include as many of the following elements as are relevant for your program.</w:t>
      </w:r>
      <w:r w:rsidR="00454764" w:rsidRPr="00282AEB">
        <w:rPr>
          <w:i/>
        </w:rPr>
        <w:t xml:space="preserve"> If this is a data compilation please specify datasets used, preferably their DOI or URL plus general citation information</w:t>
      </w:r>
      <w:r w:rsidR="00282AEB" w:rsidRPr="00282AEB">
        <w:rPr>
          <w:i/>
        </w:rPr>
        <w:t>.</w:t>
      </w:r>
    </w:p>
    <w:p w14:paraId="72F5E5FD" w14:textId="77777777" w:rsidR="005F1C8A" w:rsidRDefault="005F1C8A"/>
    <w:tbl>
      <w:tblPr>
        <w:tblW w:w="9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5940"/>
        <w:gridCol w:w="1204"/>
      </w:tblGrid>
      <w:tr w:rsidR="00CD1964" w:rsidRPr="005F1C8A" w14:paraId="18A5A858" w14:textId="77777777" w:rsidTr="00A73AEC">
        <w:trPr>
          <w:trHeight w:val="300"/>
        </w:trPr>
        <w:tc>
          <w:tcPr>
            <w:tcW w:w="2448" w:type="dxa"/>
            <w:shd w:val="clear" w:color="auto" w:fill="auto"/>
            <w:noWrap/>
            <w:hideMark/>
          </w:tcPr>
          <w:p w14:paraId="15E845CC" w14:textId="77777777" w:rsidR="00CD1964" w:rsidRPr="000055AC" w:rsidRDefault="00CD1964" w:rsidP="00A73AEC">
            <w:pPr>
              <w:pStyle w:val="ListParagraph"/>
              <w:numPr>
                <w:ilvl w:val="0"/>
                <w:numId w:val="7"/>
              </w:numPr>
              <w:spacing w:after="0" w:line="240" w:lineRule="auto"/>
              <w:rPr>
                <w:rFonts w:ascii="Calibri" w:eastAsia="Times New Roman" w:hAnsi="Calibri" w:cs="Times New Roman"/>
                <w:color w:val="000000"/>
              </w:rPr>
            </w:pPr>
            <w:r w:rsidRPr="000055AC">
              <w:rPr>
                <w:rFonts w:ascii="Calibri" w:eastAsia="Times New Roman" w:hAnsi="Calibri" w:cs="Times New Roman"/>
                <w:color w:val="000000"/>
              </w:rPr>
              <w:t>Data collection methods</w:t>
            </w:r>
          </w:p>
        </w:tc>
        <w:tc>
          <w:tcPr>
            <w:tcW w:w="5940" w:type="dxa"/>
            <w:shd w:val="clear" w:color="auto" w:fill="auto"/>
            <w:noWrap/>
            <w:hideMark/>
          </w:tcPr>
          <w:p w14:paraId="0F3B3AD9" w14:textId="77777777" w:rsidR="00713222" w:rsidRDefault="00CD1964" w:rsidP="00A73AEC">
            <w:pPr>
              <w:spacing w:after="0" w:line="240" w:lineRule="auto"/>
              <w:rPr>
                <w:rFonts w:ascii="Calibri" w:eastAsia="Times New Roman" w:hAnsi="Calibri" w:cs="Times New Roman"/>
                <w:color w:val="000000"/>
              </w:rPr>
            </w:pPr>
            <w:r w:rsidRPr="005F1C8A">
              <w:rPr>
                <w:rFonts w:ascii="Calibri" w:eastAsia="Times New Roman" w:hAnsi="Calibri" w:cs="Times New Roman"/>
                <w:color w:val="000000"/>
              </w:rPr>
              <w:t>Metadata must include enough information on methods to make the data usable</w:t>
            </w:r>
            <w:r>
              <w:rPr>
                <w:rFonts w:ascii="Calibri" w:eastAsia="Times New Roman" w:hAnsi="Calibri" w:cs="Times New Roman"/>
                <w:color w:val="000000"/>
              </w:rPr>
              <w:t>.</w:t>
            </w:r>
            <w:r w:rsidRPr="005F1C8A">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5F1C8A">
              <w:rPr>
                <w:rFonts w:ascii="Calibri" w:eastAsia="Times New Roman" w:hAnsi="Calibri" w:cs="Times New Roman"/>
                <w:color w:val="000000"/>
              </w:rPr>
              <w:t xml:space="preserve">Minimum methods information should be </w:t>
            </w:r>
            <w:proofErr w:type="gramStart"/>
            <w:r w:rsidRPr="005F1C8A">
              <w:rPr>
                <w:rFonts w:ascii="Calibri" w:eastAsia="Times New Roman" w:hAnsi="Calibri" w:cs="Times New Roman"/>
                <w:color w:val="000000"/>
              </w:rPr>
              <w:t>similar to</w:t>
            </w:r>
            <w:proofErr w:type="gramEnd"/>
            <w:r w:rsidRPr="005F1C8A">
              <w:rPr>
                <w:rFonts w:ascii="Calibri" w:eastAsia="Times New Roman" w:hAnsi="Calibri" w:cs="Times New Roman"/>
                <w:color w:val="000000"/>
              </w:rPr>
              <w:t xml:space="preserve"> the "methods" section of a scientific paper. This may include diagrams and pictures of sampling equipment.</w:t>
            </w:r>
            <w:r w:rsidR="00713222">
              <w:rPr>
                <w:rFonts w:ascii="Calibri" w:eastAsia="Times New Roman" w:hAnsi="Calibri" w:cs="Times New Roman"/>
                <w:color w:val="000000"/>
              </w:rPr>
              <w:t xml:space="preserve"> </w:t>
            </w:r>
          </w:p>
          <w:p w14:paraId="25E66D59" w14:textId="77777777" w:rsidR="00713222" w:rsidRDefault="00713222" w:rsidP="00A73AEC">
            <w:pPr>
              <w:spacing w:after="0" w:line="240" w:lineRule="auto"/>
              <w:rPr>
                <w:rFonts w:ascii="Calibri" w:eastAsia="Times New Roman" w:hAnsi="Calibri" w:cs="Times New Roman"/>
                <w:color w:val="000000"/>
              </w:rPr>
            </w:pPr>
          </w:p>
          <w:p w14:paraId="0ACA65E0" w14:textId="687036E9" w:rsidR="00CD1964" w:rsidRPr="005F1C8A" w:rsidRDefault="00713222"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Link to SOPS, if available. </w:t>
            </w:r>
            <w:r w:rsidRPr="005F1C8A">
              <w:rPr>
                <w:rFonts w:ascii="Calibri" w:eastAsia="Times New Roman" w:hAnsi="Calibri" w:cs="Times New Roman"/>
                <w:color w:val="000000"/>
              </w:rPr>
              <w:t>Specific SOPs used to generate the data. It is understood that not all programs will have this information available right away, but should be prepared to provide them within three years.</w:t>
            </w:r>
          </w:p>
        </w:tc>
        <w:tc>
          <w:tcPr>
            <w:tcW w:w="1204" w:type="dxa"/>
          </w:tcPr>
          <w:p w14:paraId="11B2EFC9" w14:textId="77777777" w:rsidR="00CD1964" w:rsidRPr="005F1C8A"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w:t>
            </w:r>
          </w:p>
        </w:tc>
      </w:tr>
      <w:tr w:rsidR="00CD1964" w:rsidRPr="005F1C8A" w14:paraId="38667C67" w14:textId="77777777" w:rsidTr="00A73AEC">
        <w:trPr>
          <w:trHeight w:val="300"/>
        </w:trPr>
        <w:tc>
          <w:tcPr>
            <w:tcW w:w="2448" w:type="dxa"/>
            <w:shd w:val="clear" w:color="auto" w:fill="auto"/>
            <w:noWrap/>
          </w:tcPr>
          <w:p w14:paraId="263805E5" w14:textId="77777777" w:rsidR="00CD1964" w:rsidRPr="000055AC" w:rsidRDefault="00CD1964" w:rsidP="00A73AEC">
            <w:pPr>
              <w:pStyle w:val="ListParagraph"/>
              <w:numPr>
                <w:ilvl w:val="0"/>
                <w:numId w:val="7"/>
              </w:numPr>
              <w:spacing w:after="0" w:line="240" w:lineRule="auto"/>
              <w:rPr>
                <w:rFonts w:ascii="Calibri" w:eastAsia="Times New Roman" w:hAnsi="Calibri" w:cs="Times New Roman"/>
                <w:color w:val="000000"/>
              </w:rPr>
            </w:pPr>
            <w:r>
              <w:rPr>
                <w:rFonts w:ascii="Calibri" w:eastAsia="Times New Roman" w:hAnsi="Calibri" w:cs="Times New Roman"/>
                <w:color w:val="000000"/>
              </w:rPr>
              <w:t>Link to blank datasheet</w:t>
            </w:r>
          </w:p>
        </w:tc>
        <w:tc>
          <w:tcPr>
            <w:tcW w:w="5940" w:type="dxa"/>
            <w:shd w:val="clear" w:color="auto" w:fill="auto"/>
            <w:noWrap/>
          </w:tcPr>
          <w:p w14:paraId="4E46F86F" w14:textId="77777777" w:rsidR="00CD1964" w:rsidRPr="005F1C8A"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Available upon request (see data contact information)</w:t>
            </w:r>
          </w:p>
        </w:tc>
        <w:tc>
          <w:tcPr>
            <w:tcW w:w="1204" w:type="dxa"/>
          </w:tcPr>
          <w:p w14:paraId="13B596CA" w14:textId="77777777" w:rsidR="00CD1964"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 – 3yrs</w:t>
            </w:r>
          </w:p>
        </w:tc>
      </w:tr>
      <w:tr w:rsidR="00CD1964" w:rsidRPr="005F1C8A" w14:paraId="39CC1D9D" w14:textId="77777777" w:rsidTr="00A73AEC">
        <w:trPr>
          <w:trHeight w:val="300"/>
        </w:trPr>
        <w:tc>
          <w:tcPr>
            <w:tcW w:w="2448" w:type="dxa"/>
            <w:shd w:val="clear" w:color="auto" w:fill="auto"/>
            <w:noWrap/>
            <w:hideMark/>
          </w:tcPr>
          <w:p w14:paraId="4EBF5E06" w14:textId="77777777" w:rsidR="00CD1964" w:rsidRPr="000055AC" w:rsidRDefault="00CD1964" w:rsidP="00A73AEC">
            <w:pPr>
              <w:pStyle w:val="ListParagraph"/>
              <w:numPr>
                <w:ilvl w:val="0"/>
                <w:numId w:val="7"/>
              </w:numPr>
              <w:spacing w:after="0" w:line="240" w:lineRule="auto"/>
              <w:rPr>
                <w:rFonts w:ascii="Calibri" w:eastAsia="Times New Roman" w:hAnsi="Calibri" w:cs="Times New Roman"/>
                <w:color w:val="000000"/>
              </w:rPr>
            </w:pPr>
            <w:r w:rsidRPr="000055AC">
              <w:rPr>
                <w:rFonts w:ascii="Calibri" w:eastAsia="Times New Roman" w:hAnsi="Calibri" w:cs="Times New Roman"/>
                <w:color w:val="000000"/>
              </w:rPr>
              <w:t xml:space="preserve">Instrument and equipment specifications, including </w:t>
            </w:r>
            <w:proofErr w:type="spellStart"/>
            <w:r w:rsidRPr="000055AC">
              <w:rPr>
                <w:rFonts w:ascii="Calibri" w:eastAsia="Times New Roman" w:hAnsi="Calibri" w:cs="Times New Roman"/>
                <w:color w:val="000000"/>
              </w:rPr>
              <w:t>qaqc</w:t>
            </w:r>
            <w:proofErr w:type="spellEnd"/>
            <w:r w:rsidRPr="000055AC">
              <w:rPr>
                <w:rFonts w:ascii="Calibri" w:eastAsia="Times New Roman" w:hAnsi="Calibri" w:cs="Times New Roman"/>
                <w:color w:val="000000"/>
              </w:rPr>
              <w:t xml:space="preserve"> methods and frequency</w:t>
            </w:r>
          </w:p>
        </w:tc>
        <w:tc>
          <w:tcPr>
            <w:tcW w:w="5940" w:type="dxa"/>
            <w:shd w:val="clear" w:color="auto" w:fill="auto"/>
            <w:noWrap/>
            <w:hideMark/>
          </w:tcPr>
          <w:p w14:paraId="1E86E785" w14:textId="77777777" w:rsidR="00CD1964" w:rsidRPr="005F1C8A" w:rsidRDefault="00CD1964" w:rsidP="00A73AEC">
            <w:pPr>
              <w:spacing w:after="0" w:line="240" w:lineRule="auto"/>
              <w:rPr>
                <w:rFonts w:ascii="Calibri" w:eastAsia="Times New Roman" w:hAnsi="Calibri" w:cs="Times New Roman"/>
                <w:color w:val="000000"/>
              </w:rPr>
            </w:pPr>
            <w:r w:rsidRPr="005F1C8A">
              <w:rPr>
                <w:rFonts w:ascii="Calibri" w:eastAsia="Times New Roman" w:hAnsi="Calibri" w:cs="Times New Roman"/>
                <w:color w:val="000000"/>
              </w:rPr>
              <w:t>May be references to external SOPs instead of included in metadata</w:t>
            </w:r>
          </w:p>
        </w:tc>
        <w:tc>
          <w:tcPr>
            <w:tcW w:w="1204" w:type="dxa"/>
          </w:tcPr>
          <w:p w14:paraId="386C9CE7" w14:textId="77777777" w:rsidR="00CD1964" w:rsidRPr="005F1C8A"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w:t>
            </w:r>
          </w:p>
        </w:tc>
      </w:tr>
      <w:tr w:rsidR="00CD1964" w:rsidRPr="005F1C8A" w14:paraId="28B6195B" w14:textId="77777777" w:rsidTr="00A73AEC">
        <w:trPr>
          <w:trHeight w:val="300"/>
        </w:trPr>
        <w:tc>
          <w:tcPr>
            <w:tcW w:w="2448" w:type="dxa"/>
            <w:shd w:val="clear" w:color="auto" w:fill="auto"/>
            <w:noWrap/>
            <w:hideMark/>
          </w:tcPr>
          <w:p w14:paraId="6698E5C0" w14:textId="77777777" w:rsidR="00CD1964" w:rsidRPr="000055AC" w:rsidRDefault="00CD1964" w:rsidP="00A73AEC">
            <w:pPr>
              <w:pStyle w:val="ListParagraph"/>
              <w:numPr>
                <w:ilvl w:val="0"/>
                <w:numId w:val="7"/>
              </w:numPr>
              <w:spacing w:after="0" w:line="240" w:lineRule="auto"/>
              <w:rPr>
                <w:rFonts w:ascii="Calibri" w:eastAsia="Times New Roman" w:hAnsi="Calibri" w:cs="Times New Roman"/>
                <w:color w:val="000000"/>
              </w:rPr>
            </w:pPr>
            <w:r w:rsidRPr="000055AC">
              <w:rPr>
                <w:rFonts w:ascii="Calibri" w:eastAsia="Times New Roman" w:hAnsi="Calibri" w:cs="Times New Roman"/>
                <w:color w:val="000000"/>
              </w:rPr>
              <w:t>Analysis methods</w:t>
            </w:r>
            <w:r>
              <w:rPr>
                <w:rFonts w:ascii="Calibri" w:eastAsia="Times New Roman" w:hAnsi="Calibri" w:cs="Times New Roman"/>
                <w:color w:val="000000"/>
              </w:rPr>
              <w:t xml:space="preserve"> &amp; SOPs</w:t>
            </w:r>
          </w:p>
        </w:tc>
        <w:tc>
          <w:tcPr>
            <w:tcW w:w="5940" w:type="dxa"/>
            <w:shd w:val="clear" w:color="auto" w:fill="auto"/>
            <w:noWrap/>
            <w:hideMark/>
          </w:tcPr>
          <w:p w14:paraId="12B2EF2A" w14:textId="77777777" w:rsidR="00CD1964" w:rsidRDefault="00CD1964" w:rsidP="00A73AEC">
            <w:pPr>
              <w:spacing w:after="0" w:line="240" w:lineRule="auto"/>
              <w:rPr>
                <w:rFonts w:ascii="Calibri" w:eastAsia="Times New Roman" w:hAnsi="Calibri" w:cs="Times New Roman"/>
                <w:color w:val="000000"/>
              </w:rPr>
            </w:pPr>
            <w:r w:rsidRPr="005F1C8A">
              <w:rPr>
                <w:rFonts w:ascii="Calibri" w:eastAsia="Times New Roman" w:hAnsi="Calibri" w:cs="Times New Roman"/>
                <w:color w:val="000000"/>
              </w:rPr>
              <w:t>Any analyses done to produce the data set (such as CPUE calculations). This is not analyses done to produce later publications.</w:t>
            </w:r>
          </w:p>
          <w:p w14:paraId="758DCDC2" w14:textId="5DABF4C5" w:rsidR="00CD1964" w:rsidRPr="005F1C8A" w:rsidRDefault="00CD1964" w:rsidP="00A73AEC">
            <w:pPr>
              <w:spacing w:after="0" w:line="240" w:lineRule="auto"/>
              <w:rPr>
                <w:rFonts w:ascii="Calibri" w:eastAsia="Times New Roman" w:hAnsi="Calibri" w:cs="Times New Roman"/>
                <w:color w:val="000000"/>
              </w:rPr>
            </w:pPr>
          </w:p>
        </w:tc>
        <w:tc>
          <w:tcPr>
            <w:tcW w:w="1204" w:type="dxa"/>
          </w:tcPr>
          <w:p w14:paraId="5C1B91D2" w14:textId="77777777" w:rsidR="00CD1964" w:rsidRPr="005F1C8A"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w:t>
            </w:r>
          </w:p>
        </w:tc>
      </w:tr>
      <w:tr w:rsidR="00CD1964" w:rsidRPr="005F1C8A" w14:paraId="331932BC" w14:textId="77777777" w:rsidTr="00A73AEC">
        <w:trPr>
          <w:trHeight w:val="300"/>
        </w:trPr>
        <w:tc>
          <w:tcPr>
            <w:tcW w:w="2448" w:type="dxa"/>
            <w:shd w:val="clear" w:color="auto" w:fill="auto"/>
            <w:noWrap/>
            <w:hideMark/>
          </w:tcPr>
          <w:p w14:paraId="6CF77965" w14:textId="77777777" w:rsidR="00CD1964" w:rsidRPr="000055AC" w:rsidRDefault="00CD1964" w:rsidP="00A73AEC">
            <w:pPr>
              <w:pStyle w:val="ListParagraph"/>
              <w:numPr>
                <w:ilvl w:val="0"/>
                <w:numId w:val="7"/>
              </w:numPr>
              <w:spacing w:after="0" w:line="240" w:lineRule="auto"/>
              <w:rPr>
                <w:rFonts w:ascii="Calibri" w:eastAsia="Times New Roman" w:hAnsi="Calibri" w:cs="Times New Roman"/>
                <w:color w:val="000000"/>
              </w:rPr>
            </w:pPr>
            <w:r w:rsidRPr="000055AC">
              <w:rPr>
                <w:rFonts w:ascii="Calibri" w:eastAsia="Times New Roman" w:hAnsi="Calibri" w:cs="Times New Roman"/>
                <w:color w:val="000000"/>
              </w:rPr>
              <w:t>Project history</w:t>
            </w:r>
          </w:p>
        </w:tc>
        <w:tc>
          <w:tcPr>
            <w:tcW w:w="5940" w:type="dxa"/>
            <w:shd w:val="clear" w:color="auto" w:fill="auto"/>
            <w:noWrap/>
            <w:hideMark/>
          </w:tcPr>
          <w:p w14:paraId="6CF90084" w14:textId="77777777" w:rsidR="00CD1964" w:rsidRPr="005F1C8A" w:rsidRDefault="00CD1964" w:rsidP="00A73AEC">
            <w:pPr>
              <w:spacing w:after="0" w:line="240" w:lineRule="auto"/>
              <w:rPr>
                <w:rFonts w:ascii="Calibri" w:eastAsia="Times New Roman" w:hAnsi="Calibri" w:cs="Times New Roman"/>
                <w:color w:val="000000"/>
              </w:rPr>
            </w:pPr>
            <w:r w:rsidRPr="005F1C8A">
              <w:rPr>
                <w:rFonts w:ascii="Calibri" w:eastAsia="Times New Roman" w:hAnsi="Calibri" w:cs="Times New Roman"/>
                <w:color w:val="000000"/>
              </w:rPr>
              <w:t>List of any changes in methods</w:t>
            </w:r>
            <w:r>
              <w:rPr>
                <w:rFonts w:ascii="Calibri" w:eastAsia="Times New Roman" w:hAnsi="Calibri" w:cs="Times New Roman"/>
                <w:color w:val="000000"/>
              </w:rPr>
              <w:t xml:space="preserve"> and sampling locations</w:t>
            </w:r>
            <w:r w:rsidRPr="005F1C8A">
              <w:rPr>
                <w:rFonts w:ascii="Calibri" w:eastAsia="Times New Roman" w:hAnsi="Calibri" w:cs="Times New Roman"/>
                <w:color w:val="000000"/>
              </w:rPr>
              <w:t>, with dates changes were implemented</w:t>
            </w:r>
          </w:p>
        </w:tc>
        <w:tc>
          <w:tcPr>
            <w:tcW w:w="1204" w:type="dxa"/>
          </w:tcPr>
          <w:p w14:paraId="2795A64A" w14:textId="77777777" w:rsidR="00CD1964" w:rsidRPr="005F1C8A"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 – If App.</w:t>
            </w:r>
          </w:p>
        </w:tc>
      </w:tr>
      <w:tr w:rsidR="00CD1964" w:rsidRPr="005F1C8A" w14:paraId="674657B1" w14:textId="77777777" w:rsidTr="00A73AEC">
        <w:trPr>
          <w:trHeight w:val="300"/>
        </w:trPr>
        <w:tc>
          <w:tcPr>
            <w:tcW w:w="2448" w:type="dxa"/>
            <w:shd w:val="clear" w:color="auto" w:fill="auto"/>
            <w:noWrap/>
          </w:tcPr>
          <w:p w14:paraId="5A82D6B5" w14:textId="3BA764C3" w:rsidR="00CD1964" w:rsidRDefault="00CD1964" w:rsidP="00A73AEC">
            <w:pPr>
              <w:pStyle w:val="ListParagraph"/>
              <w:numPr>
                <w:ilvl w:val="0"/>
                <w:numId w:val="7"/>
              </w:numPr>
              <w:spacing w:after="0" w:line="240" w:lineRule="auto"/>
              <w:rPr>
                <w:rFonts w:ascii="Calibri" w:eastAsia="Times New Roman" w:hAnsi="Calibri" w:cs="Times New Roman"/>
                <w:color w:val="000000"/>
              </w:rPr>
            </w:pPr>
            <w:r w:rsidRPr="000055AC">
              <w:rPr>
                <w:rFonts w:ascii="Calibri" w:eastAsia="Times New Roman" w:hAnsi="Calibri" w:cs="Times New Roman"/>
                <w:color w:val="000000"/>
              </w:rPr>
              <w:t xml:space="preserve">QA/QC </w:t>
            </w:r>
            <w:r>
              <w:rPr>
                <w:rFonts w:ascii="Calibri" w:eastAsia="Times New Roman" w:hAnsi="Calibri" w:cs="Times New Roman"/>
                <w:color w:val="000000"/>
              </w:rPr>
              <w:t>–</w:t>
            </w:r>
            <w:r w:rsidRPr="000055AC">
              <w:rPr>
                <w:rFonts w:ascii="Calibri" w:eastAsia="Times New Roman" w:hAnsi="Calibri" w:cs="Times New Roman"/>
                <w:color w:val="000000"/>
              </w:rPr>
              <w:t xml:space="preserve"> </w:t>
            </w:r>
          </w:p>
          <w:p w14:paraId="64B4D158" w14:textId="77777777" w:rsidR="00CD1964" w:rsidRDefault="00CD1964" w:rsidP="00713222">
            <w:pPr>
              <w:pStyle w:val="ListParagraph"/>
              <w:spacing w:after="0" w:line="240" w:lineRule="auto"/>
              <w:ind w:left="580"/>
              <w:rPr>
                <w:rFonts w:ascii="Calibri" w:eastAsia="Times New Roman" w:hAnsi="Calibri" w:cs="Times New Roman"/>
                <w:color w:val="000000"/>
              </w:rPr>
            </w:pPr>
            <w:r>
              <w:rPr>
                <w:rFonts w:ascii="Calibri" w:eastAsia="Times New Roman" w:hAnsi="Calibri" w:cs="Times New Roman"/>
                <w:color w:val="000000"/>
              </w:rPr>
              <w:t>Methods:</w:t>
            </w:r>
          </w:p>
          <w:p w14:paraId="68BC2592" w14:textId="621FB676" w:rsidR="00CD1964" w:rsidRPr="000055AC" w:rsidRDefault="00CD1964" w:rsidP="00713222">
            <w:pPr>
              <w:pStyle w:val="ListParagraph"/>
              <w:spacing w:after="0" w:line="240" w:lineRule="auto"/>
              <w:ind w:left="580"/>
              <w:rPr>
                <w:rFonts w:ascii="Calibri" w:eastAsia="Times New Roman" w:hAnsi="Calibri" w:cs="Times New Roman"/>
                <w:color w:val="000000"/>
              </w:rPr>
            </w:pPr>
            <w:r>
              <w:rPr>
                <w:rFonts w:ascii="Calibri" w:eastAsia="Times New Roman" w:hAnsi="Calibri" w:cs="Times New Roman"/>
                <w:color w:val="000000"/>
              </w:rPr>
              <w:t>Data:</w:t>
            </w:r>
          </w:p>
        </w:tc>
        <w:tc>
          <w:tcPr>
            <w:tcW w:w="5940" w:type="dxa"/>
            <w:shd w:val="clear" w:color="auto" w:fill="auto"/>
            <w:noWrap/>
          </w:tcPr>
          <w:p w14:paraId="1637FFD5" w14:textId="77777777" w:rsidR="00CD1964" w:rsidRDefault="000C76C9"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Methods: </w:t>
            </w:r>
            <w:r w:rsidR="00CD1964" w:rsidRPr="005F1C8A">
              <w:rPr>
                <w:rFonts w:ascii="Calibri" w:eastAsia="Times New Roman" w:hAnsi="Calibri" w:cs="Times New Roman"/>
                <w:color w:val="000000"/>
              </w:rPr>
              <w:t>Protocols for quality assurance during data collection</w:t>
            </w:r>
          </w:p>
          <w:p w14:paraId="14FA32A0" w14:textId="64E85EA8" w:rsidR="000C76C9" w:rsidRPr="005F1C8A" w:rsidRDefault="000C76C9"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Data: Protocols for quality assurance during data entry and analysis</w:t>
            </w:r>
          </w:p>
        </w:tc>
        <w:tc>
          <w:tcPr>
            <w:tcW w:w="1204" w:type="dxa"/>
          </w:tcPr>
          <w:p w14:paraId="5D74DCC5" w14:textId="77777777" w:rsidR="00CD1964"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 – 3yrs</w:t>
            </w:r>
          </w:p>
        </w:tc>
      </w:tr>
      <w:tr w:rsidR="00CD1964" w:rsidRPr="005F1C8A" w14:paraId="1B8B27AD" w14:textId="77777777" w:rsidTr="00A73AEC">
        <w:trPr>
          <w:trHeight w:val="300"/>
        </w:trPr>
        <w:tc>
          <w:tcPr>
            <w:tcW w:w="2448" w:type="dxa"/>
            <w:shd w:val="clear" w:color="auto" w:fill="auto"/>
            <w:noWrap/>
            <w:hideMark/>
          </w:tcPr>
          <w:p w14:paraId="230300F2" w14:textId="77777777" w:rsidR="00CD1964" w:rsidRPr="000055AC" w:rsidRDefault="00CD1964" w:rsidP="00A73AEC">
            <w:pPr>
              <w:pStyle w:val="ListParagraph"/>
              <w:numPr>
                <w:ilvl w:val="0"/>
                <w:numId w:val="7"/>
              </w:numPr>
              <w:spacing w:after="0" w:line="240" w:lineRule="auto"/>
              <w:rPr>
                <w:rFonts w:ascii="Calibri" w:eastAsia="Times New Roman" w:hAnsi="Calibri" w:cs="Times New Roman"/>
                <w:color w:val="000000"/>
              </w:rPr>
            </w:pPr>
            <w:r w:rsidRPr="000055AC">
              <w:rPr>
                <w:rFonts w:ascii="Calibri" w:eastAsia="Times New Roman" w:hAnsi="Calibri" w:cs="Times New Roman"/>
                <w:color w:val="000000"/>
              </w:rPr>
              <w:t>Contractor information</w:t>
            </w:r>
          </w:p>
        </w:tc>
        <w:tc>
          <w:tcPr>
            <w:tcW w:w="5940" w:type="dxa"/>
            <w:shd w:val="clear" w:color="auto" w:fill="auto"/>
            <w:noWrap/>
            <w:hideMark/>
          </w:tcPr>
          <w:p w14:paraId="4547FEBC" w14:textId="77777777" w:rsidR="00CD1964" w:rsidRPr="005F1C8A" w:rsidRDefault="00CD1964" w:rsidP="00A73AEC">
            <w:pPr>
              <w:spacing w:after="0" w:line="240" w:lineRule="auto"/>
              <w:rPr>
                <w:rFonts w:ascii="Calibri" w:eastAsia="Times New Roman" w:hAnsi="Calibri" w:cs="Times New Roman"/>
                <w:color w:val="000000"/>
              </w:rPr>
            </w:pPr>
            <w:r w:rsidRPr="005F1C8A">
              <w:rPr>
                <w:rFonts w:ascii="Calibri" w:eastAsia="Times New Roman" w:hAnsi="Calibri" w:cs="Times New Roman"/>
                <w:color w:val="000000"/>
              </w:rPr>
              <w:t>Chain of custody procedures and contact information for any outside labs used to produce the data.</w:t>
            </w:r>
          </w:p>
        </w:tc>
        <w:tc>
          <w:tcPr>
            <w:tcW w:w="1204" w:type="dxa"/>
          </w:tcPr>
          <w:p w14:paraId="76043C53" w14:textId="77777777" w:rsidR="00CD1964" w:rsidRPr="005F1C8A"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 – If App.</w:t>
            </w:r>
          </w:p>
        </w:tc>
      </w:tr>
      <w:tr w:rsidR="00CD1964" w:rsidRPr="005F1C8A" w14:paraId="410D505A" w14:textId="77777777" w:rsidTr="00A73AEC">
        <w:trPr>
          <w:trHeight w:val="300"/>
        </w:trPr>
        <w:tc>
          <w:tcPr>
            <w:tcW w:w="2448" w:type="dxa"/>
            <w:shd w:val="clear" w:color="auto" w:fill="auto"/>
            <w:noWrap/>
            <w:hideMark/>
          </w:tcPr>
          <w:p w14:paraId="447DE480" w14:textId="77777777" w:rsidR="00CD1964" w:rsidRPr="000055AC" w:rsidRDefault="00CD1964" w:rsidP="00A73AEC">
            <w:pPr>
              <w:pStyle w:val="ListParagraph"/>
              <w:numPr>
                <w:ilvl w:val="0"/>
                <w:numId w:val="7"/>
              </w:numPr>
              <w:spacing w:after="0" w:line="240" w:lineRule="auto"/>
              <w:rPr>
                <w:rFonts w:ascii="Calibri" w:eastAsia="Times New Roman" w:hAnsi="Calibri" w:cs="Times New Roman"/>
                <w:color w:val="000000"/>
              </w:rPr>
            </w:pPr>
            <w:r w:rsidRPr="000055AC">
              <w:rPr>
                <w:rFonts w:ascii="Calibri" w:eastAsia="Times New Roman" w:hAnsi="Calibri" w:cs="Times New Roman"/>
                <w:color w:val="000000"/>
              </w:rPr>
              <w:t>External review process</w:t>
            </w:r>
          </w:p>
        </w:tc>
        <w:tc>
          <w:tcPr>
            <w:tcW w:w="5940" w:type="dxa"/>
            <w:shd w:val="clear" w:color="auto" w:fill="auto"/>
            <w:noWrap/>
            <w:hideMark/>
          </w:tcPr>
          <w:p w14:paraId="2CB3D55F" w14:textId="77777777" w:rsidR="00CD1964" w:rsidRPr="005F1C8A" w:rsidRDefault="00CD1964" w:rsidP="00A73AEC">
            <w:pPr>
              <w:spacing w:after="0" w:line="240" w:lineRule="auto"/>
              <w:rPr>
                <w:rFonts w:ascii="Calibri" w:eastAsia="Times New Roman" w:hAnsi="Calibri" w:cs="Times New Roman"/>
                <w:color w:val="000000"/>
              </w:rPr>
            </w:pPr>
            <w:r w:rsidRPr="005F1C8A">
              <w:rPr>
                <w:rFonts w:ascii="Calibri" w:eastAsia="Times New Roman" w:hAnsi="Calibri" w:cs="Times New Roman"/>
                <w:color w:val="000000"/>
              </w:rPr>
              <w:t>Any other review of data done by entities other than the PI to help with quality assurance.</w:t>
            </w:r>
            <w:r>
              <w:rPr>
                <w:rFonts w:ascii="Calibri" w:eastAsia="Times New Roman" w:hAnsi="Calibri" w:cs="Times New Roman"/>
                <w:color w:val="000000"/>
              </w:rPr>
              <w:t xml:space="preserve"> We just need a description of the process, not the reviews themselves</w:t>
            </w:r>
          </w:p>
        </w:tc>
        <w:tc>
          <w:tcPr>
            <w:tcW w:w="1204" w:type="dxa"/>
          </w:tcPr>
          <w:p w14:paraId="0A0D734F" w14:textId="77777777" w:rsidR="00CD1964" w:rsidRPr="005F1C8A"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 – If App.</w:t>
            </w:r>
          </w:p>
        </w:tc>
      </w:tr>
      <w:tr w:rsidR="00CD1964" w:rsidRPr="005F1C8A" w14:paraId="43136E74" w14:textId="77777777" w:rsidTr="00A73AEC">
        <w:trPr>
          <w:trHeight w:val="300"/>
        </w:trPr>
        <w:tc>
          <w:tcPr>
            <w:tcW w:w="2448" w:type="dxa"/>
            <w:shd w:val="clear" w:color="auto" w:fill="auto"/>
            <w:noWrap/>
            <w:hideMark/>
          </w:tcPr>
          <w:p w14:paraId="36D05E71" w14:textId="77777777" w:rsidR="00CD1964" w:rsidRPr="000055AC" w:rsidRDefault="00CD1964" w:rsidP="00A73AEC">
            <w:pPr>
              <w:pStyle w:val="ListParagraph"/>
              <w:numPr>
                <w:ilvl w:val="0"/>
                <w:numId w:val="7"/>
              </w:numPr>
              <w:spacing w:after="0" w:line="240" w:lineRule="auto"/>
              <w:rPr>
                <w:rFonts w:ascii="Calibri" w:eastAsia="Times New Roman" w:hAnsi="Calibri" w:cs="Times New Roman"/>
                <w:color w:val="000000"/>
              </w:rPr>
            </w:pPr>
            <w:r w:rsidRPr="000055AC">
              <w:rPr>
                <w:rFonts w:ascii="Calibri" w:eastAsia="Times New Roman" w:hAnsi="Calibri" w:cs="Times New Roman"/>
                <w:color w:val="000000"/>
              </w:rPr>
              <w:t>Methods references</w:t>
            </w:r>
          </w:p>
        </w:tc>
        <w:tc>
          <w:tcPr>
            <w:tcW w:w="5940" w:type="dxa"/>
            <w:shd w:val="clear" w:color="auto" w:fill="auto"/>
            <w:noWrap/>
            <w:hideMark/>
          </w:tcPr>
          <w:p w14:paraId="72C3F568" w14:textId="77777777" w:rsidR="00CD1964" w:rsidRPr="005F1C8A" w:rsidRDefault="00CD1964" w:rsidP="00A73AEC">
            <w:pPr>
              <w:spacing w:after="0" w:line="240" w:lineRule="auto"/>
              <w:rPr>
                <w:rFonts w:ascii="Calibri" w:eastAsia="Times New Roman" w:hAnsi="Calibri" w:cs="Times New Roman"/>
                <w:color w:val="000000"/>
              </w:rPr>
            </w:pPr>
            <w:r w:rsidRPr="005F1C8A">
              <w:rPr>
                <w:rFonts w:ascii="Calibri" w:eastAsia="Times New Roman" w:hAnsi="Calibri" w:cs="Times New Roman"/>
                <w:color w:val="000000"/>
              </w:rPr>
              <w:t>Citations for publications from which methods were drawn.</w:t>
            </w:r>
          </w:p>
        </w:tc>
        <w:tc>
          <w:tcPr>
            <w:tcW w:w="1204" w:type="dxa"/>
          </w:tcPr>
          <w:p w14:paraId="62AA873F" w14:textId="77777777" w:rsidR="00CD1964" w:rsidRPr="005F1C8A"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 – If App.</w:t>
            </w:r>
          </w:p>
        </w:tc>
      </w:tr>
    </w:tbl>
    <w:p w14:paraId="4C7C3FD2" w14:textId="56D7A070" w:rsidR="00FE0A84" w:rsidRDefault="00FE0A84"/>
    <w:p w14:paraId="2932D1AA" w14:textId="01F0487B" w:rsidR="003E12BF" w:rsidRPr="00104794" w:rsidRDefault="003E12BF">
      <w:pPr>
        <w:rPr>
          <w:color w:val="943634" w:themeColor="accent2" w:themeShade="BF"/>
        </w:rPr>
      </w:pPr>
      <w:r w:rsidRPr="00104794">
        <w:rPr>
          <w:color w:val="943634" w:themeColor="accent2" w:themeShade="BF"/>
        </w:rPr>
        <w:t xml:space="preserve">** Double check-the metadata preview on EDI, this section was a bit tricky as whole paragraphs disappeared, you may need to manually insert additional spaces in the text document. </w:t>
      </w:r>
      <w:proofErr w:type="gramStart"/>
      <w:r w:rsidRPr="00104794">
        <w:rPr>
          <w:color w:val="943634" w:themeColor="accent2" w:themeShade="BF"/>
        </w:rPr>
        <w:t>Also</w:t>
      </w:r>
      <w:proofErr w:type="gramEnd"/>
      <w:r w:rsidRPr="00104794">
        <w:rPr>
          <w:color w:val="943634" w:themeColor="accent2" w:themeShade="BF"/>
        </w:rPr>
        <w:t xml:space="preserve"> there needs to be text or “()” before text to show up for some reason. </w:t>
      </w:r>
    </w:p>
    <w:p w14:paraId="7D421F04" w14:textId="05BCA600" w:rsidR="00C05FA8" w:rsidRPr="003E12BF" w:rsidRDefault="00C05FA8">
      <w:pPr>
        <w:rPr>
          <w:rFonts w:cstheme="minorHAnsi"/>
          <w:color w:val="002060"/>
        </w:rPr>
      </w:pPr>
      <w:r w:rsidRPr="003E12BF">
        <w:rPr>
          <w:rFonts w:cstheme="minorHAnsi"/>
          <w:color w:val="002060"/>
          <w:shd w:val="clear" w:color="auto" w:fill="FFFFFF"/>
        </w:rPr>
        <w:t>Detailed methodology for the Yolo Bypass Fish Monitoring Program is as follows.</w:t>
      </w:r>
    </w:p>
    <w:p w14:paraId="5566BAAA" w14:textId="4D624910" w:rsidR="002138D5" w:rsidRPr="002138D5" w:rsidRDefault="00C05FA8" w:rsidP="002138D5">
      <w:pPr>
        <w:rPr>
          <w:color w:val="002060"/>
        </w:rPr>
      </w:pPr>
      <w:bookmarkStart w:id="2" w:name="_Hlk520195405"/>
      <w:r>
        <w:rPr>
          <w:color w:val="002060"/>
        </w:rPr>
        <w:t>(</w:t>
      </w:r>
      <w:r w:rsidR="002138D5" w:rsidRPr="002138D5">
        <w:rPr>
          <w:color w:val="002060"/>
        </w:rPr>
        <w:t>1.</w:t>
      </w:r>
      <w:r>
        <w:rPr>
          <w:color w:val="002060"/>
        </w:rPr>
        <w:t>)</w:t>
      </w:r>
      <w:r w:rsidR="002138D5" w:rsidRPr="002138D5">
        <w:rPr>
          <w:color w:val="002060"/>
        </w:rPr>
        <w:t xml:space="preserve"> Data collection methods:</w:t>
      </w:r>
    </w:p>
    <w:p w14:paraId="6113EA64" w14:textId="49C780A6" w:rsidR="002138D5" w:rsidRPr="002138D5" w:rsidRDefault="002138D5" w:rsidP="002138D5">
      <w:pPr>
        <w:rPr>
          <w:color w:val="002060"/>
        </w:rPr>
      </w:pPr>
      <w:r w:rsidRPr="002138D5">
        <w:rPr>
          <w:color w:val="002060"/>
        </w:rPr>
        <w:t>SCREW TRAP: A single rotary screw trap is deployed at levee mile 14.5 near the base of the Yolo Bypass Toe Drain</w:t>
      </w:r>
      <w:r w:rsidR="005E199F">
        <w:rPr>
          <w:color w:val="002060"/>
        </w:rPr>
        <w:t xml:space="preserve"> and is typically operated from January 1</w:t>
      </w:r>
      <w:r w:rsidR="005E199F" w:rsidRPr="00F065AE">
        <w:rPr>
          <w:color w:val="002060"/>
          <w:vertAlign w:val="superscript"/>
        </w:rPr>
        <w:t>st</w:t>
      </w:r>
      <w:r w:rsidR="005E199F">
        <w:rPr>
          <w:color w:val="002060"/>
        </w:rPr>
        <w:t xml:space="preserve"> t</w:t>
      </w:r>
      <w:r w:rsidR="00F065AE">
        <w:rPr>
          <w:color w:val="002060"/>
        </w:rPr>
        <w:t>hrough</w:t>
      </w:r>
      <w:r w:rsidR="005E199F">
        <w:rPr>
          <w:color w:val="002060"/>
        </w:rPr>
        <w:t xml:space="preserve"> Jun</w:t>
      </w:r>
      <w:r w:rsidR="00F065AE" w:rsidRPr="0095666E">
        <w:rPr>
          <w:color w:val="002060"/>
        </w:rPr>
        <w:t>e</w:t>
      </w:r>
      <w:r w:rsidRPr="002138D5">
        <w:rPr>
          <w:color w:val="002060"/>
        </w:rPr>
        <w:t>.</w:t>
      </w:r>
      <w:r w:rsidR="005E199F">
        <w:rPr>
          <w:color w:val="002060"/>
        </w:rPr>
        <w:t xml:space="preserve"> If the first flush of the system occurs earlier, the screw trap will be deployed in December to capture out-migrating </w:t>
      </w:r>
      <w:r w:rsidR="00F065AE">
        <w:rPr>
          <w:color w:val="002060"/>
        </w:rPr>
        <w:t>fishes.</w:t>
      </w:r>
      <w:r w:rsidRPr="002138D5">
        <w:rPr>
          <w:color w:val="002060"/>
        </w:rPr>
        <w:t xml:space="preserve"> The trap site has been selected based on the following criteria for installation, operation, and maintenance: (1) suitable depth:  greater than six feet at minimum flow and low tide; (2) suitable velocity: greater than two feet per second (fps) at minimum flow on an ebb tide</w:t>
      </w:r>
      <w:r w:rsidR="00852583">
        <w:rPr>
          <w:color w:val="002060"/>
        </w:rPr>
        <w:t xml:space="preserve"> (though during extremely low flow conditions, the trap may only make a handful of revolutions in a 24</w:t>
      </w:r>
      <w:r w:rsidR="00BB5A23">
        <w:rPr>
          <w:color w:val="002060"/>
        </w:rPr>
        <w:t>-</w:t>
      </w:r>
      <w:r w:rsidR="00852583">
        <w:rPr>
          <w:color w:val="002060"/>
        </w:rPr>
        <w:t>hour period)</w:t>
      </w:r>
      <w:r w:rsidRPr="002138D5">
        <w:rPr>
          <w:color w:val="002060"/>
        </w:rPr>
        <w:t xml:space="preserve">; (3) suitable anchoring points; and, (4) limited public access. Once installed, the trap is reached by truck via the Sacramento Deep Water Ship Channel/East Yolo Bypass levee. The trap is accessed </w:t>
      </w:r>
      <w:r w:rsidR="0095666E">
        <w:rPr>
          <w:color w:val="002060"/>
        </w:rPr>
        <w:t xml:space="preserve">daily </w:t>
      </w:r>
      <w:r w:rsidRPr="002138D5">
        <w:rPr>
          <w:color w:val="002060"/>
        </w:rPr>
        <w:t xml:space="preserve">using a small boat with an outboard motor during high flow or paddles during lower flow periods. </w:t>
      </w:r>
      <w:r w:rsidR="0095666E">
        <w:rPr>
          <w:color w:val="002060"/>
        </w:rPr>
        <w:t xml:space="preserve">During high flows and periods of high debris, the trap may be set intermittently through-out the day, or not set if the high flow becomes a safety concern. </w:t>
      </w:r>
      <w:r w:rsidRPr="002138D5">
        <w:rPr>
          <w:color w:val="002060"/>
        </w:rPr>
        <w:t xml:space="preserve">The screw trap operates using downstream flow as water strikes the angled baffles on the inside of the trapping cone. This force causes the cone to rotate and fish enter the upstream end of the rotating trapping cone, becoming trapped inside the trapping cone, and then fish are carried rearward into the </w:t>
      </w:r>
      <w:proofErr w:type="spellStart"/>
      <w:r w:rsidRPr="002138D5">
        <w:rPr>
          <w:color w:val="002060"/>
        </w:rPr>
        <w:t>livebox</w:t>
      </w:r>
      <w:proofErr w:type="spellEnd"/>
      <w:r w:rsidRPr="002138D5">
        <w:rPr>
          <w:color w:val="002060"/>
        </w:rPr>
        <w:t>. Upon checking or pulling the trap fish are then collected using dipnets</w:t>
      </w:r>
      <w:r w:rsidR="00692387">
        <w:rPr>
          <w:color w:val="002060"/>
        </w:rPr>
        <w:t xml:space="preserve"> and</w:t>
      </w:r>
      <w:r w:rsidRPr="002138D5">
        <w:rPr>
          <w:color w:val="002060"/>
        </w:rPr>
        <w:t xml:space="preserve"> </w:t>
      </w:r>
      <w:r w:rsidR="00692387" w:rsidRPr="002138D5">
        <w:rPr>
          <w:color w:val="002060"/>
        </w:rPr>
        <w:t xml:space="preserve">transferred to </w:t>
      </w:r>
      <w:r w:rsidR="005E199F">
        <w:rPr>
          <w:color w:val="002060"/>
        </w:rPr>
        <w:t>separate</w:t>
      </w:r>
      <w:r w:rsidR="00692387">
        <w:rPr>
          <w:color w:val="002060"/>
        </w:rPr>
        <w:t xml:space="preserve"> buckets. Once all fish have been removed from the </w:t>
      </w:r>
      <w:proofErr w:type="spellStart"/>
      <w:r w:rsidR="00692387">
        <w:rPr>
          <w:color w:val="002060"/>
        </w:rPr>
        <w:t>livebox</w:t>
      </w:r>
      <w:proofErr w:type="spellEnd"/>
      <w:r w:rsidR="00692387">
        <w:rPr>
          <w:color w:val="002060"/>
        </w:rPr>
        <w:t xml:space="preserve">, fish are measured to fork length on </w:t>
      </w:r>
      <w:r w:rsidR="00692387" w:rsidRPr="002138D5">
        <w:rPr>
          <w:color w:val="002060"/>
        </w:rPr>
        <w:t xml:space="preserve">a wetted measuring board, and then released back into the Toe Drain. Chinook </w:t>
      </w:r>
      <w:r w:rsidR="00692387">
        <w:rPr>
          <w:color w:val="002060"/>
        </w:rPr>
        <w:t>s</w:t>
      </w:r>
      <w:r w:rsidR="00692387" w:rsidRPr="002138D5">
        <w:rPr>
          <w:color w:val="002060"/>
        </w:rPr>
        <w:t>almon</w:t>
      </w:r>
      <w:r w:rsidR="005E199F">
        <w:rPr>
          <w:color w:val="002060"/>
        </w:rPr>
        <w:t>,</w:t>
      </w:r>
      <w:r w:rsidR="00692387" w:rsidRPr="002138D5">
        <w:rPr>
          <w:color w:val="002060"/>
        </w:rPr>
        <w:t xml:space="preserve"> </w:t>
      </w:r>
      <w:proofErr w:type="gramStart"/>
      <w:r w:rsidR="00692387">
        <w:rPr>
          <w:color w:val="002060"/>
        </w:rPr>
        <w:t>Smelt</w:t>
      </w:r>
      <w:proofErr w:type="gramEnd"/>
      <w:r w:rsidR="00692387">
        <w:rPr>
          <w:color w:val="002060"/>
        </w:rPr>
        <w:t xml:space="preserve"> species, and other native species are sampled first followed by non-native species.</w:t>
      </w:r>
      <w:r w:rsidR="00692387" w:rsidRPr="002138D5">
        <w:rPr>
          <w:color w:val="002060"/>
        </w:rPr>
        <w:t xml:space="preserve"> Each fish is identified and counted, and then fork length to the nearest millimeter will be measured for up to 20-50 each species.</w:t>
      </w:r>
    </w:p>
    <w:p w14:paraId="5413E7FA" w14:textId="059F32CE" w:rsidR="002138D5" w:rsidRPr="002138D5" w:rsidRDefault="002138D5" w:rsidP="002138D5">
      <w:pPr>
        <w:rPr>
          <w:color w:val="002060"/>
        </w:rPr>
      </w:pPr>
      <w:r w:rsidRPr="002138D5">
        <w:rPr>
          <w:color w:val="002060"/>
        </w:rPr>
        <w:t xml:space="preserve">FYKE TRAP: The </w:t>
      </w:r>
      <w:proofErr w:type="spellStart"/>
      <w:r w:rsidRPr="002138D5">
        <w:rPr>
          <w:color w:val="002060"/>
        </w:rPr>
        <w:t>fyke</w:t>
      </w:r>
      <w:proofErr w:type="spellEnd"/>
      <w:r w:rsidRPr="002138D5">
        <w:rPr>
          <w:color w:val="002060"/>
        </w:rPr>
        <w:t xml:space="preserve"> trap is deployed in the Yolo Bypass Toe Drain just below Lisbon Weir at levee mile six and is typically operated from October through June. The trap site has been selected based on ease of installation, operation, and maintenance, including: (1) suitable depth: greater than ten feet at high tide during low flow; (2) suitable anchoring point; (3) suitable bank: absent of large woody debris; and (4) limited public access. </w:t>
      </w:r>
      <w:proofErr w:type="spellStart"/>
      <w:r w:rsidRPr="002138D5">
        <w:rPr>
          <w:color w:val="002060"/>
        </w:rPr>
        <w:t>Fyke</w:t>
      </w:r>
      <w:proofErr w:type="spellEnd"/>
      <w:r w:rsidRPr="002138D5">
        <w:rPr>
          <w:color w:val="002060"/>
        </w:rPr>
        <w:t xml:space="preserve"> trap sampling is operated in conjunction with our screw trap and beach seine sampling. The </w:t>
      </w:r>
      <w:proofErr w:type="spellStart"/>
      <w:r w:rsidRPr="002138D5">
        <w:rPr>
          <w:color w:val="002060"/>
        </w:rPr>
        <w:t>fyke</w:t>
      </w:r>
      <w:proofErr w:type="spellEnd"/>
      <w:r w:rsidRPr="002138D5">
        <w:rPr>
          <w:color w:val="002060"/>
        </w:rPr>
        <w:t xml:space="preserve"> trap is typically fished and checked daily during the months of October/November through June. There has been some variability in sampling frequency in the earlier sampling years, with the trap being fished up to seven days a week and checked every two to three days, but was generally not checked on weekends unless the Bypass floods (see additional information section). Since early 2010, the trap has been consistently fished during weekdays and has been checked daily. When the </w:t>
      </w:r>
      <w:proofErr w:type="spellStart"/>
      <w:r w:rsidRPr="002138D5">
        <w:rPr>
          <w:color w:val="002060"/>
        </w:rPr>
        <w:t>fyke</w:t>
      </w:r>
      <w:proofErr w:type="spellEnd"/>
      <w:r w:rsidRPr="002138D5">
        <w:rPr>
          <w:color w:val="002060"/>
        </w:rPr>
        <w:t xml:space="preserve"> trap is deployed and operational, fish enter the downstream opening of the trap (10 ft. diameter), pass through the first funnel (3 ft. diameter), and enter a central chamber, then move further through the second funnel (1 ft. 8 in. diameter), and become trapped inside the upstream (terminal) compartment.  The </w:t>
      </w:r>
      <w:proofErr w:type="spellStart"/>
      <w:r w:rsidRPr="002138D5">
        <w:rPr>
          <w:color w:val="002060"/>
        </w:rPr>
        <w:t>fyke</w:t>
      </w:r>
      <w:proofErr w:type="spellEnd"/>
      <w:r w:rsidRPr="002138D5">
        <w:rPr>
          <w:color w:val="002060"/>
        </w:rPr>
        <w:t xml:space="preserve"> trap is installed with one warning float attached to the downstream end of the trap and one float rigged to the upstream anchoring (nose) cable, trap guide and anchor cables are anchored to t-posts on the levee shoreline, and two guide ropes are also set to help guide the trap when it is rolled up the bank during the retrieval process. The </w:t>
      </w:r>
      <w:proofErr w:type="spellStart"/>
      <w:r w:rsidRPr="002138D5">
        <w:rPr>
          <w:color w:val="002060"/>
        </w:rPr>
        <w:t>fyke</w:t>
      </w:r>
      <w:proofErr w:type="spellEnd"/>
      <w:r w:rsidRPr="002138D5">
        <w:rPr>
          <w:color w:val="002060"/>
        </w:rPr>
        <w:t xml:space="preserve"> trap doesn’t cover the entire channel as wings are not used, and should not be viewed as a traditional </w:t>
      </w:r>
      <w:proofErr w:type="spellStart"/>
      <w:r w:rsidRPr="002138D5">
        <w:rPr>
          <w:color w:val="002060"/>
        </w:rPr>
        <w:t>fyke</w:t>
      </w:r>
      <w:proofErr w:type="spellEnd"/>
      <w:r w:rsidRPr="002138D5">
        <w:rPr>
          <w:color w:val="002060"/>
        </w:rPr>
        <w:t xml:space="preserve"> net. The fish handling and sub-sampling protocol follows DFG (1997) to minimize impacts to salmon and </w:t>
      </w:r>
      <w:proofErr w:type="spellStart"/>
      <w:r w:rsidRPr="002138D5">
        <w:rPr>
          <w:color w:val="002060"/>
        </w:rPr>
        <w:t>splittal</w:t>
      </w:r>
      <w:proofErr w:type="spellEnd"/>
      <w:r w:rsidRPr="002138D5">
        <w:rPr>
          <w:color w:val="002060"/>
        </w:rPr>
        <w:t xml:space="preserve">. The trap is rolled using a truck-operated winch to the edge of the Toe Drain channel in about 0.5 to 1.5 meters of water depending on the number of fish in the trap. The trap door is then </w:t>
      </w:r>
      <w:proofErr w:type="gramStart"/>
      <w:r w:rsidRPr="002138D5">
        <w:rPr>
          <w:color w:val="002060"/>
        </w:rPr>
        <w:t>opened</w:t>
      </w:r>
      <w:proofErr w:type="gramEnd"/>
      <w:r w:rsidRPr="002138D5">
        <w:rPr>
          <w:color w:val="002060"/>
        </w:rPr>
        <w:t xml:space="preserve"> and the fish are netted out using a long handled dip net. All fish are netted individually, transferred to a wetted measuring board, and then released back into the Toe Drain. Chinook </w:t>
      </w:r>
      <w:r w:rsidR="00172060">
        <w:rPr>
          <w:color w:val="002060"/>
        </w:rPr>
        <w:t>s</w:t>
      </w:r>
      <w:r w:rsidRPr="002138D5">
        <w:rPr>
          <w:color w:val="002060"/>
        </w:rPr>
        <w:t xml:space="preserve">almon and </w:t>
      </w:r>
      <w:proofErr w:type="spellStart"/>
      <w:r w:rsidRPr="002138D5">
        <w:rPr>
          <w:color w:val="002060"/>
        </w:rPr>
        <w:t>splittail</w:t>
      </w:r>
      <w:proofErr w:type="spellEnd"/>
      <w:r w:rsidRPr="002138D5">
        <w:rPr>
          <w:color w:val="002060"/>
        </w:rPr>
        <w:t xml:space="preserve"> will be sorted from other species and processed first. Each fish is identified and counted, and then fork length to the nearest millimeter will be measured for up to 20-50 each species.</w:t>
      </w:r>
    </w:p>
    <w:p w14:paraId="1AB74002" w14:textId="530D6473" w:rsidR="002138D5" w:rsidRPr="002138D5" w:rsidRDefault="002138D5" w:rsidP="002138D5">
      <w:pPr>
        <w:rPr>
          <w:color w:val="002060"/>
        </w:rPr>
      </w:pPr>
      <w:r w:rsidRPr="002138D5">
        <w:rPr>
          <w:color w:val="002060"/>
        </w:rPr>
        <w:t xml:space="preserve">BEACH SEINE: Currently, beach seine sites are sampled every-other week with a single haul from a 25 </w:t>
      </w:r>
      <w:proofErr w:type="spellStart"/>
      <w:r w:rsidRPr="002138D5">
        <w:rPr>
          <w:color w:val="002060"/>
        </w:rPr>
        <w:t>ft</w:t>
      </w:r>
      <w:proofErr w:type="spellEnd"/>
      <w:r w:rsidRPr="002138D5">
        <w:rPr>
          <w:color w:val="002060"/>
        </w:rPr>
        <w:t xml:space="preserve"> by 4</w:t>
      </w:r>
      <w:r w:rsidR="00BB5A23">
        <w:rPr>
          <w:color w:val="002060"/>
        </w:rPr>
        <w:t xml:space="preserve"> </w:t>
      </w:r>
      <w:proofErr w:type="spellStart"/>
      <w:r w:rsidRPr="002138D5">
        <w:rPr>
          <w:color w:val="002060"/>
        </w:rPr>
        <w:t>ft</w:t>
      </w:r>
      <w:proofErr w:type="spellEnd"/>
      <w:r w:rsidRPr="002138D5">
        <w:rPr>
          <w:color w:val="002060"/>
        </w:rPr>
        <w:t xml:space="preserve"> (8 x 1.2 meters) pole seine (1/8” sq. mesh). These are modified beach seine hauls; because the levee banks are generally steep, the seine is towed parallel to the shoreline as opposed to netting straight </w:t>
      </w:r>
      <w:r w:rsidR="00032802">
        <w:rPr>
          <w:color w:val="002060"/>
        </w:rPr>
        <w:t>toward</w:t>
      </w:r>
      <w:r w:rsidRPr="002138D5">
        <w:rPr>
          <w:color w:val="002060"/>
        </w:rPr>
        <w:t xml:space="preserve"> the shoreline. The seine sites include one perennial pond (YB), nine sites along the Toe Drain (AL# </w:t>
      </w:r>
      <w:r w:rsidR="00BB5A23">
        <w:rPr>
          <w:color w:val="002060"/>
        </w:rPr>
        <w:t>[</w:t>
      </w:r>
      <w:r w:rsidRPr="002138D5">
        <w:rPr>
          <w:color w:val="002060"/>
        </w:rPr>
        <w:t>above Lisbon Weir</w:t>
      </w:r>
      <w:r w:rsidR="00BB5A23">
        <w:rPr>
          <w:color w:val="002060"/>
        </w:rPr>
        <w:t>]</w:t>
      </w:r>
      <w:r w:rsidRPr="002138D5">
        <w:rPr>
          <w:color w:val="002060"/>
        </w:rPr>
        <w:t xml:space="preserve"> and BL# </w:t>
      </w:r>
      <w:r w:rsidR="00BB5A23">
        <w:rPr>
          <w:color w:val="002060"/>
        </w:rPr>
        <w:t>[</w:t>
      </w:r>
      <w:r w:rsidRPr="002138D5">
        <w:rPr>
          <w:color w:val="002060"/>
        </w:rPr>
        <w:t>below Lisbon Weir</w:t>
      </w:r>
      <w:r w:rsidR="00BB5A23">
        <w:rPr>
          <w:color w:val="002060"/>
        </w:rPr>
        <w:t>]</w:t>
      </w:r>
      <w:r w:rsidRPr="002138D5">
        <w:rPr>
          <w:color w:val="002060"/>
        </w:rPr>
        <w:t>) and four high flow sites to capture floodplain inundation periods (CCS7, FW1, LIHF, and YB180</w:t>
      </w:r>
      <w:r w:rsidR="003C64A1">
        <w:rPr>
          <w:color w:val="002060"/>
        </w:rPr>
        <w:t>; only sampled during floodplain inundation</w:t>
      </w:r>
      <w:r w:rsidRPr="002138D5">
        <w:rPr>
          <w:color w:val="002060"/>
        </w:rPr>
        <w:t>). Generally,</w:t>
      </w:r>
      <w:r w:rsidR="003C64A1">
        <w:rPr>
          <w:color w:val="002060"/>
        </w:rPr>
        <w:t xml:space="preserve"> during flood events,</w:t>
      </w:r>
      <w:r w:rsidRPr="002138D5">
        <w:rPr>
          <w:color w:val="002060"/>
        </w:rPr>
        <w:t xml:space="preserve"> we begin sampling in the northern Bypass and then gradually work southward as the basin drains. Captured fish are identified to species, counted, and fork length is measured to the nearest millimeter for up to </w:t>
      </w:r>
      <w:r w:rsidR="00E525ED">
        <w:rPr>
          <w:color w:val="002060"/>
        </w:rPr>
        <w:t>20-50</w:t>
      </w:r>
      <w:r w:rsidR="00E525ED" w:rsidRPr="002138D5">
        <w:rPr>
          <w:color w:val="002060"/>
        </w:rPr>
        <w:t xml:space="preserve"> </w:t>
      </w:r>
      <w:r w:rsidRPr="002138D5">
        <w:rPr>
          <w:color w:val="002060"/>
        </w:rPr>
        <w:t>individuals of each species</w:t>
      </w:r>
      <w:r w:rsidR="00E525ED">
        <w:rPr>
          <w:color w:val="002060"/>
        </w:rPr>
        <w:t>, except for native species of special concern, where all fish are counted and processed.</w:t>
      </w:r>
    </w:p>
    <w:p w14:paraId="031F4C92" w14:textId="43D37528" w:rsidR="002138D5" w:rsidRPr="002138D5" w:rsidRDefault="002138D5" w:rsidP="002138D5">
      <w:pPr>
        <w:rPr>
          <w:color w:val="002060"/>
        </w:rPr>
      </w:pPr>
      <w:r w:rsidRPr="002138D5">
        <w:rPr>
          <w:color w:val="002060"/>
        </w:rPr>
        <w:t>FISH HANDLING OF SPECIES</w:t>
      </w:r>
      <w:r w:rsidR="00310041">
        <w:rPr>
          <w:color w:val="002060"/>
        </w:rPr>
        <w:t xml:space="preserve"> OF SPECIAL CONCERN</w:t>
      </w:r>
      <w:r w:rsidRPr="002138D5">
        <w:rPr>
          <w:color w:val="002060"/>
        </w:rPr>
        <w:t xml:space="preserve">: The handling and sub-sampling protocol for special species caught in the rotary screw trap and beach seines follows California Department of Fish and Wildlife (CDFW) (1997) to minimize impacts to salmon, particularly endangered winter-run Chinook. Juvenile Chinook salmon are </w:t>
      </w:r>
      <w:r w:rsidR="003C64A1">
        <w:rPr>
          <w:color w:val="002060"/>
        </w:rPr>
        <w:t>visually</w:t>
      </w:r>
      <w:r w:rsidR="003C64A1" w:rsidRPr="002138D5">
        <w:rPr>
          <w:color w:val="002060"/>
        </w:rPr>
        <w:t xml:space="preserve"> </w:t>
      </w:r>
      <w:r w:rsidRPr="002138D5">
        <w:rPr>
          <w:color w:val="002060"/>
        </w:rPr>
        <w:t xml:space="preserve">sorted between winter-run and juveniles of other races based on </w:t>
      </w:r>
      <w:r w:rsidR="00B3126C">
        <w:rPr>
          <w:color w:val="002060"/>
        </w:rPr>
        <w:t xml:space="preserve">the Delta Model </w:t>
      </w:r>
      <w:r w:rsidR="00533CBA">
        <w:rPr>
          <w:color w:val="002060"/>
        </w:rPr>
        <w:t xml:space="preserve">of </w:t>
      </w:r>
      <w:r w:rsidRPr="002138D5">
        <w:rPr>
          <w:color w:val="002060"/>
        </w:rPr>
        <w:t>daily length-at-date criteria</w:t>
      </w:r>
      <w:r w:rsidR="00073871">
        <w:rPr>
          <w:color w:val="002060"/>
        </w:rPr>
        <w:t xml:space="preserve"> of salvage facility catches</w:t>
      </w:r>
      <w:r w:rsidR="00533CBA">
        <w:rPr>
          <w:color w:val="002060"/>
        </w:rPr>
        <w:t xml:space="preserve"> (</w:t>
      </w:r>
      <w:r w:rsidR="00073871">
        <w:rPr>
          <w:color w:val="002060"/>
        </w:rPr>
        <w:t xml:space="preserve">USFWS 1994; </w:t>
      </w:r>
      <w:r w:rsidR="00AC46AB">
        <w:rPr>
          <w:color w:val="002060"/>
        </w:rPr>
        <w:t>modified from Fisher</w:t>
      </w:r>
      <w:r w:rsidR="00533CBA">
        <w:rPr>
          <w:color w:val="002060"/>
        </w:rPr>
        <w:t xml:space="preserve"> 1992)</w:t>
      </w:r>
      <w:r w:rsidRPr="002138D5">
        <w:rPr>
          <w:color w:val="002060"/>
        </w:rPr>
        <w:t>.  Any winter</w:t>
      </w:r>
      <w:r w:rsidR="00D87A8B">
        <w:rPr>
          <w:color w:val="002060"/>
        </w:rPr>
        <w:t xml:space="preserve"> </w:t>
      </w:r>
      <w:r w:rsidR="00533CBA">
        <w:rPr>
          <w:color w:val="002060"/>
        </w:rPr>
        <w:t>and spring-run</w:t>
      </w:r>
      <w:r w:rsidRPr="002138D5">
        <w:rPr>
          <w:color w:val="002060"/>
        </w:rPr>
        <w:t xml:space="preserve"> sized salmon </w:t>
      </w:r>
      <w:r w:rsidR="00D87A8B">
        <w:rPr>
          <w:color w:val="002060"/>
        </w:rPr>
        <w:t xml:space="preserve">with a present adipose fin </w:t>
      </w:r>
      <w:r w:rsidRPr="002138D5">
        <w:rPr>
          <w:color w:val="002060"/>
        </w:rPr>
        <w:t>will be immediately transferred to a separate bucket and processed</w:t>
      </w:r>
      <w:r w:rsidR="00533CBA">
        <w:rPr>
          <w:color w:val="002060"/>
        </w:rPr>
        <w:t xml:space="preserve">, recording length, </w:t>
      </w:r>
      <w:r w:rsidR="00D87A8B">
        <w:rPr>
          <w:color w:val="002060"/>
        </w:rPr>
        <w:t>sampling</w:t>
      </w:r>
      <w:r w:rsidR="00533CBA">
        <w:rPr>
          <w:color w:val="002060"/>
        </w:rPr>
        <w:t xml:space="preserve"> a fin-clip for later genetic </w:t>
      </w:r>
      <w:r w:rsidR="00940FF3">
        <w:rPr>
          <w:color w:val="002060"/>
        </w:rPr>
        <w:t>identification</w:t>
      </w:r>
      <w:r w:rsidR="00D87A8B">
        <w:rPr>
          <w:color w:val="002060"/>
        </w:rPr>
        <w:t>, and released</w:t>
      </w:r>
      <w:r w:rsidRPr="002138D5">
        <w:rPr>
          <w:color w:val="002060"/>
        </w:rPr>
        <w:t xml:space="preserve">. </w:t>
      </w:r>
      <w:r w:rsidR="00D87A8B">
        <w:rPr>
          <w:color w:val="002060"/>
        </w:rPr>
        <w:t xml:space="preserve">Fall-run will a present adipose fin will be processed after winter-and-spring run. </w:t>
      </w:r>
      <w:r w:rsidRPr="002138D5">
        <w:rPr>
          <w:color w:val="002060"/>
        </w:rPr>
        <w:t xml:space="preserve"> </w:t>
      </w:r>
      <w:r w:rsidR="00D87A8B" w:rsidRPr="002138D5">
        <w:rPr>
          <w:color w:val="002060"/>
        </w:rPr>
        <w:t xml:space="preserve">Any adipose fin-clipped salmon are euthanized in a kill dose of buffered tricaine </w:t>
      </w:r>
      <w:proofErr w:type="spellStart"/>
      <w:r w:rsidR="00D87A8B" w:rsidRPr="002138D5">
        <w:rPr>
          <w:color w:val="002060"/>
        </w:rPr>
        <w:t>methanesulfonate</w:t>
      </w:r>
      <w:proofErr w:type="spellEnd"/>
      <w:r w:rsidR="00D87A8B" w:rsidRPr="002138D5">
        <w:rPr>
          <w:color w:val="002060"/>
        </w:rPr>
        <w:t xml:space="preserve"> (MS-222), bagged individually (whirl-pack bags) and marked with information on sampling location, date, gear type, fork length, and time. Fish are then kept on ice in a cooler until transferred to our West Sacramento, CA office to be weighed</w:t>
      </w:r>
      <w:r w:rsidR="00D87A8B">
        <w:rPr>
          <w:color w:val="002060"/>
        </w:rPr>
        <w:t>, have their coded wire tag (CWT) read,</w:t>
      </w:r>
      <w:r w:rsidR="00D87A8B" w:rsidRPr="002138D5">
        <w:rPr>
          <w:color w:val="002060"/>
        </w:rPr>
        <w:t xml:space="preserve"> and frozen at -20°C. </w:t>
      </w:r>
      <w:r w:rsidRPr="002138D5">
        <w:rPr>
          <w:color w:val="002060"/>
        </w:rPr>
        <w:t xml:space="preserve">During periods of Delta Smelt presence, all Delta Smelt are prioritized and carefully identified to differentiate between Delta and </w:t>
      </w:r>
      <w:proofErr w:type="spellStart"/>
      <w:r w:rsidRPr="002138D5">
        <w:rPr>
          <w:color w:val="002060"/>
        </w:rPr>
        <w:t>Wakasagi</w:t>
      </w:r>
      <w:proofErr w:type="spellEnd"/>
      <w:r w:rsidRPr="002138D5">
        <w:rPr>
          <w:color w:val="002060"/>
        </w:rPr>
        <w:t xml:space="preserve"> Smelt (</w:t>
      </w:r>
      <w:proofErr w:type="spellStart"/>
      <w:r w:rsidRPr="002138D5">
        <w:rPr>
          <w:color w:val="002060"/>
        </w:rPr>
        <w:t>Hypomesus</w:t>
      </w:r>
      <w:proofErr w:type="spellEnd"/>
      <w:r w:rsidRPr="002138D5">
        <w:rPr>
          <w:color w:val="002060"/>
        </w:rPr>
        <w:t xml:space="preserve"> </w:t>
      </w:r>
      <w:proofErr w:type="spellStart"/>
      <w:r w:rsidRPr="002138D5">
        <w:rPr>
          <w:color w:val="002060"/>
        </w:rPr>
        <w:t>nipponensis</w:t>
      </w:r>
      <w:proofErr w:type="spellEnd"/>
      <w:r w:rsidRPr="002138D5">
        <w:rPr>
          <w:color w:val="002060"/>
        </w:rPr>
        <w:t xml:space="preserve">). </w:t>
      </w:r>
      <w:r w:rsidR="00E525ED">
        <w:rPr>
          <w:color w:val="002060"/>
        </w:rPr>
        <w:t xml:space="preserve">Following the processing of special species (salmon and smelt) </w:t>
      </w:r>
      <w:r w:rsidRPr="002138D5">
        <w:rPr>
          <w:color w:val="002060"/>
        </w:rPr>
        <w:t xml:space="preserve">all other fish are identified and counted: fork length is measured to the nearest millimeter on a wetted measuring board for up to 20-50 of each species. Any juvenile fish that cannot be field identified are preserved </w:t>
      </w:r>
      <w:r w:rsidR="00BB5A23">
        <w:rPr>
          <w:color w:val="002060"/>
        </w:rPr>
        <w:t xml:space="preserve">on ice </w:t>
      </w:r>
      <w:r w:rsidRPr="002138D5">
        <w:rPr>
          <w:color w:val="002060"/>
        </w:rPr>
        <w:t xml:space="preserve">with respective labels for individual identification and examined at our West Sacramento, CA office. </w:t>
      </w:r>
    </w:p>
    <w:p w14:paraId="62C92739" w14:textId="77777777" w:rsidR="002138D5" w:rsidRPr="002138D5" w:rsidRDefault="002138D5" w:rsidP="002138D5">
      <w:pPr>
        <w:rPr>
          <w:color w:val="002060"/>
        </w:rPr>
      </w:pPr>
      <w:r w:rsidRPr="002138D5">
        <w:rPr>
          <w:color w:val="002060"/>
        </w:rPr>
        <w:t xml:space="preserve">Captured salmonids are inspected for characters such as presence of yolk sac, </w:t>
      </w:r>
      <w:proofErr w:type="spellStart"/>
      <w:r w:rsidRPr="002138D5">
        <w:rPr>
          <w:color w:val="002060"/>
        </w:rPr>
        <w:t>parr</w:t>
      </w:r>
      <w:proofErr w:type="spellEnd"/>
      <w:r w:rsidRPr="002138D5">
        <w:rPr>
          <w:color w:val="002060"/>
        </w:rPr>
        <w:t xml:space="preserve"> marks, silvery appearance, and deciduous scales to determine life stage and/or degree of </w:t>
      </w:r>
      <w:proofErr w:type="spellStart"/>
      <w:r w:rsidRPr="002138D5">
        <w:rPr>
          <w:color w:val="002060"/>
        </w:rPr>
        <w:t>smolting</w:t>
      </w:r>
      <w:proofErr w:type="spellEnd"/>
      <w:r w:rsidRPr="002138D5">
        <w:rPr>
          <w:color w:val="002060"/>
        </w:rPr>
        <w:t xml:space="preserve">. A simple life stage designation (P, X, or S) is determined for each fish measured: 1) clearly </w:t>
      </w:r>
      <w:proofErr w:type="spellStart"/>
      <w:r w:rsidRPr="002138D5">
        <w:rPr>
          <w:color w:val="002060"/>
        </w:rPr>
        <w:t>parr</w:t>
      </w:r>
      <w:proofErr w:type="spellEnd"/>
      <w:r w:rsidRPr="002138D5">
        <w:rPr>
          <w:color w:val="002060"/>
        </w:rPr>
        <w:t xml:space="preserve"> (P) = a darkly pigmented fish with characteristic dark, oval- to round-shaped </w:t>
      </w:r>
      <w:proofErr w:type="spellStart"/>
      <w:r w:rsidRPr="002138D5">
        <w:rPr>
          <w:color w:val="002060"/>
        </w:rPr>
        <w:t>parr</w:t>
      </w:r>
      <w:proofErr w:type="spellEnd"/>
      <w:r w:rsidRPr="002138D5">
        <w:rPr>
          <w:color w:val="002060"/>
        </w:rPr>
        <w:t xml:space="preserve"> marks on its sides, 2) between </w:t>
      </w:r>
      <w:proofErr w:type="spellStart"/>
      <w:r w:rsidRPr="002138D5">
        <w:rPr>
          <w:color w:val="002060"/>
        </w:rPr>
        <w:t>parr</w:t>
      </w:r>
      <w:proofErr w:type="spellEnd"/>
      <w:r w:rsidRPr="002138D5">
        <w:rPr>
          <w:color w:val="002060"/>
        </w:rPr>
        <w:t xml:space="preserve"> and smolt (X, for transitional) = the fish is not clearly </w:t>
      </w:r>
      <w:proofErr w:type="spellStart"/>
      <w:r w:rsidRPr="002138D5">
        <w:rPr>
          <w:color w:val="002060"/>
        </w:rPr>
        <w:t>parr</w:t>
      </w:r>
      <w:proofErr w:type="spellEnd"/>
      <w:r w:rsidRPr="002138D5">
        <w:rPr>
          <w:color w:val="002060"/>
        </w:rPr>
        <w:t xml:space="preserve">, but is not yet clearly a smolt either, 3) clearly a smolt (S) = highly faded </w:t>
      </w:r>
      <w:proofErr w:type="spellStart"/>
      <w:r w:rsidRPr="002138D5">
        <w:rPr>
          <w:color w:val="002060"/>
        </w:rPr>
        <w:t>parr</w:t>
      </w:r>
      <w:proofErr w:type="spellEnd"/>
      <w:r w:rsidRPr="002138D5">
        <w:rPr>
          <w:color w:val="002060"/>
        </w:rPr>
        <w:t xml:space="preserve"> marks, or lacking them completely, bright silver or nearly white color, and deciduous scales. </w:t>
      </w:r>
    </w:p>
    <w:p w14:paraId="59F299AA" w14:textId="22425028" w:rsidR="002138D5" w:rsidRPr="002138D5" w:rsidRDefault="002138D5" w:rsidP="002138D5">
      <w:pPr>
        <w:rPr>
          <w:color w:val="002060"/>
        </w:rPr>
      </w:pPr>
      <w:r w:rsidRPr="002138D5">
        <w:rPr>
          <w:color w:val="002060"/>
        </w:rPr>
        <w:t xml:space="preserve">WATER QUALITY: In addition to </w:t>
      </w:r>
      <w:r>
        <w:rPr>
          <w:color w:val="002060"/>
        </w:rPr>
        <w:t>fish catch</w:t>
      </w:r>
      <w:r w:rsidR="001905D1">
        <w:rPr>
          <w:color w:val="002060"/>
        </w:rPr>
        <w:t>,</w:t>
      </w:r>
      <w:r>
        <w:rPr>
          <w:color w:val="002060"/>
        </w:rPr>
        <w:t xml:space="preserve"> water quality</w:t>
      </w:r>
      <w:r w:rsidRPr="002138D5">
        <w:rPr>
          <w:color w:val="002060"/>
        </w:rPr>
        <w:t xml:space="preserve"> parameters are recorded when </w:t>
      </w:r>
      <w:r w:rsidR="001905D1">
        <w:rPr>
          <w:color w:val="002060"/>
        </w:rPr>
        <w:t>a</w:t>
      </w:r>
      <w:r w:rsidR="001905D1" w:rsidRPr="002138D5">
        <w:rPr>
          <w:color w:val="002060"/>
        </w:rPr>
        <w:t xml:space="preserve"> </w:t>
      </w:r>
      <w:r w:rsidRPr="002138D5">
        <w:rPr>
          <w:color w:val="002060"/>
        </w:rPr>
        <w:t>fish catch sample is collected. Tide stage, weather, and trap condition are observed and temperature (C), electrical conductivity (</w:t>
      </w:r>
      <w:proofErr w:type="spellStart"/>
      <w:r w:rsidRPr="002138D5">
        <w:rPr>
          <w:color w:val="002060"/>
        </w:rPr>
        <w:t>uS</w:t>
      </w:r>
      <w:proofErr w:type="spellEnd"/>
      <w:r w:rsidRPr="002138D5">
        <w:rPr>
          <w:color w:val="002060"/>
        </w:rPr>
        <w:t xml:space="preserve">/cm), dissolved oxygen (mg/L), turbidity (NTU), pH, and Secchi depth (cm) are measured.  </w:t>
      </w:r>
    </w:p>
    <w:p w14:paraId="4AFDE513" w14:textId="77777777" w:rsidR="002138D5" w:rsidRPr="002138D5" w:rsidRDefault="002138D5" w:rsidP="002138D5">
      <w:pPr>
        <w:rPr>
          <w:color w:val="002060"/>
        </w:rPr>
      </w:pPr>
      <w:r w:rsidRPr="002138D5">
        <w:rPr>
          <w:color w:val="002060"/>
        </w:rPr>
        <w:t>Fish catch data and water quality is recorded using data sheets based on a modified version of “standard” Interagency Ecological Program (IEP) forms.</w:t>
      </w:r>
    </w:p>
    <w:p w14:paraId="0949ED56" w14:textId="2CAEC3D9" w:rsidR="002138D5" w:rsidRPr="002138D5" w:rsidRDefault="00C05FA8" w:rsidP="002138D5">
      <w:pPr>
        <w:rPr>
          <w:color w:val="002060"/>
        </w:rPr>
      </w:pPr>
      <w:r>
        <w:rPr>
          <w:color w:val="002060"/>
        </w:rPr>
        <w:t>(</w:t>
      </w:r>
      <w:r w:rsidR="002138D5" w:rsidRPr="002138D5">
        <w:rPr>
          <w:color w:val="002060"/>
        </w:rPr>
        <w:t>2.</w:t>
      </w:r>
      <w:r>
        <w:rPr>
          <w:color w:val="002060"/>
        </w:rPr>
        <w:t>)</w:t>
      </w:r>
      <w:r w:rsidR="002138D5" w:rsidRPr="002138D5">
        <w:rPr>
          <w:color w:val="002060"/>
        </w:rPr>
        <w:t xml:space="preserve"> Datasheet available upon request (email data contact).</w:t>
      </w:r>
    </w:p>
    <w:p w14:paraId="7422B124" w14:textId="688D3678" w:rsidR="002138D5" w:rsidRPr="002138D5" w:rsidRDefault="00C05FA8" w:rsidP="002138D5">
      <w:pPr>
        <w:rPr>
          <w:color w:val="002060"/>
        </w:rPr>
      </w:pPr>
      <w:r>
        <w:rPr>
          <w:color w:val="002060"/>
        </w:rPr>
        <w:t>(</w:t>
      </w:r>
      <w:r w:rsidR="002138D5" w:rsidRPr="002138D5">
        <w:rPr>
          <w:color w:val="002060"/>
        </w:rPr>
        <w:t>3.</w:t>
      </w:r>
      <w:r>
        <w:rPr>
          <w:color w:val="002060"/>
        </w:rPr>
        <w:t>)</w:t>
      </w:r>
      <w:r w:rsidR="002138D5" w:rsidRPr="002138D5">
        <w:rPr>
          <w:color w:val="002060"/>
        </w:rPr>
        <w:t xml:space="preserve"> Instruments and equipment:</w:t>
      </w:r>
    </w:p>
    <w:p w14:paraId="71F2950E" w14:textId="62B7A18F" w:rsidR="002138D5" w:rsidRPr="002138D5" w:rsidRDefault="002138D5" w:rsidP="002138D5">
      <w:pPr>
        <w:rPr>
          <w:color w:val="002060"/>
        </w:rPr>
      </w:pPr>
      <w:r w:rsidRPr="002138D5">
        <w:rPr>
          <w:color w:val="002060"/>
        </w:rPr>
        <w:t xml:space="preserve">SCREW TRAP: The screw trap cone is </w:t>
      </w:r>
      <w:r w:rsidR="00E525ED">
        <w:rPr>
          <w:color w:val="002060"/>
        </w:rPr>
        <w:t xml:space="preserve">8 </w:t>
      </w:r>
      <w:r w:rsidRPr="002138D5">
        <w:rPr>
          <w:color w:val="002060"/>
        </w:rPr>
        <w:t>f</w:t>
      </w:r>
      <w:r w:rsidR="001905D1">
        <w:rPr>
          <w:color w:val="002060"/>
        </w:rPr>
        <w:t>ee</w:t>
      </w:r>
      <w:r w:rsidRPr="002138D5">
        <w:rPr>
          <w:color w:val="002060"/>
        </w:rPr>
        <w:t>t</w:t>
      </w:r>
      <w:r w:rsidR="001905D1">
        <w:rPr>
          <w:color w:val="002060"/>
        </w:rPr>
        <w:t xml:space="preserve"> in</w:t>
      </w:r>
      <w:r w:rsidRPr="002138D5">
        <w:rPr>
          <w:color w:val="002060"/>
        </w:rPr>
        <w:t xml:space="preserve"> diameter and designed by EG Solutions (Corvallis, Oregon). The trap configuration is as follows:  Length: 22.5 </w:t>
      </w:r>
      <w:proofErr w:type="spellStart"/>
      <w:r w:rsidRPr="002138D5">
        <w:rPr>
          <w:color w:val="002060"/>
        </w:rPr>
        <w:t>ft</w:t>
      </w:r>
      <w:proofErr w:type="spellEnd"/>
      <w:r w:rsidRPr="002138D5">
        <w:rPr>
          <w:color w:val="002060"/>
        </w:rPr>
        <w:t xml:space="preserve">, Width: 12 </w:t>
      </w:r>
      <w:proofErr w:type="spellStart"/>
      <w:r w:rsidRPr="002138D5">
        <w:rPr>
          <w:color w:val="002060"/>
        </w:rPr>
        <w:t>ft</w:t>
      </w:r>
      <w:proofErr w:type="spellEnd"/>
      <w:r w:rsidRPr="002138D5">
        <w:rPr>
          <w:color w:val="002060"/>
        </w:rPr>
        <w:t xml:space="preserve">, Weight: 1300 </w:t>
      </w:r>
      <w:proofErr w:type="spellStart"/>
      <w:r w:rsidRPr="002138D5">
        <w:rPr>
          <w:color w:val="002060"/>
        </w:rPr>
        <w:t>lbs</w:t>
      </w:r>
      <w:proofErr w:type="spellEnd"/>
      <w:r w:rsidRPr="002138D5">
        <w:rPr>
          <w:color w:val="002060"/>
        </w:rPr>
        <w:t xml:space="preserve">, Cone: 8 </w:t>
      </w:r>
      <w:proofErr w:type="spellStart"/>
      <w:r w:rsidRPr="002138D5">
        <w:rPr>
          <w:color w:val="002060"/>
        </w:rPr>
        <w:t>ft</w:t>
      </w:r>
      <w:proofErr w:type="spellEnd"/>
      <w:r w:rsidRPr="002138D5">
        <w:rPr>
          <w:color w:val="002060"/>
        </w:rPr>
        <w:t xml:space="preserve"> diameter and 9 </w:t>
      </w:r>
      <w:proofErr w:type="spellStart"/>
      <w:r w:rsidRPr="002138D5">
        <w:rPr>
          <w:color w:val="002060"/>
        </w:rPr>
        <w:t>ft</w:t>
      </w:r>
      <w:proofErr w:type="spellEnd"/>
      <w:r w:rsidRPr="002138D5">
        <w:rPr>
          <w:color w:val="002060"/>
        </w:rPr>
        <w:t xml:space="preserve"> length with 2 </w:t>
      </w:r>
      <w:proofErr w:type="spellStart"/>
      <w:r w:rsidRPr="002138D5">
        <w:rPr>
          <w:color w:val="002060"/>
        </w:rPr>
        <w:t>ft</w:t>
      </w:r>
      <w:proofErr w:type="spellEnd"/>
      <w:r w:rsidRPr="002138D5">
        <w:rPr>
          <w:color w:val="002060"/>
        </w:rPr>
        <w:t xml:space="preserve"> on each end for shaft (total of 13 </w:t>
      </w:r>
      <w:proofErr w:type="spellStart"/>
      <w:r w:rsidRPr="002138D5">
        <w:rPr>
          <w:color w:val="002060"/>
        </w:rPr>
        <w:t>ft</w:t>
      </w:r>
      <w:proofErr w:type="spellEnd"/>
      <w:r w:rsidRPr="002138D5">
        <w:rPr>
          <w:color w:val="002060"/>
        </w:rPr>
        <w:t xml:space="preserve">), </w:t>
      </w:r>
      <w:proofErr w:type="spellStart"/>
      <w:r w:rsidRPr="002138D5">
        <w:rPr>
          <w:color w:val="002060"/>
        </w:rPr>
        <w:t>Livebox</w:t>
      </w:r>
      <w:proofErr w:type="spellEnd"/>
      <w:r w:rsidRPr="002138D5">
        <w:rPr>
          <w:color w:val="002060"/>
        </w:rPr>
        <w:t xml:space="preserve">: 4 </w:t>
      </w:r>
      <w:proofErr w:type="spellStart"/>
      <w:r w:rsidRPr="002138D5">
        <w:rPr>
          <w:color w:val="002060"/>
        </w:rPr>
        <w:t>ft</w:t>
      </w:r>
      <w:proofErr w:type="spellEnd"/>
      <w:r w:rsidRPr="002138D5">
        <w:rPr>
          <w:color w:val="002060"/>
        </w:rPr>
        <w:t xml:space="preserve"> by 5 </w:t>
      </w:r>
      <w:proofErr w:type="spellStart"/>
      <w:r w:rsidRPr="002138D5">
        <w:rPr>
          <w:color w:val="002060"/>
        </w:rPr>
        <w:t>ft</w:t>
      </w:r>
      <w:proofErr w:type="spellEnd"/>
      <w:r w:rsidRPr="002138D5">
        <w:rPr>
          <w:color w:val="002060"/>
        </w:rPr>
        <w:t xml:space="preserve"> with a 25 ft3 volume, Pontoon</w:t>
      </w:r>
      <w:r w:rsidR="001905D1">
        <w:rPr>
          <w:color w:val="002060"/>
        </w:rPr>
        <w:t>s</w:t>
      </w:r>
      <w:r w:rsidRPr="002138D5">
        <w:rPr>
          <w:color w:val="002060"/>
        </w:rPr>
        <w:t xml:space="preserve">: 22.5 </w:t>
      </w:r>
      <w:proofErr w:type="spellStart"/>
      <w:r w:rsidRPr="002138D5">
        <w:rPr>
          <w:color w:val="002060"/>
        </w:rPr>
        <w:t>ft</w:t>
      </w:r>
      <w:proofErr w:type="spellEnd"/>
      <w:r w:rsidRPr="002138D5">
        <w:rPr>
          <w:color w:val="002060"/>
        </w:rPr>
        <w:t xml:space="preserve"> length and 20 in. width, with 9 </w:t>
      </w:r>
      <w:proofErr w:type="spellStart"/>
      <w:r w:rsidRPr="002138D5">
        <w:rPr>
          <w:color w:val="002060"/>
        </w:rPr>
        <w:t>ft</w:t>
      </w:r>
      <w:proofErr w:type="spellEnd"/>
      <w:r w:rsidRPr="002138D5">
        <w:rPr>
          <w:color w:val="002060"/>
        </w:rPr>
        <w:t xml:space="preserve"> between pontoons. During operation the trap is attached to a ¾” overhead cable originally installed December 2003 (replaced in 2011 after damage during a flood) with two ½” cables attached to each pontoon to align the trap in the center of the channel. The overhead cable is strung between two large trees, each with two ¼” guy cables connected to concrete T anchors. The trap has a rear anchor to maintain the traps position during low flow periods and strong flood tides. A revolution counter was installed on the main shaft of the screw trap in March 2013.</w:t>
      </w:r>
    </w:p>
    <w:p w14:paraId="024D3858" w14:textId="1562D0AA" w:rsidR="002138D5" w:rsidRPr="002138D5" w:rsidRDefault="002138D5" w:rsidP="002138D5">
      <w:pPr>
        <w:rPr>
          <w:color w:val="002060"/>
        </w:rPr>
      </w:pPr>
      <w:r w:rsidRPr="002138D5">
        <w:rPr>
          <w:color w:val="002060"/>
        </w:rPr>
        <w:t xml:space="preserve">FYKE TRAP: The </w:t>
      </w:r>
      <w:proofErr w:type="spellStart"/>
      <w:r w:rsidRPr="002138D5">
        <w:rPr>
          <w:color w:val="002060"/>
        </w:rPr>
        <w:t>fyke</w:t>
      </w:r>
      <w:proofErr w:type="spellEnd"/>
      <w:r w:rsidRPr="002138D5">
        <w:rPr>
          <w:color w:val="002060"/>
        </w:rPr>
        <w:t xml:space="preserve"> trap is </w:t>
      </w:r>
      <w:r w:rsidR="00E525ED">
        <w:rPr>
          <w:color w:val="002060"/>
        </w:rPr>
        <w:t>10</w:t>
      </w:r>
      <w:r w:rsidR="00E525ED" w:rsidRPr="002138D5">
        <w:rPr>
          <w:color w:val="002060"/>
        </w:rPr>
        <w:t xml:space="preserve"> </w:t>
      </w:r>
      <w:r w:rsidRPr="002138D5">
        <w:rPr>
          <w:color w:val="002060"/>
        </w:rPr>
        <w:t xml:space="preserve">feet in diameter and </w:t>
      </w:r>
      <w:r w:rsidR="00E525ED">
        <w:rPr>
          <w:color w:val="002060"/>
        </w:rPr>
        <w:t>24</w:t>
      </w:r>
      <w:r w:rsidRPr="002138D5">
        <w:rPr>
          <w:color w:val="002060"/>
        </w:rPr>
        <w:t xml:space="preserve"> feet long with a modified design based on </w:t>
      </w:r>
      <w:proofErr w:type="spellStart"/>
      <w:r w:rsidRPr="002138D5">
        <w:rPr>
          <w:color w:val="002060"/>
        </w:rPr>
        <w:t>fyke</w:t>
      </w:r>
      <w:proofErr w:type="spellEnd"/>
      <w:r w:rsidRPr="002138D5">
        <w:rPr>
          <w:color w:val="002060"/>
        </w:rPr>
        <w:t xml:space="preserve"> traps operated by the California Department of Fish and Wildlife (CDFW).  It is constructed out of square </w:t>
      </w:r>
      <w:proofErr w:type="gramStart"/>
      <w:r w:rsidRPr="002138D5">
        <w:rPr>
          <w:color w:val="002060"/>
        </w:rPr>
        <w:t>stainless steel</w:t>
      </w:r>
      <w:proofErr w:type="gramEnd"/>
      <w:r w:rsidRPr="002138D5">
        <w:rPr>
          <w:color w:val="002060"/>
        </w:rPr>
        <w:t xml:space="preserve"> tubing with galvanized chain link fencing for the main structural netting and black 0.5” square polypropylene fencing lining the terminal compartment to aid in retention and fish safety. The </w:t>
      </w:r>
      <w:proofErr w:type="spellStart"/>
      <w:r w:rsidRPr="002138D5">
        <w:rPr>
          <w:color w:val="002060"/>
        </w:rPr>
        <w:t>fyke</w:t>
      </w:r>
      <w:proofErr w:type="spellEnd"/>
      <w:r w:rsidRPr="002138D5">
        <w:rPr>
          <w:color w:val="002060"/>
        </w:rPr>
        <w:t xml:space="preserve"> trap is operated with a 12</w:t>
      </w:r>
      <w:r w:rsidR="00FD77F2">
        <w:rPr>
          <w:color w:val="002060"/>
        </w:rPr>
        <w:t>,</w:t>
      </w:r>
      <w:r w:rsidRPr="002138D5">
        <w:rPr>
          <w:color w:val="002060"/>
        </w:rPr>
        <w:t>000</w:t>
      </w:r>
      <w:r w:rsidR="00FD77F2">
        <w:rPr>
          <w:color w:val="002060"/>
        </w:rPr>
        <w:t xml:space="preserve"> </w:t>
      </w:r>
      <w:proofErr w:type="spellStart"/>
      <w:r w:rsidRPr="002138D5">
        <w:rPr>
          <w:color w:val="002060"/>
        </w:rPr>
        <w:t>lb</w:t>
      </w:r>
      <w:proofErr w:type="spellEnd"/>
      <w:r w:rsidRPr="002138D5">
        <w:rPr>
          <w:color w:val="002060"/>
        </w:rPr>
        <w:t xml:space="preserve"> w</w:t>
      </w:r>
      <w:r w:rsidR="00FD77F2">
        <w:rPr>
          <w:color w:val="002060"/>
        </w:rPr>
        <w:t>i</w:t>
      </w:r>
      <w:r w:rsidRPr="002138D5">
        <w:rPr>
          <w:color w:val="002060"/>
        </w:rPr>
        <w:t>nch system attached to a truck.</w:t>
      </w:r>
    </w:p>
    <w:p w14:paraId="67773DFD" w14:textId="78FE3783" w:rsidR="002138D5" w:rsidRPr="002138D5" w:rsidRDefault="002138D5" w:rsidP="002138D5">
      <w:pPr>
        <w:rPr>
          <w:color w:val="002060"/>
        </w:rPr>
      </w:pPr>
      <w:r w:rsidRPr="002138D5">
        <w:rPr>
          <w:color w:val="002060"/>
        </w:rPr>
        <w:t xml:space="preserve">BEACH SEINE: Depending on the </w:t>
      </w:r>
      <w:proofErr w:type="gramStart"/>
      <w:r w:rsidRPr="002138D5">
        <w:rPr>
          <w:color w:val="002060"/>
        </w:rPr>
        <w:t>time period</w:t>
      </w:r>
      <w:proofErr w:type="gramEnd"/>
      <w:r w:rsidRPr="002138D5">
        <w:rPr>
          <w:color w:val="002060"/>
        </w:rPr>
        <w:t xml:space="preserve">, a 50 </w:t>
      </w:r>
      <w:proofErr w:type="spellStart"/>
      <w:r w:rsidRPr="002138D5">
        <w:rPr>
          <w:color w:val="002060"/>
        </w:rPr>
        <w:t>ft</w:t>
      </w:r>
      <w:proofErr w:type="spellEnd"/>
      <w:r w:rsidRPr="002138D5">
        <w:rPr>
          <w:color w:val="002060"/>
        </w:rPr>
        <w:t xml:space="preserve"> by 4 </w:t>
      </w:r>
      <w:proofErr w:type="spellStart"/>
      <w:r w:rsidRPr="002138D5">
        <w:rPr>
          <w:color w:val="002060"/>
        </w:rPr>
        <w:t>ft</w:t>
      </w:r>
      <w:proofErr w:type="spellEnd"/>
      <w:r w:rsidRPr="002138D5">
        <w:rPr>
          <w:color w:val="002060"/>
        </w:rPr>
        <w:t xml:space="preserve"> beach seine or a 25 </w:t>
      </w:r>
      <w:proofErr w:type="spellStart"/>
      <w:r w:rsidRPr="002138D5">
        <w:rPr>
          <w:color w:val="002060"/>
        </w:rPr>
        <w:t>ft</w:t>
      </w:r>
      <w:proofErr w:type="spellEnd"/>
      <w:r w:rsidRPr="002138D5">
        <w:rPr>
          <w:color w:val="002060"/>
        </w:rPr>
        <w:t xml:space="preserve"> by 4 </w:t>
      </w:r>
      <w:proofErr w:type="spellStart"/>
      <w:r w:rsidRPr="002138D5">
        <w:rPr>
          <w:color w:val="002060"/>
        </w:rPr>
        <w:t>ft</w:t>
      </w:r>
      <w:proofErr w:type="spellEnd"/>
      <w:r w:rsidRPr="002138D5">
        <w:rPr>
          <w:color w:val="002060"/>
        </w:rPr>
        <w:t xml:space="preserve"> beach seine (starting October 2012 to current) was used to sample during all hydrologic phases, both with a 4 </w:t>
      </w:r>
      <w:proofErr w:type="spellStart"/>
      <w:r w:rsidRPr="002138D5">
        <w:rPr>
          <w:color w:val="002060"/>
        </w:rPr>
        <w:t>ft</w:t>
      </w:r>
      <w:proofErr w:type="spellEnd"/>
      <w:r w:rsidRPr="002138D5">
        <w:rPr>
          <w:color w:val="002060"/>
        </w:rPr>
        <w:t xml:space="preserve"> bag. The net opening area (avg. depth between two poles x distance between poles) is recorded for each seine. The volume sampled is then recorded as the measured length of set (e.g. distance walked with the seine, commonly 30 m) multiplied by the net opening area. During pilot years of the Yolo Bypass Monitoring program</w:t>
      </w:r>
      <w:r w:rsidR="006878CB">
        <w:rPr>
          <w:color w:val="002060"/>
        </w:rPr>
        <w:t>, alternate</w:t>
      </w:r>
      <w:r w:rsidRPr="002138D5">
        <w:rPr>
          <w:color w:val="002060"/>
        </w:rPr>
        <w:t xml:space="preserve"> beach seines</w:t>
      </w:r>
      <w:r w:rsidR="006878CB">
        <w:rPr>
          <w:color w:val="002060"/>
        </w:rPr>
        <w:t>,</w:t>
      </w:r>
      <w:r w:rsidRPr="002138D5">
        <w:rPr>
          <w:color w:val="002060"/>
        </w:rPr>
        <w:t xml:space="preserve"> including </w:t>
      </w:r>
      <w:r w:rsidR="006878CB">
        <w:rPr>
          <w:color w:val="002060"/>
        </w:rPr>
        <w:t xml:space="preserve">sizes up to </w:t>
      </w:r>
      <w:r w:rsidRPr="002138D5">
        <w:rPr>
          <w:color w:val="002060"/>
        </w:rPr>
        <w:t xml:space="preserve">100 </w:t>
      </w:r>
      <w:proofErr w:type="spellStart"/>
      <w:r w:rsidRPr="002138D5">
        <w:rPr>
          <w:color w:val="002060"/>
        </w:rPr>
        <w:t>ft</w:t>
      </w:r>
      <w:proofErr w:type="spellEnd"/>
      <w:r w:rsidR="006878CB">
        <w:rPr>
          <w:color w:val="002060"/>
        </w:rPr>
        <w:t>,</w:t>
      </w:r>
      <w:r w:rsidRPr="002138D5">
        <w:rPr>
          <w:color w:val="002060"/>
        </w:rPr>
        <w:t xml:space="preserve"> were used</w:t>
      </w:r>
      <w:r w:rsidR="006878CB">
        <w:rPr>
          <w:color w:val="002060"/>
        </w:rPr>
        <w:t>,</w:t>
      </w:r>
      <w:r w:rsidRPr="002138D5">
        <w:rPr>
          <w:color w:val="002060"/>
        </w:rPr>
        <w:t xml:space="preserve"> in addition to seine enclosures and cove sets (</w:t>
      </w:r>
      <w:r w:rsidR="006878CB">
        <w:rPr>
          <w:color w:val="002060"/>
        </w:rPr>
        <w:t>s</w:t>
      </w:r>
      <w:r w:rsidRPr="002138D5">
        <w:rPr>
          <w:color w:val="002060"/>
        </w:rPr>
        <w:t>ee project history for more information).</w:t>
      </w:r>
    </w:p>
    <w:p w14:paraId="649211B0" w14:textId="4BA49A2B" w:rsidR="002138D5" w:rsidRPr="002138D5" w:rsidRDefault="002138D5" w:rsidP="002138D5">
      <w:pPr>
        <w:rPr>
          <w:color w:val="002060"/>
        </w:rPr>
      </w:pPr>
      <w:r w:rsidRPr="002138D5">
        <w:rPr>
          <w:color w:val="002060"/>
        </w:rPr>
        <w:t xml:space="preserve">WATER QUALITY: Water quality measures are taken with a YSI </w:t>
      </w:r>
      <w:proofErr w:type="spellStart"/>
      <w:r w:rsidRPr="002138D5">
        <w:rPr>
          <w:color w:val="002060"/>
        </w:rPr>
        <w:t>ProDSS</w:t>
      </w:r>
      <w:proofErr w:type="spellEnd"/>
      <w:r w:rsidR="006878CB">
        <w:rPr>
          <w:color w:val="002060"/>
        </w:rPr>
        <w:t xml:space="preserve"> handheld meter</w:t>
      </w:r>
      <w:r w:rsidRPr="002138D5">
        <w:rPr>
          <w:color w:val="002060"/>
        </w:rPr>
        <w:t xml:space="preserve">. YSIs are calibrated </w:t>
      </w:r>
      <w:r w:rsidR="006878CB">
        <w:rPr>
          <w:color w:val="002060"/>
        </w:rPr>
        <w:t>for</w:t>
      </w:r>
      <w:r w:rsidR="006878CB" w:rsidRPr="002138D5">
        <w:rPr>
          <w:color w:val="002060"/>
        </w:rPr>
        <w:t xml:space="preserve"> </w:t>
      </w:r>
      <w:r w:rsidRPr="002138D5">
        <w:rPr>
          <w:color w:val="002060"/>
        </w:rPr>
        <w:t>pH, turbidity, DO, and EC bi-monthly, and calibrated for DO daily before using in the field.</w:t>
      </w:r>
    </w:p>
    <w:p w14:paraId="52BD8AAB" w14:textId="710A68B0" w:rsidR="002138D5" w:rsidRPr="002138D5" w:rsidRDefault="00C05FA8" w:rsidP="002138D5">
      <w:pPr>
        <w:rPr>
          <w:color w:val="002060"/>
        </w:rPr>
      </w:pPr>
      <w:r>
        <w:rPr>
          <w:color w:val="002060"/>
        </w:rPr>
        <w:t>(</w:t>
      </w:r>
      <w:r w:rsidR="002138D5" w:rsidRPr="002138D5">
        <w:rPr>
          <w:color w:val="002060"/>
        </w:rPr>
        <w:t>4.</w:t>
      </w:r>
      <w:r>
        <w:rPr>
          <w:color w:val="002060"/>
        </w:rPr>
        <w:t>)</w:t>
      </w:r>
      <w:r w:rsidR="002138D5" w:rsidRPr="002138D5">
        <w:rPr>
          <w:color w:val="002060"/>
        </w:rPr>
        <w:t xml:space="preserve"> Analysis and methods (standard operating procedures): Data is in its original form and no catch per effort calculations have been made. SOPs for methods and quality checks are available upon request.</w:t>
      </w:r>
    </w:p>
    <w:p w14:paraId="4C7D9404" w14:textId="56EA51F7" w:rsidR="002138D5" w:rsidRPr="002138D5" w:rsidRDefault="00C05FA8" w:rsidP="002138D5">
      <w:pPr>
        <w:rPr>
          <w:color w:val="002060"/>
        </w:rPr>
      </w:pPr>
      <w:r>
        <w:rPr>
          <w:color w:val="002060"/>
        </w:rPr>
        <w:t>(</w:t>
      </w:r>
      <w:r w:rsidR="002138D5" w:rsidRPr="002138D5">
        <w:rPr>
          <w:color w:val="002060"/>
        </w:rPr>
        <w:t>5.</w:t>
      </w:r>
      <w:r>
        <w:rPr>
          <w:color w:val="002060"/>
        </w:rPr>
        <w:t>)</w:t>
      </w:r>
      <w:r w:rsidR="002138D5" w:rsidRPr="002138D5">
        <w:rPr>
          <w:color w:val="002060"/>
        </w:rPr>
        <w:t xml:space="preserve"> Project history (change in methods and locations):</w:t>
      </w:r>
    </w:p>
    <w:p w14:paraId="08A44BC0" w14:textId="476CBBC9" w:rsidR="002138D5" w:rsidRPr="002138D5" w:rsidRDefault="002138D5" w:rsidP="002138D5">
      <w:pPr>
        <w:rPr>
          <w:color w:val="002060"/>
        </w:rPr>
      </w:pPr>
      <w:r w:rsidRPr="002138D5">
        <w:rPr>
          <w:color w:val="002060"/>
        </w:rPr>
        <w:t xml:space="preserve">All fish sampling (screw trap, </w:t>
      </w:r>
      <w:proofErr w:type="spellStart"/>
      <w:r w:rsidRPr="002138D5">
        <w:rPr>
          <w:color w:val="002060"/>
        </w:rPr>
        <w:t>fyke</w:t>
      </w:r>
      <w:proofErr w:type="spellEnd"/>
      <w:r w:rsidRPr="002138D5">
        <w:rPr>
          <w:color w:val="002060"/>
        </w:rPr>
        <w:t xml:space="preserve"> trap</w:t>
      </w:r>
      <w:r w:rsidR="006878CB">
        <w:rPr>
          <w:color w:val="002060"/>
        </w:rPr>
        <w:t>,</w:t>
      </w:r>
      <w:r w:rsidRPr="002138D5">
        <w:rPr>
          <w:color w:val="002060"/>
        </w:rPr>
        <w:t xml:space="preserve"> and beach seines) must be adjusted under different velocity and flooding levels because of debris, permitting, and safety issues. However, the influence of flows and flooding is not straightforward because discharge, tidal inundation</w:t>
      </w:r>
      <w:r w:rsidR="006878CB">
        <w:rPr>
          <w:color w:val="002060"/>
        </w:rPr>
        <w:t>,</w:t>
      </w:r>
      <w:r w:rsidRPr="002138D5">
        <w:rPr>
          <w:color w:val="002060"/>
        </w:rPr>
        <w:t xml:space="preserve"> and seasonal short-duration flooding impact the feasibility of </w:t>
      </w:r>
      <w:r w:rsidR="006878CB">
        <w:rPr>
          <w:color w:val="002060"/>
        </w:rPr>
        <w:t xml:space="preserve">sampling at </w:t>
      </w:r>
      <w:r w:rsidRPr="002138D5">
        <w:rPr>
          <w:color w:val="002060"/>
        </w:rPr>
        <w:t>any one site. Additionally, because sampling is meant to be repeatable</w:t>
      </w:r>
      <w:r w:rsidR="00BF4954">
        <w:rPr>
          <w:color w:val="002060"/>
        </w:rPr>
        <w:t>,</w:t>
      </w:r>
      <w:r w:rsidRPr="002138D5">
        <w:rPr>
          <w:color w:val="002060"/>
        </w:rPr>
        <w:t xml:space="preserve"> all sampling methods are proportionally sampling less when available habitat increases with over-bank flows. For example, it is likely that screw trap efficiency may be quite low during drought conditions because tidal velocities are correspondingly low, so the rotary screw trap only samples efficiently during a small portion of the day. </w:t>
      </w:r>
      <w:r w:rsidR="00BF4954">
        <w:rPr>
          <w:color w:val="002060"/>
        </w:rPr>
        <w:t>Generally,</w:t>
      </w:r>
      <w:r w:rsidRPr="002138D5">
        <w:rPr>
          <w:color w:val="002060"/>
        </w:rPr>
        <w:t xml:space="preserve"> during low flow</w:t>
      </w:r>
      <w:r w:rsidR="00BF4954">
        <w:rPr>
          <w:color w:val="002060"/>
        </w:rPr>
        <w:t>,</w:t>
      </w:r>
      <w:r w:rsidRPr="002138D5">
        <w:rPr>
          <w:color w:val="002060"/>
        </w:rPr>
        <w:t xml:space="preserve"> the screw trap only operates on an ebb tide. In wetter years, analyses of rotary screw trap data do not support the hypothesis that trap efficiency is a primary driver of Chinook </w:t>
      </w:r>
      <w:r w:rsidR="00F065AE">
        <w:rPr>
          <w:color w:val="002060"/>
        </w:rPr>
        <w:t>s</w:t>
      </w:r>
      <w:r w:rsidRPr="002138D5">
        <w:rPr>
          <w:color w:val="002060"/>
        </w:rPr>
        <w:t>almon catch trends in Yolo Bypass (Sommer et al. 2005), however during flooding events the trap samples proportionally less of the available habitat.  During periods of flooding/high flows (</w:t>
      </w:r>
      <w:r w:rsidR="00BF4954">
        <w:rPr>
          <w:color w:val="002060"/>
        </w:rPr>
        <w:t>e.g.</w:t>
      </w:r>
      <w:r w:rsidRPr="002138D5">
        <w:rPr>
          <w:color w:val="002060"/>
        </w:rPr>
        <w:t xml:space="preserve"> 2006 and 2011) in the Yolo bypass, the </w:t>
      </w:r>
      <w:proofErr w:type="spellStart"/>
      <w:r w:rsidRPr="002138D5">
        <w:rPr>
          <w:color w:val="002060"/>
        </w:rPr>
        <w:t>fyke</w:t>
      </w:r>
      <w:proofErr w:type="spellEnd"/>
      <w:r w:rsidRPr="002138D5">
        <w:rPr>
          <w:color w:val="002060"/>
        </w:rPr>
        <w:t xml:space="preserve"> trap is </w:t>
      </w:r>
      <w:proofErr w:type="gramStart"/>
      <w:r w:rsidRPr="002138D5">
        <w:rPr>
          <w:color w:val="002060"/>
        </w:rPr>
        <w:t>often times</w:t>
      </w:r>
      <w:proofErr w:type="gramEnd"/>
      <w:r w:rsidRPr="002138D5">
        <w:rPr>
          <w:color w:val="002060"/>
        </w:rPr>
        <w:t xml:space="preserve"> not fished due to heavy debris loads, equipment limitations, and staff safety. Additionally, during periods of high flows and receding floodplain stages</w:t>
      </w:r>
      <w:r w:rsidR="00BF4954">
        <w:rPr>
          <w:color w:val="002060"/>
        </w:rPr>
        <w:t>,</w:t>
      </w:r>
      <w:r w:rsidRPr="002138D5">
        <w:rPr>
          <w:color w:val="002060"/>
        </w:rPr>
        <w:t xml:space="preserve"> seining </w:t>
      </w:r>
      <w:r w:rsidR="00BF4954">
        <w:rPr>
          <w:color w:val="002060"/>
        </w:rPr>
        <w:t xml:space="preserve">at </w:t>
      </w:r>
      <w:r w:rsidRPr="002138D5">
        <w:rPr>
          <w:color w:val="002060"/>
        </w:rPr>
        <w:t xml:space="preserve">AL# and BL# sites may become too deep to seine for extended periods of time until conditions stabilize. It should also be noted that during the first two years of the monitoring program (1998-1999) additional </w:t>
      </w:r>
      <w:r w:rsidR="00240726">
        <w:rPr>
          <w:color w:val="002060"/>
        </w:rPr>
        <w:t xml:space="preserve">exploratory </w:t>
      </w:r>
      <w:r w:rsidRPr="002138D5">
        <w:rPr>
          <w:color w:val="002060"/>
        </w:rPr>
        <w:t xml:space="preserve">fishing methods were used including a </w:t>
      </w:r>
      <w:proofErr w:type="spellStart"/>
      <w:r w:rsidRPr="002138D5">
        <w:rPr>
          <w:color w:val="002060"/>
        </w:rPr>
        <w:t>Fyke</w:t>
      </w:r>
      <w:proofErr w:type="spellEnd"/>
      <w:r w:rsidRPr="002138D5">
        <w:rPr>
          <w:color w:val="002060"/>
        </w:rPr>
        <w:t xml:space="preserve"> Net (FNET), Purse seine (PSEIN), a 30 and 100 </w:t>
      </w:r>
      <w:proofErr w:type="spellStart"/>
      <w:r w:rsidRPr="002138D5">
        <w:rPr>
          <w:color w:val="002060"/>
        </w:rPr>
        <w:t>ft</w:t>
      </w:r>
      <w:proofErr w:type="spellEnd"/>
      <w:r w:rsidRPr="002138D5">
        <w:rPr>
          <w:color w:val="002060"/>
        </w:rPr>
        <w:t xml:space="preserve"> beach seines (SEINE30 and SEINE100), enclosed and cove seines (SEINENCL and SEINCOVE) and a 5 </w:t>
      </w:r>
      <w:proofErr w:type="spellStart"/>
      <w:r w:rsidRPr="002138D5">
        <w:rPr>
          <w:color w:val="002060"/>
        </w:rPr>
        <w:t>ft</w:t>
      </w:r>
      <w:proofErr w:type="spellEnd"/>
      <w:r w:rsidRPr="002138D5">
        <w:rPr>
          <w:color w:val="002060"/>
        </w:rPr>
        <w:t xml:space="preserve"> rotary screw trap (RSTR5). These data are provided in this dataset to provide insight into special species presence in the Yolo Bypass such as </w:t>
      </w:r>
      <w:r w:rsidR="00E525ED">
        <w:rPr>
          <w:color w:val="002060"/>
        </w:rPr>
        <w:t>C</w:t>
      </w:r>
      <w:r w:rsidRPr="002138D5">
        <w:rPr>
          <w:color w:val="002060"/>
        </w:rPr>
        <w:t>hinook salmon</w:t>
      </w:r>
      <w:r w:rsidR="00240726">
        <w:rPr>
          <w:color w:val="002060"/>
        </w:rPr>
        <w:t xml:space="preserve"> and showing the importance of monitoring in the Bypass</w:t>
      </w:r>
      <w:r w:rsidRPr="002138D5">
        <w:rPr>
          <w:color w:val="002060"/>
        </w:rPr>
        <w:t xml:space="preserve">; however, these </w:t>
      </w:r>
      <w:r w:rsidR="00240726">
        <w:rPr>
          <w:color w:val="002060"/>
        </w:rPr>
        <w:t xml:space="preserve">extra </w:t>
      </w:r>
      <w:r w:rsidRPr="002138D5">
        <w:rPr>
          <w:color w:val="002060"/>
        </w:rPr>
        <w:t xml:space="preserve">methods were not continued in the </w:t>
      </w:r>
      <w:r w:rsidR="00240726">
        <w:rPr>
          <w:color w:val="002060"/>
        </w:rPr>
        <w:t xml:space="preserve">core </w:t>
      </w:r>
      <w:r w:rsidRPr="002138D5">
        <w:rPr>
          <w:color w:val="002060"/>
        </w:rPr>
        <w:t xml:space="preserve">monitoring program. </w:t>
      </w:r>
      <w:r w:rsidR="00240726">
        <w:rPr>
          <w:color w:val="002060"/>
        </w:rPr>
        <w:t>Core monitoring includes</w:t>
      </w:r>
      <w:r w:rsidRPr="002138D5">
        <w:rPr>
          <w:color w:val="002060"/>
        </w:rPr>
        <w:t xml:space="preserve"> the screw trap (RSTR</w:t>
      </w:r>
      <w:r w:rsidR="00240726">
        <w:rPr>
          <w:color w:val="002060"/>
        </w:rPr>
        <w:t>, 8’ cone</w:t>
      </w:r>
      <w:r w:rsidRPr="002138D5">
        <w:rPr>
          <w:color w:val="002060"/>
        </w:rPr>
        <w:t xml:space="preserve">), </w:t>
      </w:r>
      <w:proofErr w:type="spellStart"/>
      <w:r w:rsidRPr="002138D5">
        <w:rPr>
          <w:color w:val="002060"/>
        </w:rPr>
        <w:t>fyke</w:t>
      </w:r>
      <w:proofErr w:type="spellEnd"/>
      <w:r w:rsidRPr="002138D5">
        <w:rPr>
          <w:color w:val="002060"/>
        </w:rPr>
        <w:t xml:space="preserve"> trap (FKTR) and beach seines (SEINE</w:t>
      </w:r>
      <w:r w:rsidR="00240726">
        <w:rPr>
          <w:color w:val="002060"/>
        </w:rPr>
        <w:t>50</w:t>
      </w:r>
      <w:r w:rsidRPr="002138D5">
        <w:rPr>
          <w:color w:val="002060"/>
        </w:rPr>
        <w:t xml:space="preserve">) </w:t>
      </w:r>
      <w:r w:rsidR="00240726">
        <w:rPr>
          <w:color w:val="002060"/>
        </w:rPr>
        <w:t xml:space="preserve">and have been </w:t>
      </w:r>
      <w:r w:rsidRPr="002138D5">
        <w:rPr>
          <w:color w:val="002060"/>
        </w:rPr>
        <w:t xml:space="preserve">continued to </w:t>
      </w:r>
      <w:r w:rsidR="00194A02">
        <w:rPr>
          <w:color w:val="002060"/>
        </w:rPr>
        <w:t xml:space="preserve">the </w:t>
      </w:r>
      <w:r w:rsidRPr="002138D5">
        <w:rPr>
          <w:color w:val="002060"/>
        </w:rPr>
        <w:t xml:space="preserve">present </w:t>
      </w:r>
      <w:r w:rsidR="00194A02">
        <w:rPr>
          <w:color w:val="002060"/>
        </w:rPr>
        <w:t>(</w:t>
      </w:r>
      <w:r w:rsidRPr="002138D5">
        <w:rPr>
          <w:color w:val="002060"/>
        </w:rPr>
        <w:t>2018</w:t>
      </w:r>
      <w:r w:rsidR="00194A02">
        <w:rPr>
          <w:color w:val="002060"/>
        </w:rPr>
        <w:t>)</w:t>
      </w:r>
      <w:r w:rsidRPr="002138D5">
        <w:rPr>
          <w:color w:val="002060"/>
        </w:rPr>
        <w:t>.</w:t>
      </w:r>
    </w:p>
    <w:p w14:paraId="21FAC69D" w14:textId="77777777" w:rsidR="002138D5" w:rsidRPr="002138D5" w:rsidRDefault="002138D5" w:rsidP="002138D5">
      <w:pPr>
        <w:rPr>
          <w:color w:val="002060"/>
        </w:rPr>
      </w:pPr>
      <w:r w:rsidRPr="002138D5">
        <w:rPr>
          <w:color w:val="002060"/>
        </w:rPr>
        <w:t>Specific considerations for each fishing method/gear type are as follows and should be considered in analyses:</w:t>
      </w:r>
    </w:p>
    <w:p w14:paraId="2CA241EA" w14:textId="5A4438F3" w:rsidR="002138D5" w:rsidRPr="002138D5" w:rsidRDefault="002138D5" w:rsidP="002138D5">
      <w:pPr>
        <w:spacing w:after="0"/>
        <w:rPr>
          <w:color w:val="002060"/>
        </w:rPr>
      </w:pPr>
      <w:r w:rsidRPr="002138D5">
        <w:rPr>
          <w:color w:val="002060"/>
        </w:rPr>
        <w:t>SCREW TRAP: Rotary screw trap (RSTR8) operation began in 1998, deployment generally occurs from December/January through June, and that period of months has been sampled relatively consistently every year of the monitoring program. Throughout the history of the program there have sometimes been two rotary screw traps in place (1998 and 1999), the screw trap has been installed one mo</w:t>
      </w:r>
      <w:r w:rsidR="00194A02">
        <w:rPr>
          <w:color w:val="002060"/>
        </w:rPr>
        <w:t>n</w:t>
      </w:r>
      <w:r w:rsidRPr="002138D5">
        <w:rPr>
          <w:color w:val="002060"/>
        </w:rPr>
        <w:t>th early to capture winter flooding events (December 2012), and operational challenges have augmented its sampling frequency (see explanation below). When ESA listed fish are caught, some operational flexibility is required, for example shorter day-time only sets are fished when we near the lethal take limit for Delta Smelt, winter-run Chinook salmon</w:t>
      </w:r>
      <w:r w:rsidR="00194A02">
        <w:rPr>
          <w:color w:val="002060"/>
        </w:rPr>
        <w:t>,</w:t>
      </w:r>
      <w:r w:rsidRPr="002138D5">
        <w:rPr>
          <w:color w:val="002060"/>
        </w:rPr>
        <w:t xml:space="preserve"> and Steelhead/Rainbow Trout (</w:t>
      </w:r>
      <w:r w:rsidRPr="00073871">
        <w:rPr>
          <w:i/>
          <w:color w:val="002060"/>
        </w:rPr>
        <w:t>Oncorhynchus mykiss</w:t>
      </w:r>
      <w:r w:rsidRPr="002138D5">
        <w:rPr>
          <w:color w:val="002060"/>
        </w:rPr>
        <w:t>). High debris loads can also mandate shorter sets, which have been as short as one hour in some instances. Volume cannot be measured because there has not always been a flow-meter in place; effort is generally reported in trap operation hours. However, “set”, “check” and “pull” dates and times were not always reported, and therefore operation hours must be calculated as an estimate using the fish capture events in some years. Best estimated hours for effort calculation are provided in a separate table. As of March 2013, catch per unit effort can be reported as catch per rotation with the revolution counter data.</w:t>
      </w:r>
    </w:p>
    <w:p w14:paraId="67C76F6B" w14:textId="77777777" w:rsidR="002138D5" w:rsidRPr="002138D5" w:rsidRDefault="002138D5" w:rsidP="002138D5">
      <w:pPr>
        <w:spacing w:after="0"/>
        <w:rPr>
          <w:color w:val="002060"/>
        </w:rPr>
      </w:pPr>
    </w:p>
    <w:p w14:paraId="690A4BA9" w14:textId="4D8AC688" w:rsidR="002138D5" w:rsidRDefault="002138D5" w:rsidP="002138D5">
      <w:pPr>
        <w:spacing w:after="0"/>
        <w:rPr>
          <w:color w:val="002060"/>
        </w:rPr>
      </w:pPr>
      <w:r w:rsidRPr="002138D5">
        <w:rPr>
          <w:color w:val="002060"/>
        </w:rPr>
        <w:t>Screw trap effort alterations:</w:t>
      </w:r>
    </w:p>
    <w:p w14:paraId="5FEF3083" w14:textId="77777777" w:rsidR="003E12BF" w:rsidRPr="002138D5" w:rsidRDefault="003E12BF" w:rsidP="002138D5">
      <w:pPr>
        <w:spacing w:after="0"/>
        <w:rPr>
          <w:color w:val="002060"/>
        </w:rPr>
      </w:pPr>
    </w:p>
    <w:p w14:paraId="34CF14A2" w14:textId="1AC7D593" w:rsidR="003E12BF" w:rsidRPr="002138D5" w:rsidRDefault="002138D5" w:rsidP="002138D5">
      <w:pPr>
        <w:spacing w:after="0"/>
        <w:rPr>
          <w:color w:val="002060"/>
        </w:rPr>
      </w:pPr>
      <w:r w:rsidRPr="002138D5">
        <w:rPr>
          <w:color w:val="002060"/>
        </w:rPr>
        <w:t>1998</w:t>
      </w:r>
      <w:r w:rsidR="007F0E24">
        <w:rPr>
          <w:color w:val="002060"/>
        </w:rPr>
        <w:t>:</w:t>
      </w:r>
      <w:r w:rsidR="007F0E24" w:rsidRPr="002138D5">
        <w:rPr>
          <w:color w:val="002060"/>
        </w:rPr>
        <w:t xml:space="preserve"> </w:t>
      </w:r>
      <w:r w:rsidRPr="002138D5">
        <w:rPr>
          <w:color w:val="002060"/>
        </w:rPr>
        <w:t xml:space="preserve">a 5 </w:t>
      </w:r>
      <w:proofErr w:type="spellStart"/>
      <w:r w:rsidRPr="002138D5">
        <w:rPr>
          <w:color w:val="002060"/>
        </w:rPr>
        <w:t>ft</w:t>
      </w:r>
      <w:proofErr w:type="spellEnd"/>
      <w:r w:rsidRPr="002138D5">
        <w:rPr>
          <w:color w:val="002060"/>
        </w:rPr>
        <w:t xml:space="preserve"> rotary screw trap (RTSR5) was used for </w:t>
      </w:r>
      <w:r w:rsidR="00240726">
        <w:rPr>
          <w:color w:val="002060"/>
        </w:rPr>
        <w:t xml:space="preserve">one less than month in </w:t>
      </w:r>
      <w:r w:rsidRPr="002138D5">
        <w:rPr>
          <w:color w:val="002060"/>
        </w:rPr>
        <w:t xml:space="preserve">January and February during high flows after which the 8 </w:t>
      </w:r>
      <w:proofErr w:type="spellStart"/>
      <w:r w:rsidRPr="002138D5">
        <w:rPr>
          <w:color w:val="002060"/>
        </w:rPr>
        <w:t>ft</w:t>
      </w:r>
      <w:proofErr w:type="spellEnd"/>
      <w:r w:rsidRPr="002138D5">
        <w:rPr>
          <w:color w:val="002060"/>
        </w:rPr>
        <w:t xml:space="preserve"> screw trap (RSTR8) was used </w:t>
      </w:r>
      <w:r w:rsidR="00240726">
        <w:rPr>
          <w:color w:val="002060"/>
        </w:rPr>
        <w:t>to current, 2018</w:t>
      </w:r>
      <w:r w:rsidRPr="002138D5">
        <w:rPr>
          <w:color w:val="002060"/>
        </w:rPr>
        <w:t xml:space="preserve">. </w:t>
      </w:r>
    </w:p>
    <w:p w14:paraId="3E2932B3" w14:textId="1D4BF416" w:rsidR="003E12BF" w:rsidRPr="002138D5" w:rsidRDefault="002138D5" w:rsidP="002138D5">
      <w:pPr>
        <w:spacing w:after="0"/>
        <w:rPr>
          <w:color w:val="002060"/>
        </w:rPr>
      </w:pPr>
      <w:r w:rsidRPr="002138D5">
        <w:rPr>
          <w:color w:val="002060"/>
        </w:rPr>
        <w:t>2000-2009</w:t>
      </w:r>
      <w:r w:rsidR="007F0E24">
        <w:rPr>
          <w:color w:val="002060"/>
        </w:rPr>
        <w:t>:</w:t>
      </w:r>
      <w:r w:rsidRPr="002138D5">
        <w:rPr>
          <w:color w:val="002060"/>
        </w:rPr>
        <w:t xml:space="preserve"> the rotary screw trap was often set over weekends and checked every 1-2 days</w:t>
      </w:r>
    </w:p>
    <w:p w14:paraId="03BE91BD" w14:textId="4623A84F" w:rsidR="003E12BF" w:rsidRPr="002138D5" w:rsidRDefault="002138D5" w:rsidP="002138D5">
      <w:pPr>
        <w:spacing w:after="0"/>
        <w:rPr>
          <w:color w:val="002060"/>
        </w:rPr>
      </w:pPr>
      <w:r w:rsidRPr="002138D5">
        <w:rPr>
          <w:color w:val="002060"/>
        </w:rPr>
        <w:t>2010</w:t>
      </w:r>
      <w:r w:rsidR="007F0E24">
        <w:rPr>
          <w:color w:val="002060"/>
        </w:rPr>
        <w:t>:</w:t>
      </w:r>
      <w:r w:rsidRPr="002138D5">
        <w:rPr>
          <w:color w:val="002060"/>
        </w:rPr>
        <w:t xml:space="preserve"> the operation of the trap was changed to daily checks and only set on weekends during some flooding events</w:t>
      </w:r>
    </w:p>
    <w:p w14:paraId="5E84AEAA" w14:textId="0ED33A61" w:rsidR="003E12BF" w:rsidRPr="002138D5" w:rsidRDefault="002138D5" w:rsidP="002138D5">
      <w:pPr>
        <w:spacing w:after="0"/>
        <w:rPr>
          <w:color w:val="002060"/>
        </w:rPr>
      </w:pPr>
      <w:r w:rsidRPr="002138D5">
        <w:rPr>
          <w:color w:val="002060"/>
        </w:rPr>
        <w:t>2011</w:t>
      </w:r>
      <w:r w:rsidR="007F0E24">
        <w:rPr>
          <w:color w:val="002060"/>
        </w:rPr>
        <w:t>:</w:t>
      </w:r>
      <w:r w:rsidRPr="002138D5">
        <w:rPr>
          <w:color w:val="002060"/>
        </w:rPr>
        <w:t xml:space="preserve"> Damage due to high debris loads resulted in several weeks of no operation in late March and April</w:t>
      </w:r>
    </w:p>
    <w:p w14:paraId="26E1AECA" w14:textId="77BABC21" w:rsidR="003E12BF" w:rsidRPr="002138D5" w:rsidRDefault="002138D5" w:rsidP="002138D5">
      <w:pPr>
        <w:spacing w:after="0"/>
        <w:rPr>
          <w:color w:val="002060"/>
        </w:rPr>
      </w:pPr>
      <w:r w:rsidRPr="002138D5">
        <w:rPr>
          <w:color w:val="002060"/>
        </w:rPr>
        <w:t>2012</w:t>
      </w:r>
      <w:r w:rsidR="007F0E24">
        <w:rPr>
          <w:color w:val="002060"/>
        </w:rPr>
        <w:t>:</w:t>
      </w:r>
      <w:r w:rsidRPr="002138D5">
        <w:rPr>
          <w:color w:val="002060"/>
        </w:rPr>
        <w:t xml:space="preserve"> High catches of ESA listed species resulted in shorter daytime only sets intermittently from January through March</w:t>
      </w:r>
    </w:p>
    <w:p w14:paraId="5227753F" w14:textId="43CCCF31" w:rsidR="003E12BF" w:rsidRPr="002138D5" w:rsidRDefault="002138D5" w:rsidP="002138D5">
      <w:pPr>
        <w:spacing w:after="0"/>
        <w:rPr>
          <w:color w:val="002060"/>
        </w:rPr>
      </w:pPr>
      <w:r w:rsidRPr="002138D5">
        <w:rPr>
          <w:color w:val="002060"/>
        </w:rPr>
        <w:t>2016</w:t>
      </w:r>
      <w:r w:rsidR="007F0E24">
        <w:rPr>
          <w:color w:val="002060"/>
        </w:rPr>
        <w:t>:</w:t>
      </w:r>
      <w:r w:rsidRPr="002138D5">
        <w:rPr>
          <w:color w:val="002060"/>
        </w:rPr>
        <w:t xml:space="preserve"> High catches of ESA listed species resulted in shorter daytime only sets intermittently for one month (March 29th through April 26th) </w:t>
      </w:r>
    </w:p>
    <w:p w14:paraId="084AA9CF" w14:textId="32DC39E5" w:rsidR="002138D5" w:rsidRPr="002138D5" w:rsidRDefault="002138D5" w:rsidP="002138D5">
      <w:pPr>
        <w:spacing w:after="0"/>
        <w:rPr>
          <w:color w:val="002060"/>
        </w:rPr>
      </w:pPr>
      <w:r w:rsidRPr="002138D5">
        <w:rPr>
          <w:color w:val="002060"/>
        </w:rPr>
        <w:t>2017</w:t>
      </w:r>
      <w:r w:rsidR="007F0E24">
        <w:rPr>
          <w:color w:val="002060"/>
        </w:rPr>
        <w:t>:</w:t>
      </w:r>
      <w:r w:rsidRPr="002138D5">
        <w:rPr>
          <w:color w:val="002060"/>
        </w:rPr>
        <w:t xml:space="preserve"> Short day-time only sets intermittently from January to May due to high floods</w:t>
      </w:r>
    </w:p>
    <w:p w14:paraId="33611EA6" w14:textId="77777777" w:rsidR="002138D5" w:rsidRPr="002138D5" w:rsidRDefault="002138D5" w:rsidP="002138D5">
      <w:pPr>
        <w:spacing w:after="0"/>
        <w:rPr>
          <w:color w:val="002060"/>
        </w:rPr>
      </w:pPr>
    </w:p>
    <w:p w14:paraId="2FE1A5D7" w14:textId="77777777" w:rsidR="002138D5" w:rsidRPr="002138D5" w:rsidRDefault="002138D5" w:rsidP="002138D5">
      <w:pPr>
        <w:rPr>
          <w:color w:val="002060"/>
        </w:rPr>
      </w:pPr>
      <w:r w:rsidRPr="002138D5">
        <w:rPr>
          <w:color w:val="002060"/>
        </w:rPr>
        <w:t xml:space="preserve">FYKE TRAP: There have been several changes in sampling frequency, the number of traps and trap location throughout this monitoring effort: (1) in 1998 and 1999 there were two traps fishing four months a year and seven days a week, (2) in 2001 a second trap was deployed, (3) in 2002 there was a design change in the </w:t>
      </w:r>
      <w:proofErr w:type="spellStart"/>
      <w:r w:rsidRPr="002138D5">
        <w:rPr>
          <w:color w:val="002060"/>
        </w:rPr>
        <w:t>fyke</w:t>
      </w:r>
      <w:proofErr w:type="spellEnd"/>
      <w:r w:rsidRPr="002138D5">
        <w:rPr>
          <w:color w:val="002060"/>
        </w:rPr>
        <w:t xml:space="preserve"> trap and three </w:t>
      </w:r>
      <w:proofErr w:type="spellStart"/>
      <w:r w:rsidRPr="002138D5">
        <w:rPr>
          <w:color w:val="002060"/>
        </w:rPr>
        <w:t>fyke</w:t>
      </w:r>
      <w:proofErr w:type="spellEnd"/>
      <w:r w:rsidRPr="002138D5">
        <w:rPr>
          <w:color w:val="002060"/>
        </w:rPr>
        <w:t xml:space="preserve"> traps were deployed, (4) between 2003 and 2006 the trap was check every-other day instead of daily, and (5) in 2014 and 2015 clogging by water hyacinth rendered the trap likely ineffective for some period and the trap was out of operation and then relocated (from October to December). See Additional Information for more data analyses considerations and alterations in trapping hours. Catch of certain species may be affected by fish already present in the trap. For example, white sturgeon </w:t>
      </w:r>
      <w:proofErr w:type="gramStart"/>
      <w:r w:rsidRPr="002138D5">
        <w:rPr>
          <w:color w:val="002060"/>
        </w:rPr>
        <w:t>catch</w:t>
      </w:r>
      <w:proofErr w:type="gramEnd"/>
      <w:r w:rsidRPr="002138D5">
        <w:rPr>
          <w:color w:val="002060"/>
        </w:rPr>
        <w:t xml:space="preserve"> increases dramatically when a female is present in the trap as multiple males attempt to gain access to her.  Similarly, it is important to remember that predation can occur in the trap, especially on days where exceptionally large piscivorous fish are caught. The </w:t>
      </w:r>
      <w:proofErr w:type="spellStart"/>
      <w:r w:rsidRPr="002138D5">
        <w:rPr>
          <w:color w:val="002060"/>
        </w:rPr>
        <w:t>fyke</w:t>
      </w:r>
      <w:proofErr w:type="spellEnd"/>
      <w:r w:rsidRPr="002138D5">
        <w:rPr>
          <w:color w:val="002060"/>
        </w:rPr>
        <w:t xml:space="preserve"> trap doesn’t cover the entire channel and wings are not used, and hence the </w:t>
      </w:r>
      <w:proofErr w:type="spellStart"/>
      <w:r w:rsidRPr="002138D5">
        <w:rPr>
          <w:color w:val="002060"/>
        </w:rPr>
        <w:t>fyke</w:t>
      </w:r>
      <w:proofErr w:type="spellEnd"/>
      <w:r w:rsidRPr="002138D5">
        <w:rPr>
          <w:color w:val="002060"/>
        </w:rPr>
        <w:t xml:space="preserve"> trap should not be viewed as a traditional </w:t>
      </w:r>
      <w:proofErr w:type="spellStart"/>
      <w:r w:rsidRPr="002138D5">
        <w:rPr>
          <w:color w:val="002060"/>
        </w:rPr>
        <w:t>fyke</w:t>
      </w:r>
      <w:proofErr w:type="spellEnd"/>
      <w:r w:rsidRPr="002138D5">
        <w:rPr>
          <w:color w:val="002060"/>
        </w:rPr>
        <w:t xml:space="preserve"> net. The data is most appropriate for presence and timing.</w:t>
      </w:r>
    </w:p>
    <w:p w14:paraId="7EA3F348" w14:textId="77777777" w:rsidR="002138D5" w:rsidRPr="002138D5" w:rsidRDefault="002138D5" w:rsidP="002138D5">
      <w:pPr>
        <w:spacing w:after="0"/>
        <w:rPr>
          <w:color w:val="002060"/>
        </w:rPr>
      </w:pPr>
      <w:proofErr w:type="spellStart"/>
      <w:r w:rsidRPr="002138D5">
        <w:rPr>
          <w:color w:val="002060"/>
        </w:rPr>
        <w:t>Fyke</w:t>
      </w:r>
      <w:proofErr w:type="spellEnd"/>
      <w:r w:rsidRPr="002138D5">
        <w:rPr>
          <w:color w:val="002060"/>
        </w:rPr>
        <w:t xml:space="preserve"> trap effort alterations:</w:t>
      </w:r>
    </w:p>
    <w:p w14:paraId="72B90A9D" w14:textId="14C90662" w:rsidR="002138D5" w:rsidRPr="002138D5" w:rsidRDefault="002138D5" w:rsidP="002138D5">
      <w:pPr>
        <w:spacing w:after="0"/>
        <w:rPr>
          <w:color w:val="002060"/>
        </w:rPr>
      </w:pPr>
      <w:r w:rsidRPr="002138D5">
        <w:rPr>
          <w:color w:val="002060"/>
        </w:rPr>
        <w:t xml:space="preserve">1998- During the first year of the program and a high flow year, a </w:t>
      </w:r>
      <w:proofErr w:type="spellStart"/>
      <w:r w:rsidRPr="002138D5">
        <w:rPr>
          <w:color w:val="002060"/>
        </w:rPr>
        <w:t>Fyke</w:t>
      </w:r>
      <w:proofErr w:type="spellEnd"/>
      <w:r w:rsidRPr="002138D5">
        <w:rPr>
          <w:color w:val="002060"/>
        </w:rPr>
        <w:t xml:space="preserve"> net was deployed intermittently off the Yolo Bypass Ca</w:t>
      </w:r>
      <w:r w:rsidR="000406EF">
        <w:rPr>
          <w:color w:val="002060"/>
        </w:rPr>
        <w:t>u</w:t>
      </w:r>
      <w:r w:rsidRPr="002138D5">
        <w:rPr>
          <w:color w:val="002060"/>
        </w:rPr>
        <w:t>s</w:t>
      </w:r>
      <w:r w:rsidR="000406EF">
        <w:rPr>
          <w:color w:val="002060"/>
        </w:rPr>
        <w:t>e</w:t>
      </w:r>
      <w:r w:rsidRPr="002138D5">
        <w:rPr>
          <w:color w:val="002060"/>
        </w:rPr>
        <w:t xml:space="preserve">way bridge from January to February. This method was removed from the program after 1998, after which only the </w:t>
      </w:r>
      <w:proofErr w:type="spellStart"/>
      <w:r w:rsidRPr="002138D5">
        <w:rPr>
          <w:color w:val="002060"/>
        </w:rPr>
        <w:t>Fyke</w:t>
      </w:r>
      <w:proofErr w:type="spellEnd"/>
      <w:r w:rsidRPr="002138D5">
        <w:rPr>
          <w:color w:val="002060"/>
        </w:rPr>
        <w:t xml:space="preserve"> trap was used</w:t>
      </w:r>
      <w:r w:rsidR="00240726">
        <w:rPr>
          <w:color w:val="002060"/>
        </w:rPr>
        <w:t>, 1999-2018</w:t>
      </w:r>
      <w:r w:rsidRPr="002138D5">
        <w:rPr>
          <w:color w:val="002060"/>
        </w:rPr>
        <w:t>.</w:t>
      </w:r>
    </w:p>
    <w:p w14:paraId="3FD913CF" w14:textId="77777777" w:rsidR="002138D5" w:rsidRPr="002138D5" w:rsidRDefault="002138D5" w:rsidP="002138D5">
      <w:pPr>
        <w:spacing w:after="0"/>
        <w:rPr>
          <w:color w:val="002060"/>
        </w:rPr>
      </w:pPr>
      <w:r w:rsidRPr="002138D5">
        <w:rPr>
          <w:color w:val="002060"/>
        </w:rPr>
        <w:t xml:space="preserve">2000-2009 - the high number of sampling hours were due to the </w:t>
      </w:r>
      <w:proofErr w:type="spellStart"/>
      <w:r w:rsidRPr="002138D5">
        <w:rPr>
          <w:color w:val="002060"/>
        </w:rPr>
        <w:t>fyke</w:t>
      </w:r>
      <w:proofErr w:type="spellEnd"/>
      <w:r w:rsidRPr="002138D5">
        <w:rPr>
          <w:color w:val="002060"/>
        </w:rPr>
        <w:t xml:space="preserve"> trap often being fished over weekends and checked every 1-2 days </w:t>
      </w:r>
    </w:p>
    <w:p w14:paraId="05D9BFE6" w14:textId="77777777" w:rsidR="002138D5" w:rsidRPr="002138D5" w:rsidRDefault="002138D5" w:rsidP="002138D5">
      <w:pPr>
        <w:spacing w:after="0"/>
        <w:rPr>
          <w:color w:val="002060"/>
        </w:rPr>
      </w:pPr>
      <w:r w:rsidRPr="002138D5">
        <w:rPr>
          <w:color w:val="002060"/>
        </w:rPr>
        <w:t xml:space="preserve">2010 - operation of the </w:t>
      </w:r>
      <w:proofErr w:type="spellStart"/>
      <w:r w:rsidRPr="002138D5">
        <w:rPr>
          <w:color w:val="002060"/>
        </w:rPr>
        <w:t>fyke</w:t>
      </w:r>
      <w:proofErr w:type="spellEnd"/>
      <w:r w:rsidRPr="002138D5">
        <w:rPr>
          <w:color w:val="002060"/>
        </w:rPr>
        <w:t xml:space="preserve"> trap changed to daily checks with no weekend fishing in 2010</w:t>
      </w:r>
    </w:p>
    <w:p w14:paraId="0DA389EA" w14:textId="77777777" w:rsidR="002138D5" w:rsidRPr="002138D5" w:rsidRDefault="002138D5" w:rsidP="002138D5">
      <w:pPr>
        <w:spacing w:after="0"/>
        <w:rPr>
          <w:color w:val="002060"/>
        </w:rPr>
      </w:pPr>
      <w:r w:rsidRPr="002138D5">
        <w:rPr>
          <w:color w:val="002060"/>
        </w:rPr>
        <w:t>2014 - clogging by water hyacinth likely reduced trap efficiency for some period and the trap was out of operation and then temporarily relocated to a downstream location (</w:t>
      </w:r>
      <w:proofErr w:type="spellStart"/>
      <w:r w:rsidRPr="002138D5">
        <w:rPr>
          <w:color w:val="002060"/>
        </w:rPr>
        <w:t>Alt_Fyke</w:t>
      </w:r>
      <w:proofErr w:type="spellEnd"/>
      <w:r w:rsidRPr="002138D5">
        <w:rPr>
          <w:color w:val="002060"/>
        </w:rPr>
        <w:t>). Trap was not operated October 10th to November 13th</w:t>
      </w:r>
    </w:p>
    <w:p w14:paraId="55EE81B1" w14:textId="77777777" w:rsidR="002138D5" w:rsidRPr="002138D5" w:rsidRDefault="002138D5" w:rsidP="002138D5">
      <w:pPr>
        <w:spacing w:after="0"/>
        <w:rPr>
          <w:color w:val="002060"/>
        </w:rPr>
      </w:pPr>
      <w:r w:rsidRPr="002138D5">
        <w:rPr>
          <w:color w:val="002060"/>
        </w:rPr>
        <w:t>2015 - clogging by water hyacinth likely reduced trap efficiency for some period and the trap was out of operation and then temporarily relocated to a downstream location (</w:t>
      </w:r>
      <w:proofErr w:type="spellStart"/>
      <w:r w:rsidRPr="002138D5">
        <w:rPr>
          <w:color w:val="002060"/>
        </w:rPr>
        <w:t>Alt_Fyke</w:t>
      </w:r>
      <w:proofErr w:type="spellEnd"/>
      <w:r w:rsidRPr="002138D5">
        <w:rPr>
          <w:color w:val="002060"/>
        </w:rPr>
        <w:t xml:space="preserve">). Trap not operated from December 1st to 10th.   </w:t>
      </w:r>
    </w:p>
    <w:p w14:paraId="39F2392B" w14:textId="77777777" w:rsidR="002138D5" w:rsidRPr="002138D5" w:rsidRDefault="002138D5" w:rsidP="002138D5">
      <w:pPr>
        <w:spacing w:after="0"/>
        <w:rPr>
          <w:color w:val="002060"/>
        </w:rPr>
      </w:pPr>
      <w:r w:rsidRPr="002138D5">
        <w:rPr>
          <w:color w:val="002060"/>
        </w:rPr>
        <w:t>2016 - trap was not operated in November for bank reconstruction.</w:t>
      </w:r>
    </w:p>
    <w:p w14:paraId="1C88069B" w14:textId="77777777" w:rsidR="002138D5" w:rsidRPr="002138D5" w:rsidRDefault="002138D5" w:rsidP="002138D5">
      <w:pPr>
        <w:spacing w:after="0"/>
        <w:rPr>
          <w:color w:val="002060"/>
        </w:rPr>
      </w:pPr>
      <w:r w:rsidRPr="002138D5">
        <w:rPr>
          <w:color w:val="002060"/>
        </w:rPr>
        <w:t>2017 - trap was operated intermittently during high flood times.</w:t>
      </w:r>
    </w:p>
    <w:p w14:paraId="297235F0" w14:textId="77777777" w:rsidR="002138D5" w:rsidRPr="002138D5" w:rsidRDefault="002138D5" w:rsidP="002138D5">
      <w:pPr>
        <w:rPr>
          <w:color w:val="002060"/>
        </w:rPr>
      </w:pPr>
    </w:p>
    <w:p w14:paraId="792430F3" w14:textId="069EEF72" w:rsidR="00261F88" w:rsidRPr="002138D5" w:rsidRDefault="002138D5" w:rsidP="00261F88">
      <w:pPr>
        <w:spacing w:after="0"/>
        <w:rPr>
          <w:color w:val="002060"/>
        </w:rPr>
      </w:pPr>
      <w:r w:rsidRPr="002138D5">
        <w:rPr>
          <w:color w:val="002060"/>
        </w:rPr>
        <w:t>BEACH SEINE: Throughout the history of the program there have been three perennial pond sites: (1) Yolo Basin Wetlands “study pond”, located next the tree grove at I-80 Causeway (YB), (2) a Fremont Weir wetlands pond, located approximately 1 mile south of t</w:t>
      </w:r>
      <w:r w:rsidR="002248B8">
        <w:rPr>
          <w:color w:val="002060"/>
        </w:rPr>
        <w:t>h</w:t>
      </w:r>
      <w:r w:rsidR="000406EF">
        <w:rPr>
          <w:color w:val="002060"/>
        </w:rPr>
        <w:t>e weir along the east levee (FW</w:t>
      </w:r>
      <w:r w:rsidRPr="002138D5">
        <w:rPr>
          <w:color w:val="002060"/>
        </w:rPr>
        <w:t xml:space="preserve">), and (3) Sacramento Bypass (scour pond and large </w:t>
      </w:r>
      <w:r w:rsidR="002248B8">
        <w:rPr>
          <w:color w:val="002060"/>
        </w:rPr>
        <w:t>earthen pond at south levee) (SB</w:t>
      </w:r>
      <w:r w:rsidRPr="002138D5">
        <w:rPr>
          <w:color w:val="002060"/>
        </w:rPr>
        <w:t>). Historically, depending on pond size, 1-3 three standard "U.S. Fish and Wildlife-style" (e.g. perpendicular) beach seine hauls would be performed at random coordinates around the perimeter of each pond site. In 1998, inundated floodplain sites were established at Fremont Weir (FW1), I-5 (CCS7), Yolo Causeway (</w:t>
      </w:r>
      <w:r w:rsidR="00261F88">
        <w:rPr>
          <w:color w:val="002060"/>
        </w:rPr>
        <w:t>YBI80), Lisbon Weir (LIHF or LI</w:t>
      </w:r>
      <w:r w:rsidRPr="002138D5">
        <w:rPr>
          <w:color w:val="002060"/>
        </w:rPr>
        <w:t xml:space="preserve">), and the screw trap site (BL4).  </w:t>
      </w:r>
      <w:r w:rsidR="00261F88">
        <w:rPr>
          <w:color w:val="002060"/>
        </w:rPr>
        <w:t xml:space="preserve">In 2010, an </w:t>
      </w:r>
      <w:r w:rsidR="00261F88" w:rsidRPr="002138D5">
        <w:rPr>
          <w:color w:val="002060"/>
        </w:rPr>
        <w:t xml:space="preserve">additional </w:t>
      </w:r>
      <w:r w:rsidR="00261F88">
        <w:rPr>
          <w:color w:val="002060"/>
        </w:rPr>
        <w:t>four sites Above</w:t>
      </w:r>
      <w:r w:rsidR="00261F88" w:rsidRPr="002138D5">
        <w:rPr>
          <w:color w:val="002060"/>
        </w:rPr>
        <w:t xml:space="preserve"> Lisbon Weir (AL 1-4) and</w:t>
      </w:r>
      <w:r w:rsidR="00261F88">
        <w:rPr>
          <w:color w:val="002060"/>
        </w:rPr>
        <w:t xml:space="preserve"> five</w:t>
      </w:r>
      <w:r w:rsidR="00261F88" w:rsidRPr="002138D5">
        <w:rPr>
          <w:color w:val="002060"/>
        </w:rPr>
        <w:t xml:space="preserve"> </w:t>
      </w:r>
      <w:proofErr w:type="gramStart"/>
      <w:r w:rsidR="00261F88">
        <w:rPr>
          <w:color w:val="002060"/>
        </w:rPr>
        <w:t>site</w:t>
      </w:r>
      <w:proofErr w:type="gramEnd"/>
      <w:r w:rsidR="00261F88">
        <w:rPr>
          <w:color w:val="002060"/>
        </w:rPr>
        <w:t xml:space="preserve"> B</w:t>
      </w:r>
      <w:r w:rsidR="00261F88" w:rsidRPr="002138D5">
        <w:rPr>
          <w:color w:val="002060"/>
        </w:rPr>
        <w:t>elow Lisbon (BL 1-5) were added as year-round sampling to provide better spatial and temporal data on fish assemblages within the Yolo Bypass Toe Drain.</w:t>
      </w:r>
      <w:r w:rsidR="00261F88">
        <w:rPr>
          <w:color w:val="002060"/>
        </w:rPr>
        <w:t xml:space="preserve"> </w:t>
      </w:r>
      <w:r w:rsidRPr="002138D5">
        <w:rPr>
          <w:color w:val="002060"/>
        </w:rPr>
        <w:t>All but the Yolo Causeway site</w:t>
      </w:r>
      <w:r w:rsidR="00261F88">
        <w:rPr>
          <w:color w:val="002060"/>
        </w:rPr>
        <w:t xml:space="preserve"> (YB)</w:t>
      </w:r>
      <w:r w:rsidRPr="002138D5">
        <w:rPr>
          <w:color w:val="002060"/>
        </w:rPr>
        <w:t xml:space="preserve"> are located along the east levee as this is the direction the bypass drains and remains wetted the longest. As many of these stations as possible are sampled weekly during floodplain inundation of the Bypass.  However, sites such as the Yolo Causeway ramp cannot be sampled except at high flows (</w:t>
      </w:r>
      <w:proofErr w:type="spellStart"/>
      <w:r w:rsidRPr="002138D5">
        <w:rPr>
          <w:color w:val="002060"/>
        </w:rPr>
        <w:t>eg</w:t>
      </w:r>
      <w:proofErr w:type="spellEnd"/>
      <w:r w:rsidRPr="002138D5">
        <w:rPr>
          <w:color w:val="002060"/>
        </w:rPr>
        <w:t xml:space="preserve"> &gt;30,000 </w:t>
      </w:r>
      <w:proofErr w:type="spellStart"/>
      <w:r w:rsidRPr="002138D5">
        <w:rPr>
          <w:color w:val="002060"/>
        </w:rPr>
        <w:t>cfs</w:t>
      </w:r>
      <w:proofErr w:type="spellEnd"/>
      <w:r w:rsidRPr="002138D5">
        <w:rPr>
          <w:color w:val="002060"/>
        </w:rPr>
        <w:t>). Finally, BL6 was added in 2015 because water hyacinth obstructed much of the Toe Drain and made BL5 too difficult to seine properly.</w:t>
      </w:r>
      <w:r w:rsidR="00261F88">
        <w:rPr>
          <w:color w:val="002060"/>
        </w:rPr>
        <w:t xml:space="preserve"> In early years</w:t>
      </w:r>
      <w:r w:rsidR="00261F88" w:rsidRPr="002138D5">
        <w:rPr>
          <w:color w:val="002060"/>
        </w:rPr>
        <w:t>, beach seining only occurred consistently in the winter-spring (Dec – Jun) at sites YB, BL4, and LI (</w:t>
      </w:r>
      <w:r w:rsidR="000A06C5">
        <w:rPr>
          <w:color w:val="002060"/>
        </w:rPr>
        <w:t>i.e.</w:t>
      </w:r>
      <w:r w:rsidR="00261F88" w:rsidRPr="002138D5">
        <w:rPr>
          <w:color w:val="002060"/>
        </w:rPr>
        <w:t xml:space="preserve"> those sites and months are the target of comparisons across the entire beach seine monitoring time series)</w:t>
      </w:r>
      <w:r w:rsidR="00261F88">
        <w:rPr>
          <w:color w:val="002060"/>
        </w:rPr>
        <w:t>; however, since the inclusion of Above (AL 1-4) and Below Lisbon (BL 1-4) sites seining has been conducted bi-weekly, year-round, across sites when possible, and t</w:t>
      </w:r>
      <w:r w:rsidR="00261F88" w:rsidRPr="002138D5">
        <w:rPr>
          <w:color w:val="002060"/>
        </w:rPr>
        <w:t>he high flow sites: FW1, C</w:t>
      </w:r>
      <w:r w:rsidR="00261F88">
        <w:rPr>
          <w:color w:val="002060"/>
        </w:rPr>
        <w:t>CS7, SB</w:t>
      </w:r>
      <w:r w:rsidR="00261F88" w:rsidRPr="002138D5">
        <w:rPr>
          <w:color w:val="002060"/>
        </w:rPr>
        <w:t>, LIHF, and YBI80 were also only sampled during flooding events.</w:t>
      </w:r>
    </w:p>
    <w:p w14:paraId="1D8BF28F" w14:textId="412EE6BF" w:rsidR="002138D5" w:rsidRPr="002138D5" w:rsidRDefault="002138D5" w:rsidP="002138D5">
      <w:pPr>
        <w:rPr>
          <w:color w:val="002060"/>
        </w:rPr>
      </w:pPr>
    </w:p>
    <w:p w14:paraId="1CE51E89" w14:textId="77777777" w:rsidR="002138D5" w:rsidRPr="002138D5" w:rsidRDefault="002138D5" w:rsidP="002138D5">
      <w:pPr>
        <w:spacing w:after="0"/>
        <w:rPr>
          <w:color w:val="002060"/>
        </w:rPr>
      </w:pPr>
      <w:r w:rsidRPr="002138D5">
        <w:rPr>
          <w:color w:val="002060"/>
        </w:rPr>
        <w:t xml:space="preserve">There are several sampling frequency changes to the beach seine sampling: </w:t>
      </w:r>
    </w:p>
    <w:p w14:paraId="1CD1254B" w14:textId="77777777" w:rsidR="002138D5" w:rsidRPr="002138D5" w:rsidRDefault="002138D5" w:rsidP="002138D5">
      <w:pPr>
        <w:spacing w:after="0"/>
        <w:rPr>
          <w:color w:val="002060"/>
        </w:rPr>
      </w:pPr>
      <w:r w:rsidRPr="002138D5">
        <w:rPr>
          <w:color w:val="002060"/>
        </w:rPr>
        <w:t xml:space="preserve">1998-1999- additional seining efforts during a high flood year were conducted in addition to the 50 </w:t>
      </w:r>
      <w:proofErr w:type="spellStart"/>
      <w:r w:rsidRPr="002138D5">
        <w:rPr>
          <w:color w:val="002060"/>
        </w:rPr>
        <w:t>ft</w:t>
      </w:r>
      <w:proofErr w:type="spellEnd"/>
      <w:r w:rsidRPr="002138D5">
        <w:rPr>
          <w:color w:val="002060"/>
        </w:rPr>
        <w:t xml:space="preserve"> seine (SEINE50), such as SEIN30 (30 </w:t>
      </w:r>
      <w:proofErr w:type="spellStart"/>
      <w:r w:rsidRPr="002138D5">
        <w:rPr>
          <w:color w:val="002060"/>
        </w:rPr>
        <w:t>ft</w:t>
      </w:r>
      <w:proofErr w:type="spellEnd"/>
      <w:r w:rsidRPr="002138D5">
        <w:rPr>
          <w:color w:val="002060"/>
        </w:rPr>
        <w:t xml:space="preserve">), SEINE100 (100 </w:t>
      </w:r>
      <w:proofErr w:type="spellStart"/>
      <w:r w:rsidRPr="002138D5">
        <w:rPr>
          <w:color w:val="002060"/>
        </w:rPr>
        <w:t>ft</w:t>
      </w:r>
      <w:proofErr w:type="spellEnd"/>
      <w:r w:rsidRPr="002138D5">
        <w:rPr>
          <w:color w:val="002060"/>
        </w:rPr>
        <w:t xml:space="preserve">), SEINCOVE (beach seine cove set), SEINENCL (beach seine enclosure), and PSEIN100 (100 </w:t>
      </w:r>
      <w:proofErr w:type="spellStart"/>
      <w:r w:rsidRPr="002138D5">
        <w:rPr>
          <w:color w:val="002060"/>
        </w:rPr>
        <w:t>ft</w:t>
      </w:r>
      <w:proofErr w:type="spellEnd"/>
      <w:r w:rsidRPr="002138D5">
        <w:rPr>
          <w:color w:val="002060"/>
        </w:rPr>
        <w:t xml:space="preserve"> purse seine). </w:t>
      </w:r>
    </w:p>
    <w:p w14:paraId="1E907894" w14:textId="77777777" w:rsidR="002138D5" w:rsidRPr="002138D5" w:rsidRDefault="002138D5" w:rsidP="002138D5">
      <w:pPr>
        <w:spacing w:after="0"/>
        <w:rPr>
          <w:color w:val="002060"/>
        </w:rPr>
      </w:pPr>
      <w:r w:rsidRPr="002138D5">
        <w:rPr>
          <w:color w:val="002060"/>
        </w:rPr>
        <w:t>1998 to 2006 - additional sampling was conducted during floodplain inundation and drainage events.</w:t>
      </w:r>
    </w:p>
    <w:p w14:paraId="276E8070" w14:textId="77777777" w:rsidR="002138D5" w:rsidRPr="002138D5" w:rsidRDefault="002138D5" w:rsidP="002138D5">
      <w:pPr>
        <w:spacing w:after="0"/>
        <w:rPr>
          <w:color w:val="002060"/>
        </w:rPr>
      </w:pPr>
      <w:r w:rsidRPr="002138D5">
        <w:rPr>
          <w:color w:val="002060"/>
        </w:rPr>
        <w:t xml:space="preserve">2007 - additional sites were sampled in the Cache Slough complex  </w:t>
      </w:r>
    </w:p>
    <w:p w14:paraId="554204C7" w14:textId="77777777" w:rsidR="002138D5" w:rsidRPr="002138D5" w:rsidRDefault="002138D5" w:rsidP="002138D5">
      <w:pPr>
        <w:spacing w:after="0"/>
        <w:rPr>
          <w:color w:val="002060"/>
        </w:rPr>
      </w:pPr>
      <w:r w:rsidRPr="002138D5">
        <w:rPr>
          <w:color w:val="002060"/>
        </w:rPr>
        <w:t>2008 - additional sampling was conducted during floodplain inundation and drainage events, not including sites in the Cache Slough complex.</w:t>
      </w:r>
    </w:p>
    <w:p w14:paraId="693A5C09" w14:textId="1AED8ACF" w:rsidR="000406EF" w:rsidRDefault="002138D5" w:rsidP="002138D5">
      <w:pPr>
        <w:spacing w:after="0"/>
        <w:rPr>
          <w:color w:val="002060"/>
        </w:rPr>
      </w:pPr>
      <w:r w:rsidRPr="002138D5">
        <w:rPr>
          <w:color w:val="002060"/>
        </w:rPr>
        <w:t xml:space="preserve">2010 - </w:t>
      </w:r>
      <w:r w:rsidR="000406EF">
        <w:rPr>
          <w:color w:val="002060"/>
        </w:rPr>
        <w:t>f</w:t>
      </w:r>
      <w:r w:rsidR="000406EF" w:rsidRPr="002138D5">
        <w:rPr>
          <w:color w:val="002060"/>
        </w:rPr>
        <w:t>all, the additional above Lisbon Weir (AL 1-4) and below Lisbon (BL 1-5) were added as year-round sampling to provide better spatial and temporal data on fish assemblages within the Yolo Bypass Toe Drain.</w:t>
      </w:r>
    </w:p>
    <w:p w14:paraId="7CC61D46" w14:textId="564D2968" w:rsidR="002138D5" w:rsidRPr="002138D5" w:rsidRDefault="002138D5" w:rsidP="002138D5">
      <w:pPr>
        <w:spacing w:after="0"/>
        <w:rPr>
          <w:color w:val="002060"/>
        </w:rPr>
      </w:pPr>
      <w:r w:rsidRPr="002138D5">
        <w:rPr>
          <w:color w:val="002060"/>
        </w:rPr>
        <w:t>2011 to 2012 - additional sampling was conducted during floodplain inundation and drainage events</w:t>
      </w:r>
    </w:p>
    <w:p w14:paraId="575DFFBD" w14:textId="7F8FE939" w:rsidR="002138D5" w:rsidRDefault="002138D5" w:rsidP="002138D5">
      <w:pPr>
        <w:spacing w:after="0"/>
        <w:rPr>
          <w:color w:val="002060"/>
        </w:rPr>
      </w:pPr>
      <w:r w:rsidRPr="002138D5">
        <w:rPr>
          <w:color w:val="002060"/>
        </w:rPr>
        <w:t>2015 - Site BL6 was added because of difficulty sampling BL5 in 2012, 2013, and 2014 due to clogging from water hyacinth (e.g. complete site coverage)</w:t>
      </w:r>
      <w:r w:rsidR="000406EF">
        <w:rPr>
          <w:color w:val="002060"/>
        </w:rPr>
        <w:t>.</w:t>
      </w:r>
    </w:p>
    <w:p w14:paraId="4EF319F4" w14:textId="51C29B85" w:rsidR="000406EF" w:rsidRPr="002138D5" w:rsidRDefault="000406EF" w:rsidP="002138D5">
      <w:pPr>
        <w:spacing w:after="0"/>
        <w:rPr>
          <w:color w:val="002060"/>
        </w:rPr>
      </w:pPr>
      <w:r>
        <w:rPr>
          <w:color w:val="002060"/>
        </w:rPr>
        <w:t xml:space="preserve">2018- AL-2 </w:t>
      </w:r>
      <w:r w:rsidR="00842D4D" w:rsidRPr="00842D4D">
        <w:rPr>
          <w:color w:val="002060"/>
        </w:rPr>
        <w:t>was removed based on analyses of AL sites showing homogenous fish catches across sites during both wet and dry years</w:t>
      </w:r>
      <w:r w:rsidR="006F0CDB">
        <w:rPr>
          <w:color w:val="002060"/>
        </w:rPr>
        <w:t xml:space="preserve"> (report available upon request)</w:t>
      </w:r>
      <w:r w:rsidR="00842D4D" w:rsidRPr="00842D4D">
        <w:rPr>
          <w:color w:val="002060"/>
        </w:rPr>
        <w:t xml:space="preserve">, </w:t>
      </w:r>
      <w:r w:rsidR="00842D4D">
        <w:rPr>
          <w:color w:val="002060"/>
        </w:rPr>
        <w:t>and AL1 was moved 30 m</w:t>
      </w:r>
      <w:r w:rsidR="00842D4D" w:rsidRPr="00842D4D">
        <w:rPr>
          <w:color w:val="002060"/>
        </w:rPr>
        <w:t xml:space="preserve"> upstream due to erosion during the 2017 flood. </w:t>
      </w:r>
    </w:p>
    <w:p w14:paraId="4E918400" w14:textId="77777777" w:rsidR="002138D5" w:rsidRPr="002138D5" w:rsidRDefault="002138D5" w:rsidP="002138D5">
      <w:pPr>
        <w:rPr>
          <w:color w:val="002060"/>
        </w:rPr>
      </w:pPr>
    </w:p>
    <w:p w14:paraId="3F81D136" w14:textId="31390A18" w:rsidR="002138D5" w:rsidRPr="002138D5" w:rsidRDefault="00C05FA8" w:rsidP="002138D5">
      <w:pPr>
        <w:rPr>
          <w:color w:val="002060"/>
        </w:rPr>
      </w:pPr>
      <w:r>
        <w:rPr>
          <w:color w:val="002060"/>
        </w:rPr>
        <w:t>(</w:t>
      </w:r>
      <w:r w:rsidR="002138D5" w:rsidRPr="002138D5">
        <w:rPr>
          <w:color w:val="002060"/>
        </w:rPr>
        <w:t>6.</w:t>
      </w:r>
      <w:r>
        <w:rPr>
          <w:color w:val="002060"/>
        </w:rPr>
        <w:t xml:space="preserve">) </w:t>
      </w:r>
      <w:r w:rsidR="002138D5" w:rsidRPr="002138D5">
        <w:rPr>
          <w:color w:val="002060"/>
        </w:rPr>
        <w:t xml:space="preserve">QA/QC: </w:t>
      </w:r>
    </w:p>
    <w:p w14:paraId="7243DCF4" w14:textId="1A549C58" w:rsidR="002138D5" w:rsidRPr="002138D5" w:rsidRDefault="002138D5" w:rsidP="002138D5">
      <w:pPr>
        <w:rPr>
          <w:color w:val="002060"/>
        </w:rPr>
      </w:pPr>
      <w:r w:rsidRPr="002138D5">
        <w:rPr>
          <w:color w:val="002060"/>
        </w:rPr>
        <w:t>METHODS: All field staff have taken a fish identification course for California freshwater and anadromous fishes.</w:t>
      </w:r>
      <w:r w:rsidR="00EA572B">
        <w:rPr>
          <w:color w:val="002060"/>
        </w:rPr>
        <w:t xml:space="preserve"> Fish identification resources </w:t>
      </w:r>
      <w:r w:rsidR="00EA572B" w:rsidRPr="00EA572B">
        <w:rPr>
          <w:rFonts w:cstheme="minorHAnsi"/>
          <w:color w:val="002060"/>
        </w:rPr>
        <w:t xml:space="preserve">and </w:t>
      </w:r>
      <w:r w:rsidR="00EA572B" w:rsidRPr="00EA572B">
        <w:rPr>
          <w:rFonts w:cstheme="minorHAnsi"/>
          <w:bCs/>
          <w:color w:val="002060"/>
          <w:shd w:val="clear" w:color="auto" w:fill="FFFFFF"/>
        </w:rPr>
        <w:t>dichotomous key</w:t>
      </w:r>
      <w:r w:rsidR="00EA572B">
        <w:rPr>
          <w:rFonts w:cstheme="minorHAnsi"/>
          <w:bCs/>
          <w:color w:val="002060"/>
          <w:shd w:val="clear" w:color="auto" w:fill="FFFFFF"/>
        </w:rPr>
        <w:t>s are carried with the field crew</w:t>
      </w:r>
      <w:r w:rsidR="00521DB3">
        <w:rPr>
          <w:rFonts w:cstheme="minorHAnsi"/>
          <w:bCs/>
          <w:color w:val="002060"/>
          <w:shd w:val="clear" w:color="auto" w:fill="FFFFFF"/>
        </w:rPr>
        <w:t xml:space="preserve"> if needed, and</w:t>
      </w:r>
      <w:r w:rsidRPr="00EA572B">
        <w:rPr>
          <w:color w:val="002060"/>
        </w:rPr>
        <w:t xml:space="preserve"> </w:t>
      </w:r>
      <w:r w:rsidR="00521DB3">
        <w:rPr>
          <w:color w:val="002060"/>
        </w:rPr>
        <w:t>t</w:t>
      </w:r>
      <w:r w:rsidRPr="002138D5">
        <w:rPr>
          <w:color w:val="002060"/>
        </w:rPr>
        <w:t xml:space="preserve">he field lead always checks fish identification if in question. For special species including </w:t>
      </w:r>
      <w:proofErr w:type="spellStart"/>
      <w:r w:rsidRPr="002138D5">
        <w:rPr>
          <w:color w:val="002060"/>
        </w:rPr>
        <w:t>Osmerids</w:t>
      </w:r>
      <w:proofErr w:type="spellEnd"/>
      <w:r w:rsidRPr="002138D5">
        <w:rPr>
          <w:color w:val="002060"/>
        </w:rPr>
        <w:t xml:space="preserve"> (Delta Smelt, </w:t>
      </w:r>
      <w:proofErr w:type="spellStart"/>
      <w:r w:rsidRPr="002138D5">
        <w:rPr>
          <w:color w:val="002060"/>
        </w:rPr>
        <w:t>Wakasagi</w:t>
      </w:r>
      <w:proofErr w:type="spellEnd"/>
      <w:r w:rsidRPr="002138D5">
        <w:rPr>
          <w:color w:val="002060"/>
        </w:rPr>
        <w:t xml:space="preserve"> and Longfin Smelt) and Chinook salmon (Winter</w:t>
      </w:r>
      <w:r w:rsidR="006F0CDB">
        <w:rPr>
          <w:color w:val="002060"/>
        </w:rPr>
        <w:t>,</w:t>
      </w:r>
      <w:r w:rsidRPr="002138D5">
        <w:rPr>
          <w:color w:val="002060"/>
        </w:rPr>
        <w:t xml:space="preserve"> Spring</w:t>
      </w:r>
      <w:r w:rsidR="006F0CDB">
        <w:rPr>
          <w:color w:val="002060"/>
        </w:rPr>
        <w:t>, and Fall/Late-Fall</w:t>
      </w:r>
      <w:r w:rsidRPr="002138D5">
        <w:rPr>
          <w:color w:val="002060"/>
        </w:rPr>
        <w:t xml:space="preserve"> run) fin clips are sampled for genetic identifications and take reporting purposes. </w:t>
      </w:r>
    </w:p>
    <w:p w14:paraId="308082C3" w14:textId="1CDD1828" w:rsidR="002138D5" w:rsidRPr="002138D5" w:rsidRDefault="002138D5" w:rsidP="002138D5">
      <w:pPr>
        <w:rPr>
          <w:color w:val="002060"/>
        </w:rPr>
      </w:pPr>
      <w:r w:rsidRPr="002138D5">
        <w:rPr>
          <w:color w:val="002060"/>
        </w:rPr>
        <w:t xml:space="preserve">DATA: Date QA/QC is a four-stage process. First, the data sheets are error checked at the end of each sampling </w:t>
      </w:r>
      <w:r w:rsidR="00521DB3">
        <w:rPr>
          <w:color w:val="002060"/>
        </w:rPr>
        <w:t xml:space="preserve">collection </w:t>
      </w:r>
      <w:r w:rsidRPr="002138D5">
        <w:rPr>
          <w:color w:val="002060"/>
        </w:rPr>
        <w:t>by the field lead. Data is then entered in a Microsoft Access form with customized error-checking and data validation checks. Third, a separate person compares the original field data sheets to the values in electronic database. Finally, each data field is sorted and/or summarized based on unique records to highlight erroneous outliers. In addition to data sorting, qualitative analyses are conducted on the water quality data by creating multi-layered visualizations of data</w:t>
      </w:r>
      <w:r w:rsidR="00521DB3">
        <w:rPr>
          <w:color w:val="002060"/>
        </w:rPr>
        <w:t xml:space="preserve"> in R-studio</w:t>
      </w:r>
      <w:r w:rsidRPr="002138D5">
        <w:rPr>
          <w:color w:val="002060"/>
        </w:rPr>
        <w:t xml:space="preserve"> including</w:t>
      </w:r>
      <w:r w:rsidR="00521DB3">
        <w:rPr>
          <w:color w:val="002060"/>
        </w:rPr>
        <w:t>;</w:t>
      </w:r>
      <w:r w:rsidRPr="002138D5">
        <w:rPr>
          <w:color w:val="002060"/>
        </w:rPr>
        <w:t xml:space="preserve"> boxplots</w:t>
      </w:r>
      <w:r w:rsidR="00521DB3">
        <w:rPr>
          <w:color w:val="002060"/>
        </w:rPr>
        <w:t>,</w:t>
      </w:r>
      <w:r w:rsidRPr="002138D5">
        <w:rPr>
          <w:color w:val="002060"/>
        </w:rPr>
        <w:t xml:space="preserve"> histograms</w:t>
      </w:r>
      <w:r w:rsidR="00521DB3">
        <w:rPr>
          <w:color w:val="002060"/>
        </w:rPr>
        <w:t>, and regressions of correlated water quality parameters</w:t>
      </w:r>
      <w:r w:rsidRPr="002138D5">
        <w:rPr>
          <w:color w:val="002060"/>
        </w:rPr>
        <w:t xml:space="preserve"> from sampling sites across time</w:t>
      </w:r>
      <w:r w:rsidR="00521DB3">
        <w:rPr>
          <w:color w:val="002060"/>
        </w:rPr>
        <w:t>,</w:t>
      </w:r>
      <w:r w:rsidRPr="002138D5">
        <w:rPr>
          <w:color w:val="002060"/>
        </w:rPr>
        <w:t xml:space="preserve"> as well as overlaying a re</w:t>
      </w:r>
      <w:r w:rsidR="00521DB3">
        <w:rPr>
          <w:color w:val="002060"/>
        </w:rPr>
        <w:t xml:space="preserve">al-time monitoring data from a </w:t>
      </w:r>
      <w:proofErr w:type="spellStart"/>
      <w:r w:rsidR="00521DB3">
        <w:rPr>
          <w:color w:val="002060"/>
        </w:rPr>
        <w:t>sonde</w:t>
      </w:r>
      <w:proofErr w:type="spellEnd"/>
      <w:r w:rsidR="00521DB3">
        <w:rPr>
          <w:color w:val="002060"/>
        </w:rPr>
        <w:t xml:space="preserve"> deployed at Lisbon, a centrally located station between the traps, and beach seine sites for a final check for inaccurate data entry errors</w:t>
      </w:r>
      <w:r w:rsidRPr="002138D5">
        <w:rPr>
          <w:color w:val="002060"/>
        </w:rPr>
        <w:t xml:space="preserve">.  </w:t>
      </w:r>
    </w:p>
    <w:p w14:paraId="4D255213" w14:textId="7E1CC9B2" w:rsidR="002138D5" w:rsidRPr="002138D5" w:rsidRDefault="00C05FA8" w:rsidP="002138D5">
      <w:pPr>
        <w:rPr>
          <w:color w:val="002060"/>
        </w:rPr>
      </w:pPr>
      <w:r>
        <w:rPr>
          <w:color w:val="002060"/>
        </w:rPr>
        <w:t>(</w:t>
      </w:r>
      <w:r w:rsidR="002138D5" w:rsidRPr="002138D5">
        <w:rPr>
          <w:color w:val="002060"/>
        </w:rPr>
        <w:t>7.</w:t>
      </w:r>
      <w:r>
        <w:rPr>
          <w:color w:val="002060"/>
        </w:rPr>
        <w:t>)</w:t>
      </w:r>
      <w:r w:rsidR="002138D5" w:rsidRPr="002138D5">
        <w:rPr>
          <w:color w:val="002060"/>
        </w:rPr>
        <w:t xml:space="preserve"> Contractor information: All fish identification and water quality measures are conducted by </w:t>
      </w:r>
      <w:r w:rsidR="00521DB3">
        <w:rPr>
          <w:color w:val="002060"/>
        </w:rPr>
        <w:t>the field staff in the Aquatic Ecology Section, Division of Environmental Services</w:t>
      </w:r>
      <w:r w:rsidR="006F0CDB">
        <w:rPr>
          <w:color w:val="002060"/>
        </w:rPr>
        <w:t>,</w:t>
      </w:r>
      <w:r w:rsidR="00521DB3">
        <w:rPr>
          <w:color w:val="002060"/>
        </w:rPr>
        <w:t xml:space="preserve"> California </w:t>
      </w:r>
      <w:r w:rsidR="002138D5" w:rsidRPr="002138D5">
        <w:rPr>
          <w:color w:val="002060"/>
        </w:rPr>
        <w:t xml:space="preserve">Department of Water Resources. Genetic identification of </w:t>
      </w:r>
      <w:proofErr w:type="spellStart"/>
      <w:r w:rsidR="002138D5" w:rsidRPr="002138D5">
        <w:rPr>
          <w:color w:val="002060"/>
        </w:rPr>
        <w:t>Osmerid</w:t>
      </w:r>
      <w:r w:rsidR="00521DB3">
        <w:rPr>
          <w:color w:val="002060"/>
        </w:rPr>
        <w:t>s</w:t>
      </w:r>
      <w:proofErr w:type="spellEnd"/>
      <w:r w:rsidR="002138D5" w:rsidRPr="002138D5">
        <w:rPr>
          <w:color w:val="002060"/>
        </w:rPr>
        <w:t xml:space="preserve"> </w:t>
      </w:r>
      <w:r w:rsidR="00521DB3">
        <w:rPr>
          <w:color w:val="002060"/>
        </w:rPr>
        <w:t xml:space="preserve">and Chinook salmon </w:t>
      </w:r>
      <w:r w:rsidR="006F0CDB">
        <w:rPr>
          <w:color w:val="002060"/>
        </w:rPr>
        <w:t>run-type</w:t>
      </w:r>
      <w:r w:rsidR="006F0CDB" w:rsidRPr="002138D5">
        <w:rPr>
          <w:color w:val="002060"/>
        </w:rPr>
        <w:t xml:space="preserve"> </w:t>
      </w:r>
      <w:r w:rsidR="002138D5" w:rsidRPr="002138D5">
        <w:rPr>
          <w:color w:val="002060"/>
        </w:rPr>
        <w:t xml:space="preserve">is conducted by the Genomic Variation Laboratory at the University of California Davis. </w:t>
      </w:r>
    </w:p>
    <w:p w14:paraId="2BCA7793" w14:textId="17410D6E" w:rsidR="002138D5" w:rsidRPr="002138D5" w:rsidRDefault="00C05FA8" w:rsidP="002138D5">
      <w:pPr>
        <w:rPr>
          <w:color w:val="002060"/>
        </w:rPr>
      </w:pPr>
      <w:r>
        <w:rPr>
          <w:color w:val="002060"/>
        </w:rPr>
        <w:t>(</w:t>
      </w:r>
      <w:r w:rsidR="002138D5" w:rsidRPr="002138D5">
        <w:rPr>
          <w:color w:val="002060"/>
        </w:rPr>
        <w:t>8.</w:t>
      </w:r>
      <w:r>
        <w:rPr>
          <w:color w:val="002060"/>
        </w:rPr>
        <w:t>)</w:t>
      </w:r>
      <w:r w:rsidR="002138D5" w:rsidRPr="002138D5">
        <w:rPr>
          <w:color w:val="002060"/>
        </w:rPr>
        <w:t xml:space="preserve"> External review process: There is no external review process</w:t>
      </w:r>
      <w:r w:rsidR="00521DB3">
        <w:rPr>
          <w:color w:val="002060"/>
        </w:rPr>
        <w:t>.</w:t>
      </w:r>
    </w:p>
    <w:p w14:paraId="0450AB57" w14:textId="48F2D91B" w:rsidR="00AC46AB" w:rsidRDefault="00C05FA8" w:rsidP="002138D5">
      <w:pPr>
        <w:rPr>
          <w:color w:val="002060"/>
        </w:rPr>
      </w:pPr>
      <w:r>
        <w:rPr>
          <w:color w:val="002060"/>
        </w:rPr>
        <w:t>(</w:t>
      </w:r>
      <w:r w:rsidR="002138D5" w:rsidRPr="002138D5">
        <w:rPr>
          <w:color w:val="002060"/>
        </w:rPr>
        <w:t>9.</w:t>
      </w:r>
      <w:r>
        <w:rPr>
          <w:color w:val="002060"/>
        </w:rPr>
        <w:t>)</w:t>
      </w:r>
      <w:r w:rsidR="002138D5" w:rsidRPr="002138D5">
        <w:rPr>
          <w:color w:val="002060"/>
        </w:rPr>
        <w:t xml:space="preserve"> Methods references: </w:t>
      </w:r>
    </w:p>
    <w:p w14:paraId="42CA5FEE" w14:textId="67B3BB96" w:rsidR="00AC46AB" w:rsidRPr="00745723" w:rsidRDefault="00AC46AB" w:rsidP="002138D5">
      <w:pPr>
        <w:rPr>
          <w:color w:val="1F497D" w:themeColor="text2"/>
        </w:rPr>
      </w:pPr>
      <w:r w:rsidRPr="00745723">
        <w:rPr>
          <w:color w:val="1F497D" w:themeColor="text2"/>
        </w:rPr>
        <w:t xml:space="preserve">Fisher FW (1992) Chinook salmon, Oncorhynchus </w:t>
      </w:r>
      <w:proofErr w:type="spellStart"/>
      <w:r w:rsidRPr="00745723">
        <w:rPr>
          <w:color w:val="1F497D" w:themeColor="text2"/>
        </w:rPr>
        <w:t>tshawytscha</w:t>
      </w:r>
      <w:proofErr w:type="spellEnd"/>
      <w:r w:rsidRPr="00745723">
        <w:rPr>
          <w:color w:val="1F497D" w:themeColor="text2"/>
        </w:rPr>
        <w:t>, growth and occurrence in the Sacramento-San Joaquin River system. California Department Fish and Game, Inland Fisheries Division, Draft Office Report, June 1.</w:t>
      </w:r>
    </w:p>
    <w:p w14:paraId="1159FF9F" w14:textId="41B2CF5D" w:rsidR="002138D5" w:rsidRPr="00745723" w:rsidRDefault="00AC46AB" w:rsidP="002138D5">
      <w:pPr>
        <w:rPr>
          <w:color w:val="1F497D" w:themeColor="text2"/>
        </w:rPr>
      </w:pPr>
      <w:r w:rsidRPr="00745723">
        <w:rPr>
          <w:color w:val="1F497D" w:themeColor="text2"/>
        </w:rPr>
        <w:t>[USFWS] United States Fish and Wildlife Service (1994)</w:t>
      </w:r>
      <w:r w:rsidR="00073871" w:rsidRPr="00745723">
        <w:rPr>
          <w:color w:val="1F497D" w:themeColor="text2"/>
        </w:rPr>
        <w:t xml:space="preserve"> Use of Tehama-Colusa Fish </w:t>
      </w:r>
      <w:r w:rsidRPr="00745723">
        <w:rPr>
          <w:color w:val="1F497D" w:themeColor="text2"/>
        </w:rPr>
        <w:t>Facility</w:t>
      </w:r>
      <w:r w:rsidR="00073871" w:rsidRPr="00745723">
        <w:rPr>
          <w:color w:val="1F497D" w:themeColor="text2"/>
        </w:rPr>
        <w:t xml:space="preserve"> (TCFF) data for modeling winter chinook salmon growth in the upper Sacramento River, California</w:t>
      </w:r>
      <w:r w:rsidRPr="00745723">
        <w:rPr>
          <w:color w:val="1F497D" w:themeColor="text2"/>
        </w:rPr>
        <w:t xml:space="preserve">. </w:t>
      </w:r>
      <w:r w:rsidR="00073871" w:rsidRPr="00745723">
        <w:rPr>
          <w:color w:val="1F497D" w:themeColor="text2"/>
        </w:rPr>
        <w:t>Unpublished Report prepared for Interagency Size Criteria Group.</w:t>
      </w:r>
    </w:p>
    <w:p w14:paraId="69A69CD7" w14:textId="751827C1" w:rsidR="00AC46AB" w:rsidRDefault="00AC46AB" w:rsidP="00AC46AB">
      <w:pPr>
        <w:rPr>
          <w:color w:val="002060"/>
        </w:rPr>
      </w:pPr>
      <w:r>
        <w:rPr>
          <w:color w:val="002060"/>
        </w:rPr>
        <w:t>*</w:t>
      </w:r>
      <w:r w:rsidRPr="002138D5">
        <w:rPr>
          <w:color w:val="002060"/>
        </w:rPr>
        <w:t>See Additional Information for a list of peer-reviewed publications</w:t>
      </w:r>
      <w:r>
        <w:rPr>
          <w:color w:val="002060"/>
        </w:rPr>
        <w:t xml:space="preserve"> and more detailed information on methodology references listed in this dataset.</w:t>
      </w:r>
      <w:r w:rsidRPr="002138D5">
        <w:rPr>
          <w:color w:val="002060"/>
        </w:rPr>
        <w:t xml:space="preserve"> </w:t>
      </w:r>
    </w:p>
    <w:p w14:paraId="03C9E7F3" w14:textId="77777777" w:rsidR="00AC46AB" w:rsidRPr="002138D5" w:rsidRDefault="00AC46AB" w:rsidP="002138D5">
      <w:pPr>
        <w:rPr>
          <w:color w:val="002060"/>
        </w:rPr>
      </w:pPr>
    </w:p>
    <w:bookmarkEnd w:id="2"/>
    <w:p w14:paraId="47794A3A" w14:textId="77777777" w:rsidR="00AC46AB" w:rsidRDefault="00AC46AB"/>
    <w:p w14:paraId="55A93580" w14:textId="1A289804" w:rsidR="004B6751" w:rsidRDefault="006467BA" w:rsidP="00FE0A84">
      <w:pPr>
        <w:pStyle w:val="Heading2"/>
      </w:pPr>
      <w:r>
        <w:t>Data Table</w:t>
      </w:r>
      <w:r w:rsidR="00454764">
        <w:t>s</w:t>
      </w:r>
    </w:p>
    <w:p w14:paraId="589E2DA9" w14:textId="17EE6211" w:rsidR="00454764" w:rsidRPr="00282AEB" w:rsidRDefault="00454764" w:rsidP="000055AC">
      <w:pPr>
        <w:rPr>
          <w:i/>
        </w:rPr>
      </w:pPr>
      <w:r w:rsidRPr="00282AEB">
        <w:rPr>
          <w:i/>
        </w:rPr>
        <w:t xml:space="preserve">Include one table of data column explanations for each table in your dataset. </w:t>
      </w:r>
      <w:r w:rsidR="003E33D9" w:rsidRPr="00282AEB">
        <w:rPr>
          <w:i/>
        </w:rPr>
        <w:t xml:space="preserve">Give each table a descriptive title and </w:t>
      </w:r>
      <w:r w:rsidRPr="00282AEB">
        <w:rPr>
          <w:i/>
        </w:rPr>
        <w:t xml:space="preserve">an overall description of each </w:t>
      </w:r>
      <w:r w:rsidR="003E33D9" w:rsidRPr="00282AEB">
        <w:rPr>
          <w:i/>
        </w:rPr>
        <w:t>table.</w:t>
      </w:r>
    </w:p>
    <w:p w14:paraId="2F34D635" w14:textId="4A0B3F4D" w:rsidR="003E33D9" w:rsidRDefault="003E33D9" w:rsidP="000055AC">
      <w:r>
        <w:t>(Repeat the following section, as needed)</w:t>
      </w:r>
    </w:p>
    <w:p w14:paraId="215EC19F" w14:textId="308C775E" w:rsidR="002314AA" w:rsidRPr="002314AA" w:rsidRDefault="003E33D9" w:rsidP="000055AC">
      <w:pPr>
        <w:rPr>
          <w:color w:val="002060"/>
        </w:rPr>
      </w:pPr>
      <w:r w:rsidRPr="00282AEB">
        <w:rPr>
          <w:b/>
        </w:rPr>
        <w:t>Table Name:</w:t>
      </w:r>
      <w:r w:rsidR="002314AA">
        <w:rPr>
          <w:b/>
        </w:rPr>
        <w:t xml:space="preserve"> </w:t>
      </w:r>
      <w:r w:rsidR="002314AA" w:rsidRPr="002314AA">
        <w:rPr>
          <w:color w:val="002060"/>
        </w:rPr>
        <w:t>YBFMP_fish_and_water_quality_data_</w:t>
      </w:r>
      <w:r w:rsidR="00104794">
        <w:rPr>
          <w:color w:val="002060"/>
        </w:rPr>
        <w:t>1998_2018</w:t>
      </w:r>
      <w:r w:rsidR="002314AA" w:rsidRPr="002314AA">
        <w:rPr>
          <w:color w:val="002060"/>
        </w:rPr>
        <w:t>.csv</w:t>
      </w:r>
    </w:p>
    <w:p w14:paraId="1B2D1A48" w14:textId="13749F01" w:rsidR="003E12BF" w:rsidRPr="003E12BF" w:rsidRDefault="003E33D9" w:rsidP="000055AC">
      <w:pPr>
        <w:rPr>
          <w:color w:val="002060"/>
        </w:rPr>
      </w:pPr>
      <w:r w:rsidRPr="00282AEB">
        <w:rPr>
          <w:b/>
        </w:rPr>
        <w:t>Tab</w:t>
      </w:r>
      <w:r w:rsidR="00713222" w:rsidRPr="00282AEB">
        <w:rPr>
          <w:b/>
        </w:rPr>
        <w:t>le Description:</w:t>
      </w:r>
      <w:r w:rsidR="002314AA">
        <w:rPr>
          <w:b/>
        </w:rPr>
        <w:t xml:space="preserve"> </w:t>
      </w:r>
      <w:r w:rsidR="002314AA" w:rsidRPr="002314AA">
        <w:rPr>
          <w:color w:val="002060"/>
        </w:rPr>
        <w:t>Fish catch and water quality data from the Yolo Bypass Fish Monitoring Program</w:t>
      </w:r>
    </w:p>
    <w:tbl>
      <w:tblPr>
        <w:tblStyle w:val="LightList-Accent1"/>
        <w:tblpPr w:leftFromText="180" w:rightFromText="180" w:vertAnchor="text" w:horzAnchor="margin" w:tblpY="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2971"/>
        <w:gridCol w:w="2714"/>
        <w:gridCol w:w="2374"/>
      </w:tblGrid>
      <w:tr w:rsidR="003E33D9" w14:paraId="689EBEE4" w14:textId="77777777" w:rsidTr="002314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0DD32E3B" w14:textId="77777777" w:rsidR="003E33D9" w:rsidRDefault="003E33D9" w:rsidP="003E33D9">
            <w:r>
              <w:t>Column name</w:t>
            </w:r>
          </w:p>
        </w:tc>
        <w:tc>
          <w:tcPr>
            <w:tcW w:w="2971" w:type="dxa"/>
          </w:tcPr>
          <w:p w14:paraId="79A1445A"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Description</w:t>
            </w:r>
          </w:p>
        </w:tc>
        <w:tc>
          <w:tcPr>
            <w:tcW w:w="2714" w:type="dxa"/>
          </w:tcPr>
          <w:p w14:paraId="3AC8365E"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 xml:space="preserve">Unit or </w:t>
            </w:r>
          </w:p>
          <w:p w14:paraId="2DDA8FCA"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2374" w:type="dxa"/>
          </w:tcPr>
          <w:p w14:paraId="34CAF17B"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Empty value code</w:t>
            </w:r>
          </w:p>
        </w:tc>
      </w:tr>
      <w:tr w:rsidR="002314AA" w14:paraId="1BA71C51"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Borders>
              <w:top w:val="none" w:sz="0" w:space="0" w:color="auto"/>
              <w:left w:val="none" w:sz="0" w:space="0" w:color="auto"/>
              <w:bottom w:val="none" w:sz="0" w:space="0" w:color="auto"/>
            </w:tcBorders>
          </w:tcPr>
          <w:p w14:paraId="2D0E2E69" w14:textId="38781C0B" w:rsidR="002314AA" w:rsidRPr="00C80AB2" w:rsidRDefault="002314AA" w:rsidP="002314AA">
            <w:pPr>
              <w:rPr>
                <w:b w:val="0"/>
                <w:sz w:val="20"/>
                <w:szCs w:val="20"/>
              </w:rPr>
            </w:pPr>
            <w:proofErr w:type="spellStart"/>
            <w:r w:rsidRPr="00C80AB2">
              <w:rPr>
                <w:rFonts w:ascii="Calibri" w:eastAsia="Times New Roman" w:hAnsi="Calibri" w:cs="Calibri"/>
                <w:b w:val="0"/>
                <w:color w:val="000000"/>
                <w:sz w:val="20"/>
                <w:szCs w:val="20"/>
              </w:rPr>
              <w:t>SampleDate</w:t>
            </w:r>
            <w:proofErr w:type="spellEnd"/>
          </w:p>
        </w:tc>
        <w:tc>
          <w:tcPr>
            <w:tcW w:w="2971" w:type="dxa"/>
            <w:tcBorders>
              <w:top w:val="none" w:sz="0" w:space="0" w:color="auto"/>
              <w:bottom w:val="none" w:sz="0" w:space="0" w:color="auto"/>
            </w:tcBorders>
          </w:tcPr>
          <w:p w14:paraId="1417361C" w14:textId="719705BB"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 xml:space="preserve">Date of </w:t>
            </w:r>
            <w:r w:rsidR="006363D6">
              <w:rPr>
                <w:rFonts w:ascii="Calibri" w:eastAsia="Times New Roman" w:hAnsi="Calibri" w:cs="Calibri"/>
                <w:color w:val="000000"/>
                <w:sz w:val="20"/>
                <w:szCs w:val="20"/>
              </w:rPr>
              <w:t>sample</w:t>
            </w:r>
          </w:p>
        </w:tc>
        <w:tc>
          <w:tcPr>
            <w:tcW w:w="2714" w:type="dxa"/>
            <w:tcBorders>
              <w:top w:val="none" w:sz="0" w:space="0" w:color="auto"/>
              <w:bottom w:val="none" w:sz="0" w:space="0" w:color="auto"/>
            </w:tcBorders>
          </w:tcPr>
          <w:p w14:paraId="598379FB" w14:textId="4FDA9BCB"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MM/DD/YYYY</w:t>
            </w:r>
          </w:p>
        </w:tc>
        <w:tc>
          <w:tcPr>
            <w:tcW w:w="2374" w:type="dxa"/>
            <w:tcBorders>
              <w:top w:val="none" w:sz="0" w:space="0" w:color="auto"/>
              <w:bottom w:val="none" w:sz="0" w:space="0" w:color="auto"/>
              <w:right w:val="none" w:sz="0" w:space="0" w:color="auto"/>
            </w:tcBorders>
          </w:tcPr>
          <w:p w14:paraId="23EB79A9"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3A00E4E0"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74F613AF" w14:textId="72D893A1" w:rsidR="002314AA" w:rsidRPr="00C80AB2" w:rsidRDefault="002314AA" w:rsidP="002314AA">
            <w:pPr>
              <w:rPr>
                <w:b w:val="0"/>
                <w:sz w:val="20"/>
                <w:szCs w:val="20"/>
              </w:rPr>
            </w:pPr>
            <w:proofErr w:type="spellStart"/>
            <w:r w:rsidRPr="00C80AB2">
              <w:rPr>
                <w:rFonts w:ascii="Calibri" w:eastAsia="Times New Roman" w:hAnsi="Calibri" w:cs="Calibri"/>
                <w:b w:val="0"/>
                <w:color w:val="000000"/>
                <w:sz w:val="20"/>
                <w:szCs w:val="20"/>
              </w:rPr>
              <w:t>SampleTime</w:t>
            </w:r>
            <w:proofErr w:type="spellEnd"/>
          </w:p>
        </w:tc>
        <w:tc>
          <w:tcPr>
            <w:tcW w:w="2971" w:type="dxa"/>
          </w:tcPr>
          <w:p w14:paraId="1F5E0CA0" w14:textId="77D7AA03" w:rsidR="002314AA" w:rsidRPr="002314AA" w:rsidRDefault="006363D6" w:rsidP="002314AA">
            <w:pPr>
              <w:cnfStyle w:val="000000000000" w:firstRow="0" w:lastRow="0" w:firstColumn="0" w:lastColumn="0" w:oddVBand="0" w:evenVBand="0" w:oddHBand="0" w:evenHBand="0" w:firstRowFirstColumn="0" w:firstRowLastColumn="0" w:lastRowFirstColumn="0" w:lastRowLastColumn="0"/>
              <w:rPr>
                <w:sz w:val="20"/>
                <w:szCs w:val="20"/>
              </w:rPr>
            </w:pPr>
            <w:r>
              <w:rPr>
                <w:rFonts w:ascii="Calibri" w:eastAsia="Times New Roman" w:hAnsi="Calibri" w:cs="Calibri"/>
                <w:color w:val="000000"/>
                <w:sz w:val="20"/>
                <w:szCs w:val="20"/>
              </w:rPr>
              <w:t>Time of sample</w:t>
            </w:r>
          </w:p>
        </w:tc>
        <w:tc>
          <w:tcPr>
            <w:tcW w:w="2714" w:type="dxa"/>
          </w:tcPr>
          <w:p w14:paraId="761706E6" w14:textId="10979DE1"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314AA">
              <w:rPr>
                <w:rFonts w:ascii="Calibri" w:eastAsia="Times New Roman" w:hAnsi="Calibri" w:cs="Calibri"/>
                <w:color w:val="000000"/>
                <w:sz w:val="20"/>
                <w:szCs w:val="20"/>
              </w:rPr>
              <w:t>hh:</w:t>
            </w:r>
            <w:proofErr w:type="gramStart"/>
            <w:r w:rsidRPr="002314AA">
              <w:rPr>
                <w:rFonts w:ascii="Calibri" w:eastAsia="Times New Roman" w:hAnsi="Calibri" w:cs="Calibri"/>
                <w:color w:val="000000"/>
                <w:sz w:val="20"/>
                <w:szCs w:val="20"/>
              </w:rPr>
              <w:t>mm:ss</w:t>
            </w:r>
            <w:proofErr w:type="spellEnd"/>
            <w:proofErr w:type="gramEnd"/>
          </w:p>
        </w:tc>
        <w:tc>
          <w:tcPr>
            <w:tcW w:w="2374" w:type="dxa"/>
          </w:tcPr>
          <w:p w14:paraId="6C70AF45"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r>
      <w:tr w:rsidR="002314AA" w14:paraId="260388FE"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Borders>
              <w:top w:val="none" w:sz="0" w:space="0" w:color="auto"/>
              <w:left w:val="none" w:sz="0" w:space="0" w:color="auto"/>
              <w:bottom w:val="none" w:sz="0" w:space="0" w:color="auto"/>
            </w:tcBorders>
          </w:tcPr>
          <w:p w14:paraId="4F593420" w14:textId="79A48C2F" w:rsidR="002314AA" w:rsidRPr="00C80AB2" w:rsidRDefault="002314AA" w:rsidP="002314AA">
            <w:pPr>
              <w:rPr>
                <w:b w:val="0"/>
                <w:sz w:val="20"/>
                <w:szCs w:val="20"/>
              </w:rPr>
            </w:pPr>
            <w:proofErr w:type="spellStart"/>
            <w:r w:rsidRPr="00C80AB2">
              <w:rPr>
                <w:rFonts w:ascii="Calibri" w:eastAsia="Times New Roman" w:hAnsi="Calibri" w:cs="Calibri"/>
                <w:b w:val="0"/>
                <w:color w:val="000000"/>
                <w:sz w:val="20"/>
                <w:szCs w:val="20"/>
              </w:rPr>
              <w:t>StationCode</w:t>
            </w:r>
            <w:proofErr w:type="spellEnd"/>
          </w:p>
        </w:tc>
        <w:tc>
          <w:tcPr>
            <w:tcW w:w="2971" w:type="dxa"/>
            <w:tcBorders>
              <w:top w:val="none" w:sz="0" w:space="0" w:color="auto"/>
              <w:bottom w:val="none" w:sz="0" w:space="0" w:color="auto"/>
            </w:tcBorders>
          </w:tcPr>
          <w:p w14:paraId="2C3185CB" w14:textId="3B9CE2B5"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Sampling locations in the Yolo Bypass.</w:t>
            </w:r>
          </w:p>
        </w:tc>
        <w:tc>
          <w:tcPr>
            <w:tcW w:w="2714" w:type="dxa"/>
            <w:tcBorders>
              <w:top w:val="none" w:sz="0" w:space="0" w:color="auto"/>
              <w:bottom w:val="none" w:sz="0" w:space="0" w:color="auto"/>
            </w:tcBorders>
          </w:tcPr>
          <w:p w14:paraId="02E6923E"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Borders>
              <w:top w:val="none" w:sz="0" w:space="0" w:color="auto"/>
              <w:bottom w:val="none" w:sz="0" w:space="0" w:color="auto"/>
              <w:right w:val="none" w:sz="0" w:space="0" w:color="auto"/>
            </w:tcBorders>
          </w:tcPr>
          <w:p w14:paraId="628511AA"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01AACA54"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70AB47C5" w14:textId="38A2DB4A" w:rsidR="002314AA" w:rsidRPr="00C80AB2" w:rsidRDefault="002314AA" w:rsidP="002314AA">
            <w:pPr>
              <w:rPr>
                <w:b w:val="0"/>
                <w:sz w:val="20"/>
                <w:szCs w:val="20"/>
              </w:rPr>
            </w:pPr>
            <w:proofErr w:type="spellStart"/>
            <w:r w:rsidRPr="00C80AB2">
              <w:rPr>
                <w:rFonts w:ascii="Calibri" w:eastAsia="Times New Roman" w:hAnsi="Calibri" w:cs="Calibri"/>
                <w:b w:val="0"/>
                <w:color w:val="000000"/>
                <w:sz w:val="20"/>
                <w:szCs w:val="20"/>
              </w:rPr>
              <w:t>MethodCode</w:t>
            </w:r>
            <w:proofErr w:type="spellEnd"/>
          </w:p>
        </w:tc>
        <w:tc>
          <w:tcPr>
            <w:tcW w:w="2971" w:type="dxa"/>
          </w:tcPr>
          <w:p w14:paraId="75ED460D" w14:textId="2E963B9F"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 xml:space="preserve">Sampling collection method including a </w:t>
            </w:r>
            <w:proofErr w:type="spellStart"/>
            <w:r w:rsidRPr="002314AA">
              <w:rPr>
                <w:rFonts w:ascii="Calibri" w:eastAsia="Times New Roman" w:hAnsi="Calibri" w:cs="Calibri"/>
                <w:color w:val="000000"/>
                <w:sz w:val="20"/>
                <w:szCs w:val="20"/>
              </w:rPr>
              <w:t>fyke</w:t>
            </w:r>
            <w:proofErr w:type="spellEnd"/>
            <w:r w:rsidRPr="002314AA">
              <w:rPr>
                <w:rFonts w:ascii="Calibri" w:eastAsia="Times New Roman" w:hAnsi="Calibri" w:cs="Calibri"/>
                <w:color w:val="000000"/>
                <w:sz w:val="20"/>
                <w:szCs w:val="20"/>
              </w:rPr>
              <w:t xml:space="preserve"> trap, screw trap, seines.</w:t>
            </w:r>
          </w:p>
        </w:tc>
        <w:tc>
          <w:tcPr>
            <w:tcW w:w="2714" w:type="dxa"/>
          </w:tcPr>
          <w:p w14:paraId="2AA559BC"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24704243"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r>
      <w:tr w:rsidR="002314AA" w:rsidRPr="00090075" w14:paraId="618F27D1"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0209EA8" w14:textId="5AC3753B" w:rsidR="002314AA" w:rsidRPr="00C80AB2" w:rsidRDefault="002314AA" w:rsidP="002314AA">
            <w:pPr>
              <w:rPr>
                <w:b w:val="0"/>
                <w:sz w:val="20"/>
                <w:szCs w:val="20"/>
              </w:rPr>
            </w:pPr>
            <w:proofErr w:type="spellStart"/>
            <w:r w:rsidRPr="00C80AB2">
              <w:rPr>
                <w:rFonts w:ascii="Calibri" w:eastAsia="Times New Roman" w:hAnsi="Calibri" w:cs="Calibri"/>
                <w:b w:val="0"/>
                <w:color w:val="000000"/>
                <w:sz w:val="20"/>
                <w:szCs w:val="20"/>
              </w:rPr>
              <w:t>GearID</w:t>
            </w:r>
            <w:proofErr w:type="spellEnd"/>
          </w:p>
        </w:tc>
        <w:tc>
          <w:tcPr>
            <w:tcW w:w="2971" w:type="dxa"/>
          </w:tcPr>
          <w:p w14:paraId="4E7357F8" w14:textId="547A02AD"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Gear used for sampling method</w:t>
            </w:r>
          </w:p>
        </w:tc>
        <w:tc>
          <w:tcPr>
            <w:tcW w:w="2714" w:type="dxa"/>
          </w:tcPr>
          <w:p w14:paraId="3A0293C5"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Pr>
          <w:p w14:paraId="0FEBBBC5"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79963256"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4BF7600E" w14:textId="17753FFD" w:rsidR="002314AA" w:rsidRPr="00C80AB2" w:rsidRDefault="002314AA" w:rsidP="002314AA">
            <w:pPr>
              <w:rPr>
                <w:b w:val="0"/>
                <w:sz w:val="20"/>
                <w:szCs w:val="20"/>
              </w:rPr>
            </w:pPr>
            <w:proofErr w:type="spellStart"/>
            <w:r w:rsidRPr="00C80AB2">
              <w:rPr>
                <w:rFonts w:ascii="Calibri" w:eastAsia="Times New Roman" w:hAnsi="Calibri" w:cs="Calibri"/>
                <w:b w:val="0"/>
                <w:color w:val="000000"/>
                <w:sz w:val="20"/>
                <w:szCs w:val="20"/>
              </w:rPr>
              <w:t>ID_CommonName</w:t>
            </w:r>
            <w:proofErr w:type="spellEnd"/>
          </w:p>
        </w:tc>
        <w:tc>
          <w:tcPr>
            <w:tcW w:w="2971" w:type="dxa"/>
          </w:tcPr>
          <w:p w14:paraId="6C2CDED6" w14:textId="428D23A2"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Fish species catch with genetic identifications incorporated</w:t>
            </w:r>
          </w:p>
        </w:tc>
        <w:tc>
          <w:tcPr>
            <w:tcW w:w="2714" w:type="dxa"/>
          </w:tcPr>
          <w:p w14:paraId="106DAB36"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5A4DE6A5" w14:textId="54A6E4F3"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r>
      <w:tr w:rsidR="002314AA" w14:paraId="6FB1ED6D"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Borders>
              <w:top w:val="none" w:sz="0" w:space="0" w:color="auto"/>
              <w:left w:val="none" w:sz="0" w:space="0" w:color="auto"/>
              <w:bottom w:val="none" w:sz="0" w:space="0" w:color="auto"/>
            </w:tcBorders>
          </w:tcPr>
          <w:p w14:paraId="12160AC0" w14:textId="08248170" w:rsidR="002314AA" w:rsidRPr="00C80AB2" w:rsidRDefault="002314AA" w:rsidP="002314AA">
            <w:pPr>
              <w:rPr>
                <w:b w:val="0"/>
                <w:sz w:val="20"/>
                <w:szCs w:val="20"/>
              </w:rPr>
            </w:pPr>
            <w:proofErr w:type="spellStart"/>
            <w:r w:rsidRPr="00C80AB2">
              <w:rPr>
                <w:rFonts w:ascii="Calibri" w:eastAsia="Times New Roman" w:hAnsi="Calibri" w:cs="Calibri"/>
                <w:b w:val="0"/>
                <w:color w:val="000000"/>
                <w:sz w:val="20"/>
                <w:szCs w:val="20"/>
              </w:rPr>
              <w:t>GeneticallyConfirmed</w:t>
            </w:r>
            <w:proofErr w:type="spellEnd"/>
          </w:p>
        </w:tc>
        <w:tc>
          <w:tcPr>
            <w:tcW w:w="2971" w:type="dxa"/>
            <w:tcBorders>
              <w:top w:val="none" w:sz="0" w:space="0" w:color="auto"/>
              <w:bottom w:val="none" w:sz="0" w:space="0" w:color="auto"/>
            </w:tcBorders>
          </w:tcPr>
          <w:p w14:paraId="72A724D0" w14:textId="3ADD7F99"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 xml:space="preserve">Indicator if the species was genetically identified. Only </w:t>
            </w:r>
            <w:proofErr w:type="spellStart"/>
            <w:r w:rsidRPr="002314AA">
              <w:rPr>
                <w:rFonts w:ascii="Calibri" w:eastAsia="Times New Roman" w:hAnsi="Calibri" w:cs="Calibri"/>
                <w:color w:val="000000"/>
                <w:sz w:val="20"/>
                <w:szCs w:val="20"/>
              </w:rPr>
              <w:t>Osmerids</w:t>
            </w:r>
            <w:proofErr w:type="spellEnd"/>
            <w:r w:rsidRPr="002314AA">
              <w:rPr>
                <w:rFonts w:ascii="Calibri" w:eastAsia="Times New Roman" w:hAnsi="Calibri" w:cs="Calibri"/>
                <w:color w:val="000000"/>
                <w:sz w:val="20"/>
                <w:szCs w:val="20"/>
              </w:rPr>
              <w:t xml:space="preserve"> are currently correct for with genetic identifications</w:t>
            </w:r>
          </w:p>
        </w:tc>
        <w:tc>
          <w:tcPr>
            <w:tcW w:w="2714" w:type="dxa"/>
            <w:tcBorders>
              <w:top w:val="none" w:sz="0" w:space="0" w:color="auto"/>
              <w:bottom w:val="none" w:sz="0" w:space="0" w:color="auto"/>
            </w:tcBorders>
          </w:tcPr>
          <w:p w14:paraId="113C4131"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Borders>
              <w:top w:val="none" w:sz="0" w:space="0" w:color="auto"/>
              <w:bottom w:val="none" w:sz="0" w:space="0" w:color="auto"/>
              <w:right w:val="none" w:sz="0" w:space="0" w:color="auto"/>
            </w:tcBorders>
          </w:tcPr>
          <w:p w14:paraId="4F9DB191"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5573689F"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7F9A771B" w14:textId="478187CF" w:rsidR="002314AA" w:rsidRPr="00C80AB2" w:rsidRDefault="002314AA" w:rsidP="002314AA">
            <w:pPr>
              <w:rPr>
                <w:rFonts w:ascii="Calibri" w:eastAsia="Times New Roman" w:hAnsi="Calibri" w:cs="Calibri"/>
                <w:b w:val="0"/>
                <w:color w:val="000000"/>
                <w:sz w:val="20"/>
                <w:szCs w:val="20"/>
              </w:rPr>
            </w:pPr>
            <w:proofErr w:type="spellStart"/>
            <w:r w:rsidRPr="00C80AB2">
              <w:rPr>
                <w:rFonts w:ascii="Calibri" w:eastAsia="Times New Roman" w:hAnsi="Calibri" w:cs="Calibri"/>
                <w:b w:val="0"/>
                <w:color w:val="000000"/>
                <w:sz w:val="20"/>
                <w:szCs w:val="20"/>
              </w:rPr>
              <w:t>GeneticID</w:t>
            </w:r>
            <w:proofErr w:type="spellEnd"/>
          </w:p>
        </w:tc>
        <w:tc>
          <w:tcPr>
            <w:tcW w:w="2971" w:type="dxa"/>
          </w:tcPr>
          <w:p w14:paraId="63D83E2B" w14:textId="38B1B474"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 xml:space="preserve">Genetic identification of </w:t>
            </w:r>
            <w:proofErr w:type="spellStart"/>
            <w:r w:rsidRPr="002314AA">
              <w:rPr>
                <w:rFonts w:ascii="Calibri" w:eastAsia="Times New Roman" w:hAnsi="Calibri" w:cs="Calibri"/>
                <w:color w:val="000000"/>
                <w:sz w:val="20"/>
                <w:szCs w:val="20"/>
              </w:rPr>
              <w:t>Osmerids</w:t>
            </w:r>
            <w:proofErr w:type="spellEnd"/>
          </w:p>
        </w:tc>
        <w:tc>
          <w:tcPr>
            <w:tcW w:w="2714" w:type="dxa"/>
          </w:tcPr>
          <w:p w14:paraId="79D5DF18"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1CDC9601" w14:textId="0D81DB64"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No genetics done or unknown</w:t>
            </w:r>
          </w:p>
        </w:tc>
      </w:tr>
      <w:tr w:rsidR="002314AA" w14:paraId="534F8B4D"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4534EB5" w14:textId="2D9FF1A6" w:rsidR="002314AA" w:rsidRPr="00C80AB2" w:rsidRDefault="002314AA" w:rsidP="002314AA">
            <w:pPr>
              <w:rPr>
                <w:rFonts w:ascii="Calibri" w:eastAsia="Times New Roman" w:hAnsi="Calibri" w:cs="Calibri"/>
                <w:b w:val="0"/>
                <w:color w:val="000000"/>
                <w:sz w:val="20"/>
                <w:szCs w:val="20"/>
              </w:rPr>
            </w:pPr>
            <w:proofErr w:type="spellStart"/>
            <w:r w:rsidRPr="00C80AB2">
              <w:rPr>
                <w:rFonts w:ascii="Calibri" w:eastAsia="Times New Roman" w:hAnsi="Calibri" w:cs="Calibri"/>
                <w:b w:val="0"/>
                <w:color w:val="000000"/>
                <w:sz w:val="20"/>
                <w:szCs w:val="20"/>
              </w:rPr>
              <w:t>Field_ID_CommonName</w:t>
            </w:r>
            <w:proofErr w:type="spellEnd"/>
          </w:p>
        </w:tc>
        <w:tc>
          <w:tcPr>
            <w:tcW w:w="2971" w:type="dxa"/>
          </w:tcPr>
          <w:p w14:paraId="6AFF73B5" w14:textId="146488C1"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Original identification of fish species in the field. Not corrected for with genetics.</w:t>
            </w:r>
          </w:p>
        </w:tc>
        <w:tc>
          <w:tcPr>
            <w:tcW w:w="2714" w:type="dxa"/>
          </w:tcPr>
          <w:p w14:paraId="6506CD8E"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Pr>
          <w:p w14:paraId="5108A284" w14:textId="14BF9055"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45E07A86"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6BAFD8EE" w14:textId="4FC9464A" w:rsidR="002314AA" w:rsidRPr="00C80AB2" w:rsidRDefault="002314AA" w:rsidP="002314AA">
            <w:pPr>
              <w:rPr>
                <w:rFonts w:ascii="Calibri" w:eastAsia="Times New Roman" w:hAnsi="Calibri" w:cs="Calibri"/>
                <w:b w:val="0"/>
                <w:color w:val="000000"/>
                <w:sz w:val="20"/>
                <w:szCs w:val="20"/>
              </w:rPr>
            </w:pPr>
            <w:proofErr w:type="spellStart"/>
            <w:r w:rsidRPr="00C80AB2">
              <w:rPr>
                <w:rFonts w:ascii="Calibri" w:eastAsia="Times New Roman" w:hAnsi="Calibri" w:cs="Calibri"/>
                <w:b w:val="0"/>
                <w:color w:val="000000"/>
                <w:sz w:val="20"/>
                <w:szCs w:val="20"/>
              </w:rPr>
              <w:t>ForkLength</w:t>
            </w:r>
            <w:proofErr w:type="spellEnd"/>
          </w:p>
        </w:tc>
        <w:tc>
          <w:tcPr>
            <w:tcW w:w="2971" w:type="dxa"/>
          </w:tcPr>
          <w:p w14:paraId="54221D58" w14:textId="6FDF19F2"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Length of sampled fish measured from the point of the mouth to the fork of the caudal fin</w:t>
            </w:r>
          </w:p>
        </w:tc>
        <w:tc>
          <w:tcPr>
            <w:tcW w:w="2714" w:type="dxa"/>
          </w:tcPr>
          <w:p w14:paraId="3BCC8E9D" w14:textId="7C61013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millimeter</w:t>
            </w:r>
          </w:p>
        </w:tc>
        <w:tc>
          <w:tcPr>
            <w:tcW w:w="2374" w:type="dxa"/>
          </w:tcPr>
          <w:p w14:paraId="3187E81D" w14:textId="726D2D40"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Fork Length of the fish was not taken</w:t>
            </w:r>
          </w:p>
        </w:tc>
      </w:tr>
      <w:tr w:rsidR="002314AA" w14:paraId="6FD51170"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48C62F95" w14:textId="5C0ADFDC" w:rsidR="002314AA" w:rsidRPr="00C80AB2" w:rsidRDefault="002314AA" w:rsidP="002314AA">
            <w:pPr>
              <w:rPr>
                <w:rFonts w:ascii="Calibri" w:eastAsia="Times New Roman" w:hAnsi="Calibri" w:cs="Calibri"/>
                <w:b w:val="0"/>
                <w:color w:val="000000"/>
                <w:sz w:val="20"/>
                <w:szCs w:val="20"/>
              </w:rPr>
            </w:pPr>
            <w:r w:rsidRPr="00C80AB2">
              <w:rPr>
                <w:rFonts w:ascii="Calibri" w:eastAsia="Times New Roman" w:hAnsi="Calibri" w:cs="Calibri"/>
                <w:b w:val="0"/>
                <w:color w:val="000000"/>
                <w:sz w:val="20"/>
                <w:szCs w:val="20"/>
              </w:rPr>
              <w:t>Count</w:t>
            </w:r>
          </w:p>
        </w:tc>
        <w:tc>
          <w:tcPr>
            <w:tcW w:w="2971" w:type="dxa"/>
          </w:tcPr>
          <w:p w14:paraId="761C3B6C" w14:textId="5CF33DD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Number of fish sampled</w:t>
            </w:r>
          </w:p>
        </w:tc>
        <w:tc>
          <w:tcPr>
            <w:tcW w:w="2714" w:type="dxa"/>
          </w:tcPr>
          <w:p w14:paraId="34208556" w14:textId="30789F74"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dimensionless</w:t>
            </w:r>
          </w:p>
        </w:tc>
        <w:tc>
          <w:tcPr>
            <w:tcW w:w="2374" w:type="dxa"/>
          </w:tcPr>
          <w:p w14:paraId="5EA80BAF" w14:textId="642E5805"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139A19F1"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063FE9D5" w14:textId="19E1E654" w:rsidR="002314AA" w:rsidRPr="00C80AB2" w:rsidRDefault="002314AA" w:rsidP="002314AA">
            <w:pPr>
              <w:rPr>
                <w:rFonts w:ascii="Calibri" w:eastAsia="Times New Roman" w:hAnsi="Calibri" w:cs="Calibri"/>
                <w:b w:val="0"/>
                <w:color w:val="000000"/>
                <w:sz w:val="20"/>
                <w:szCs w:val="20"/>
              </w:rPr>
            </w:pPr>
            <w:r w:rsidRPr="00C80AB2">
              <w:rPr>
                <w:rFonts w:ascii="Calibri" w:eastAsia="Times New Roman" w:hAnsi="Calibri" w:cs="Calibri"/>
                <w:b w:val="0"/>
                <w:color w:val="000000"/>
                <w:sz w:val="20"/>
                <w:szCs w:val="20"/>
              </w:rPr>
              <w:t>Race</w:t>
            </w:r>
          </w:p>
        </w:tc>
        <w:tc>
          <w:tcPr>
            <w:tcW w:w="2971" w:type="dxa"/>
          </w:tcPr>
          <w:p w14:paraId="5CFA4AE5" w14:textId="7A9854B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Estimated race of chinook salmon using the length to date guide</w:t>
            </w:r>
          </w:p>
        </w:tc>
        <w:tc>
          <w:tcPr>
            <w:tcW w:w="2714" w:type="dxa"/>
          </w:tcPr>
          <w:p w14:paraId="09182E14"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7FAC648B" w14:textId="01D36DED"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On</w:t>
            </w:r>
            <w:r w:rsidR="00251CA4">
              <w:rPr>
                <w:rFonts w:ascii="Calibri" w:eastAsia="Times New Roman" w:hAnsi="Calibri" w:cs="Calibri"/>
                <w:color w:val="000000"/>
                <w:sz w:val="20"/>
                <w:szCs w:val="20"/>
              </w:rPr>
              <w:t>ly chinook salmon are assigned R</w:t>
            </w:r>
            <w:r w:rsidRPr="002314AA">
              <w:rPr>
                <w:rFonts w:ascii="Calibri" w:eastAsia="Times New Roman" w:hAnsi="Calibri" w:cs="Calibri"/>
                <w:color w:val="000000"/>
                <w:sz w:val="20"/>
                <w:szCs w:val="20"/>
              </w:rPr>
              <w:t>ace</w:t>
            </w:r>
          </w:p>
        </w:tc>
      </w:tr>
      <w:tr w:rsidR="002314AA" w14:paraId="664269E2"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79C6191C" w14:textId="1CE4FCF1" w:rsidR="002314AA" w:rsidRPr="00C80AB2" w:rsidRDefault="002314AA" w:rsidP="002314AA">
            <w:pPr>
              <w:rPr>
                <w:rFonts w:ascii="Calibri" w:eastAsia="Times New Roman" w:hAnsi="Calibri" w:cs="Calibri"/>
                <w:b w:val="0"/>
                <w:color w:val="000000"/>
                <w:sz w:val="20"/>
                <w:szCs w:val="20"/>
              </w:rPr>
            </w:pPr>
            <w:proofErr w:type="spellStart"/>
            <w:r w:rsidRPr="00C80AB2">
              <w:rPr>
                <w:rFonts w:ascii="Calibri" w:eastAsia="Times New Roman" w:hAnsi="Calibri" w:cs="Calibri"/>
                <w:b w:val="0"/>
                <w:color w:val="000000"/>
                <w:sz w:val="20"/>
                <w:szCs w:val="20"/>
              </w:rPr>
              <w:t>StageCode</w:t>
            </w:r>
            <w:proofErr w:type="spellEnd"/>
          </w:p>
        </w:tc>
        <w:tc>
          <w:tcPr>
            <w:tcW w:w="2971" w:type="dxa"/>
          </w:tcPr>
          <w:p w14:paraId="3FBE2F8C" w14:textId="40F6FB19"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Life stage designation of chinook salmon</w:t>
            </w:r>
          </w:p>
        </w:tc>
        <w:tc>
          <w:tcPr>
            <w:tcW w:w="2714" w:type="dxa"/>
          </w:tcPr>
          <w:p w14:paraId="7E32E8BE"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Pr>
          <w:p w14:paraId="0217CDE5" w14:textId="5597BAF2"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Only chinook salmon are assig</w:t>
            </w:r>
            <w:r w:rsidR="00842D4D">
              <w:rPr>
                <w:rFonts w:ascii="Calibri" w:eastAsia="Times New Roman" w:hAnsi="Calibri" w:cs="Calibri"/>
                <w:color w:val="000000"/>
                <w:sz w:val="20"/>
                <w:szCs w:val="20"/>
              </w:rPr>
              <w:t xml:space="preserve">ned a </w:t>
            </w:r>
            <w:proofErr w:type="spellStart"/>
            <w:r w:rsidR="00842D4D">
              <w:rPr>
                <w:rFonts w:ascii="Calibri" w:eastAsia="Times New Roman" w:hAnsi="Calibri" w:cs="Calibri"/>
                <w:color w:val="000000"/>
                <w:sz w:val="20"/>
                <w:szCs w:val="20"/>
              </w:rPr>
              <w:t>StageCode</w:t>
            </w:r>
            <w:proofErr w:type="spellEnd"/>
          </w:p>
        </w:tc>
      </w:tr>
      <w:tr w:rsidR="002314AA" w14:paraId="27931781"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41C51B31" w14:textId="50F9874E" w:rsidR="002314AA" w:rsidRPr="00C80AB2" w:rsidRDefault="002314AA" w:rsidP="002314AA">
            <w:pPr>
              <w:rPr>
                <w:rFonts w:ascii="Calibri" w:eastAsia="Times New Roman" w:hAnsi="Calibri" w:cs="Calibri"/>
                <w:b w:val="0"/>
                <w:color w:val="000000"/>
                <w:sz w:val="20"/>
                <w:szCs w:val="20"/>
              </w:rPr>
            </w:pPr>
            <w:r w:rsidRPr="00C80AB2">
              <w:rPr>
                <w:rFonts w:ascii="Calibri" w:eastAsia="Times New Roman" w:hAnsi="Calibri" w:cs="Calibri"/>
                <w:b w:val="0"/>
                <w:color w:val="000000"/>
                <w:sz w:val="20"/>
                <w:szCs w:val="20"/>
              </w:rPr>
              <w:t>Dead</w:t>
            </w:r>
          </w:p>
        </w:tc>
        <w:tc>
          <w:tcPr>
            <w:tcW w:w="2971" w:type="dxa"/>
          </w:tcPr>
          <w:p w14:paraId="41B0FDF1" w14:textId="52971E8F" w:rsidR="002314AA" w:rsidRPr="002314AA" w:rsidRDefault="00607BF5" w:rsidP="002314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Recording if fish was dead at time of catch</w:t>
            </w:r>
          </w:p>
        </w:tc>
        <w:tc>
          <w:tcPr>
            <w:tcW w:w="2714" w:type="dxa"/>
          </w:tcPr>
          <w:p w14:paraId="3E0AE9E8"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43BC3D93"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r>
      <w:tr w:rsidR="002314AA" w14:paraId="2BFBE25B"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551043A3" w14:textId="79278177" w:rsidR="002314AA" w:rsidRPr="00C80AB2" w:rsidRDefault="002314AA" w:rsidP="002314AA">
            <w:pPr>
              <w:rPr>
                <w:rFonts w:ascii="Calibri" w:eastAsia="Times New Roman" w:hAnsi="Calibri" w:cs="Calibri"/>
                <w:b w:val="0"/>
                <w:color w:val="000000"/>
                <w:sz w:val="20"/>
                <w:szCs w:val="20"/>
              </w:rPr>
            </w:pPr>
            <w:proofErr w:type="spellStart"/>
            <w:r w:rsidRPr="00C80AB2">
              <w:rPr>
                <w:rFonts w:ascii="Calibri" w:eastAsia="Times New Roman" w:hAnsi="Calibri" w:cs="Calibri"/>
                <w:b w:val="0"/>
                <w:color w:val="000000"/>
                <w:sz w:val="20"/>
                <w:szCs w:val="20"/>
              </w:rPr>
              <w:t>GearConditionCode</w:t>
            </w:r>
            <w:proofErr w:type="spellEnd"/>
          </w:p>
        </w:tc>
        <w:tc>
          <w:tcPr>
            <w:tcW w:w="2971" w:type="dxa"/>
          </w:tcPr>
          <w:p w14:paraId="6BFFB5E1" w14:textId="1BCBA9C5" w:rsidR="002314AA" w:rsidRPr="002314AA" w:rsidRDefault="00251CA4" w:rsidP="002314AA">
            <w:pP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Times New Roman" w:hAnsi="Calibri" w:cs="Calibri"/>
                <w:color w:val="000000"/>
                <w:sz w:val="20"/>
                <w:szCs w:val="20"/>
              </w:rPr>
              <w:t xml:space="preserve">Condition of gear during sample such as </w:t>
            </w:r>
            <w:r w:rsidR="002314AA" w:rsidRPr="002314AA">
              <w:rPr>
                <w:rFonts w:ascii="Calibri" w:eastAsia="Times New Roman" w:hAnsi="Calibri" w:cs="Calibri"/>
                <w:color w:val="000000"/>
                <w:sz w:val="20"/>
                <w:szCs w:val="20"/>
              </w:rPr>
              <w:t xml:space="preserve">seine </w:t>
            </w:r>
            <w:r>
              <w:rPr>
                <w:rFonts w:ascii="Calibri" w:eastAsia="Times New Roman" w:hAnsi="Calibri" w:cs="Calibri"/>
                <w:color w:val="000000"/>
                <w:sz w:val="20"/>
                <w:szCs w:val="20"/>
              </w:rPr>
              <w:t>twisted or</w:t>
            </w:r>
            <w:r w:rsidR="002314AA" w:rsidRPr="002314AA">
              <w:rPr>
                <w:rFonts w:ascii="Calibri" w:eastAsia="Times New Roman" w:hAnsi="Calibri" w:cs="Calibri"/>
                <w:color w:val="000000"/>
                <w:sz w:val="20"/>
                <w:szCs w:val="20"/>
              </w:rPr>
              <w:t xml:space="preserve"> trap not spinning due to debris</w:t>
            </w:r>
          </w:p>
        </w:tc>
        <w:tc>
          <w:tcPr>
            <w:tcW w:w="2714" w:type="dxa"/>
          </w:tcPr>
          <w:p w14:paraId="4BF167A2" w14:textId="1E8A0460"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dimensionless</w:t>
            </w:r>
          </w:p>
        </w:tc>
        <w:tc>
          <w:tcPr>
            <w:tcW w:w="2374" w:type="dxa"/>
          </w:tcPr>
          <w:p w14:paraId="0721851A" w14:textId="6928C0DE"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No condition code assigned or not applicable</w:t>
            </w:r>
          </w:p>
        </w:tc>
      </w:tr>
      <w:tr w:rsidR="002314AA" w14:paraId="25403372"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1C2F3A96" w14:textId="2B027595" w:rsidR="002314AA" w:rsidRPr="00C80AB2" w:rsidRDefault="002314AA" w:rsidP="002314AA">
            <w:pPr>
              <w:rPr>
                <w:rFonts w:ascii="Calibri" w:eastAsia="Times New Roman" w:hAnsi="Calibri" w:cs="Calibri"/>
                <w:b w:val="0"/>
                <w:color w:val="000000"/>
                <w:sz w:val="20"/>
                <w:szCs w:val="20"/>
              </w:rPr>
            </w:pPr>
            <w:proofErr w:type="spellStart"/>
            <w:r w:rsidRPr="00C80AB2">
              <w:rPr>
                <w:rFonts w:ascii="Calibri" w:eastAsia="Times New Roman" w:hAnsi="Calibri" w:cs="Calibri"/>
                <w:b w:val="0"/>
                <w:color w:val="000000"/>
                <w:sz w:val="20"/>
                <w:szCs w:val="20"/>
              </w:rPr>
              <w:t>WeatherCode</w:t>
            </w:r>
            <w:proofErr w:type="spellEnd"/>
          </w:p>
        </w:tc>
        <w:tc>
          <w:tcPr>
            <w:tcW w:w="2971" w:type="dxa"/>
          </w:tcPr>
          <w:p w14:paraId="5AE748CF" w14:textId="053AF7D3"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Weather at time of sample such as clear or direct sunlight, rain, cloudy, night, fog</w:t>
            </w:r>
          </w:p>
        </w:tc>
        <w:tc>
          <w:tcPr>
            <w:tcW w:w="2714" w:type="dxa"/>
          </w:tcPr>
          <w:p w14:paraId="75E10F81"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561CADB1" w14:textId="5B7BFBA2"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Data not recorded</w:t>
            </w:r>
          </w:p>
        </w:tc>
      </w:tr>
      <w:tr w:rsidR="002314AA" w14:paraId="30E77914"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5310D12C" w14:textId="3B1CBAA0" w:rsidR="002314AA" w:rsidRPr="00C80AB2" w:rsidRDefault="002314AA" w:rsidP="002314AA">
            <w:pPr>
              <w:rPr>
                <w:rFonts w:ascii="Calibri" w:eastAsia="Times New Roman" w:hAnsi="Calibri" w:cs="Calibri"/>
                <w:b w:val="0"/>
                <w:color w:val="000000"/>
                <w:sz w:val="20"/>
                <w:szCs w:val="20"/>
              </w:rPr>
            </w:pPr>
            <w:proofErr w:type="spellStart"/>
            <w:r w:rsidRPr="00C80AB2">
              <w:rPr>
                <w:rFonts w:ascii="Calibri" w:eastAsia="Times New Roman" w:hAnsi="Calibri" w:cs="Calibri"/>
                <w:b w:val="0"/>
                <w:color w:val="000000"/>
                <w:sz w:val="20"/>
                <w:szCs w:val="20"/>
              </w:rPr>
              <w:t>WaterTemperature</w:t>
            </w:r>
            <w:proofErr w:type="spellEnd"/>
          </w:p>
        </w:tc>
        <w:tc>
          <w:tcPr>
            <w:tcW w:w="2971" w:type="dxa"/>
          </w:tcPr>
          <w:p w14:paraId="47356305" w14:textId="424206FC"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Temperature of water</w:t>
            </w:r>
          </w:p>
        </w:tc>
        <w:tc>
          <w:tcPr>
            <w:tcW w:w="2714" w:type="dxa"/>
          </w:tcPr>
          <w:p w14:paraId="66248F14" w14:textId="0CD0ABF5" w:rsidR="002314AA" w:rsidRPr="002314AA" w:rsidRDefault="00842D4D" w:rsidP="002314A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rFonts w:ascii="Calibri" w:eastAsia="Times New Roman" w:hAnsi="Calibri" w:cs="Calibri"/>
                <w:color w:val="000000"/>
                <w:sz w:val="20"/>
                <w:szCs w:val="20"/>
              </w:rPr>
              <w:t>cels</w:t>
            </w:r>
            <w:r w:rsidR="002314AA" w:rsidRPr="002314AA">
              <w:rPr>
                <w:rFonts w:ascii="Calibri" w:eastAsia="Times New Roman" w:hAnsi="Calibri" w:cs="Calibri"/>
                <w:color w:val="000000"/>
                <w:sz w:val="20"/>
                <w:szCs w:val="20"/>
              </w:rPr>
              <w:t>ius</w:t>
            </w:r>
            <w:proofErr w:type="spellEnd"/>
          </w:p>
        </w:tc>
        <w:tc>
          <w:tcPr>
            <w:tcW w:w="2374" w:type="dxa"/>
          </w:tcPr>
          <w:p w14:paraId="2391F16C" w14:textId="35F9BA45"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 xml:space="preserve">Sample not </w:t>
            </w:r>
            <w:r w:rsidR="00607BF5">
              <w:rPr>
                <w:rFonts w:ascii="Calibri" w:eastAsia="Times New Roman" w:hAnsi="Calibri" w:cs="Calibri"/>
                <w:color w:val="000000"/>
                <w:sz w:val="20"/>
                <w:szCs w:val="20"/>
              </w:rPr>
              <w:t xml:space="preserve">recorded or </w:t>
            </w:r>
            <w:r w:rsidRPr="002314AA">
              <w:rPr>
                <w:rFonts w:ascii="Calibri" w:eastAsia="Times New Roman" w:hAnsi="Calibri" w:cs="Calibri"/>
                <w:color w:val="000000"/>
                <w:sz w:val="20"/>
                <w:szCs w:val="20"/>
              </w:rPr>
              <w:t>collected</w:t>
            </w:r>
          </w:p>
        </w:tc>
      </w:tr>
      <w:tr w:rsidR="002314AA" w14:paraId="2CBC5441"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27E0A454" w14:textId="4FF90F50" w:rsidR="002314AA" w:rsidRPr="00C80AB2" w:rsidRDefault="002314AA" w:rsidP="002314AA">
            <w:pPr>
              <w:rPr>
                <w:rFonts w:ascii="Calibri" w:eastAsia="Times New Roman" w:hAnsi="Calibri" w:cs="Calibri"/>
                <w:b w:val="0"/>
                <w:color w:val="000000"/>
                <w:sz w:val="20"/>
                <w:szCs w:val="20"/>
              </w:rPr>
            </w:pPr>
            <w:r w:rsidRPr="00C80AB2">
              <w:rPr>
                <w:rFonts w:ascii="Calibri" w:eastAsia="Times New Roman" w:hAnsi="Calibri" w:cs="Calibri"/>
                <w:b w:val="0"/>
                <w:color w:val="000000"/>
                <w:sz w:val="20"/>
                <w:szCs w:val="20"/>
              </w:rPr>
              <w:t>Secchi</w:t>
            </w:r>
          </w:p>
        </w:tc>
        <w:tc>
          <w:tcPr>
            <w:tcW w:w="2971" w:type="dxa"/>
          </w:tcPr>
          <w:p w14:paraId="700CF0B9" w14:textId="3256FC0F"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 xml:space="preserve">Secchi </w:t>
            </w:r>
            <w:r w:rsidR="00251CA4">
              <w:rPr>
                <w:rFonts w:ascii="Calibri" w:eastAsia="Times New Roman" w:hAnsi="Calibri" w:cs="Calibri"/>
                <w:color w:val="000000"/>
                <w:sz w:val="20"/>
                <w:szCs w:val="20"/>
              </w:rPr>
              <w:t xml:space="preserve">depth </w:t>
            </w:r>
            <w:r w:rsidRPr="002314AA">
              <w:rPr>
                <w:rFonts w:ascii="Calibri" w:eastAsia="Times New Roman" w:hAnsi="Calibri" w:cs="Calibri"/>
                <w:color w:val="000000"/>
                <w:sz w:val="20"/>
                <w:szCs w:val="20"/>
              </w:rPr>
              <w:t>sample collected at traps or seine site</w:t>
            </w:r>
            <w:r w:rsidR="00251CA4">
              <w:rPr>
                <w:rFonts w:ascii="Calibri" w:eastAsia="Times New Roman" w:hAnsi="Calibri" w:cs="Calibri"/>
                <w:color w:val="000000"/>
                <w:sz w:val="20"/>
                <w:szCs w:val="20"/>
              </w:rPr>
              <w:t>s</w:t>
            </w:r>
          </w:p>
        </w:tc>
        <w:tc>
          <w:tcPr>
            <w:tcW w:w="2714" w:type="dxa"/>
          </w:tcPr>
          <w:p w14:paraId="3B7BCA9D" w14:textId="597FD713"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meter</w:t>
            </w:r>
          </w:p>
        </w:tc>
        <w:tc>
          <w:tcPr>
            <w:tcW w:w="2374" w:type="dxa"/>
          </w:tcPr>
          <w:p w14:paraId="1718C7F9" w14:textId="1E9A6D7D"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Sample not collected</w:t>
            </w:r>
          </w:p>
        </w:tc>
      </w:tr>
      <w:tr w:rsidR="002314AA" w14:paraId="11A0EDB3"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345442B" w14:textId="65CBB04A" w:rsidR="002314AA" w:rsidRPr="00C80AB2" w:rsidRDefault="002314AA" w:rsidP="002314AA">
            <w:pPr>
              <w:rPr>
                <w:rFonts w:ascii="Calibri" w:eastAsia="Times New Roman" w:hAnsi="Calibri" w:cs="Calibri"/>
                <w:b w:val="0"/>
                <w:color w:val="000000"/>
                <w:sz w:val="20"/>
                <w:szCs w:val="20"/>
              </w:rPr>
            </w:pPr>
            <w:r w:rsidRPr="00C80AB2">
              <w:rPr>
                <w:rFonts w:ascii="Calibri" w:eastAsia="Times New Roman" w:hAnsi="Calibri" w:cs="Calibri"/>
                <w:b w:val="0"/>
                <w:color w:val="000000"/>
                <w:sz w:val="20"/>
                <w:szCs w:val="20"/>
              </w:rPr>
              <w:t>Conductivity</w:t>
            </w:r>
          </w:p>
        </w:tc>
        <w:tc>
          <w:tcPr>
            <w:tcW w:w="2971" w:type="dxa"/>
          </w:tcPr>
          <w:p w14:paraId="3354E995" w14:textId="3D734DC0"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 xml:space="preserve">Electrical conductivity of water </w:t>
            </w:r>
          </w:p>
        </w:tc>
        <w:tc>
          <w:tcPr>
            <w:tcW w:w="2714" w:type="dxa"/>
          </w:tcPr>
          <w:p w14:paraId="5B91C94D" w14:textId="186ADD1B"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314AA">
              <w:rPr>
                <w:rFonts w:ascii="Calibri" w:eastAsia="Times New Roman" w:hAnsi="Calibri" w:cs="Calibri"/>
                <w:color w:val="000000"/>
                <w:sz w:val="20"/>
                <w:szCs w:val="20"/>
              </w:rPr>
              <w:t>microSeimenPerCentimeter</w:t>
            </w:r>
            <w:proofErr w:type="spellEnd"/>
          </w:p>
        </w:tc>
        <w:tc>
          <w:tcPr>
            <w:tcW w:w="2374" w:type="dxa"/>
          </w:tcPr>
          <w:p w14:paraId="02E47674" w14:textId="4C2F1FDC"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Sample not</w:t>
            </w:r>
            <w:r w:rsidR="00607BF5">
              <w:rPr>
                <w:rFonts w:ascii="Calibri" w:eastAsia="Times New Roman" w:hAnsi="Calibri" w:cs="Calibri"/>
                <w:color w:val="000000"/>
                <w:sz w:val="20"/>
                <w:szCs w:val="20"/>
              </w:rPr>
              <w:t xml:space="preserve"> recorded or</w:t>
            </w:r>
            <w:r w:rsidRPr="002314AA">
              <w:rPr>
                <w:rFonts w:ascii="Calibri" w:eastAsia="Times New Roman" w:hAnsi="Calibri" w:cs="Calibri"/>
                <w:color w:val="000000"/>
                <w:sz w:val="20"/>
                <w:szCs w:val="20"/>
              </w:rPr>
              <w:t xml:space="preserve"> collected</w:t>
            </w:r>
          </w:p>
        </w:tc>
      </w:tr>
      <w:tr w:rsidR="002314AA" w14:paraId="15454D18"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1B0C2CC2" w14:textId="1EAB4113" w:rsidR="002314AA" w:rsidRPr="00C80AB2" w:rsidRDefault="002314AA" w:rsidP="002314AA">
            <w:pPr>
              <w:rPr>
                <w:rFonts w:ascii="Calibri" w:eastAsia="Times New Roman" w:hAnsi="Calibri" w:cs="Calibri"/>
                <w:b w:val="0"/>
                <w:color w:val="000000"/>
                <w:sz w:val="20"/>
                <w:szCs w:val="20"/>
              </w:rPr>
            </w:pPr>
            <w:proofErr w:type="spellStart"/>
            <w:r w:rsidRPr="00C80AB2">
              <w:rPr>
                <w:rFonts w:ascii="Calibri" w:eastAsia="Times New Roman" w:hAnsi="Calibri" w:cs="Calibri"/>
                <w:b w:val="0"/>
                <w:color w:val="000000"/>
                <w:sz w:val="20"/>
                <w:szCs w:val="20"/>
              </w:rPr>
              <w:t>SpCnd</w:t>
            </w:r>
            <w:proofErr w:type="spellEnd"/>
          </w:p>
        </w:tc>
        <w:tc>
          <w:tcPr>
            <w:tcW w:w="2971" w:type="dxa"/>
          </w:tcPr>
          <w:p w14:paraId="3D1DCAB8" w14:textId="0B7A94B2"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 xml:space="preserve">Specific conductivity of water </w:t>
            </w:r>
          </w:p>
        </w:tc>
        <w:tc>
          <w:tcPr>
            <w:tcW w:w="2714" w:type="dxa"/>
          </w:tcPr>
          <w:p w14:paraId="3AF6D02F" w14:textId="56B1092F"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314AA">
              <w:rPr>
                <w:rFonts w:ascii="Calibri" w:eastAsia="Times New Roman" w:hAnsi="Calibri" w:cs="Calibri"/>
                <w:color w:val="000000"/>
                <w:sz w:val="20"/>
                <w:szCs w:val="20"/>
              </w:rPr>
              <w:t>microSeimenPerCentimeter</w:t>
            </w:r>
            <w:proofErr w:type="spellEnd"/>
          </w:p>
        </w:tc>
        <w:tc>
          <w:tcPr>
            <w:tcW w:w="2374" w:type="dxa"/>
          </w:tcPr>
          <w:p w14:paraId="299D5EA9" w14:textId="46E62180"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Sample not</w:t>
            </w:r>
            <w:r w:rsidR="00607BF5">
              <w:rPr>
                <w:rFonts w:ascii="Calibri" w:eastAsia="Times New Roman" w:hAnsi="Calibri" w:cs="Calibri"/>
                <w:color w:val="000000"/>
                <w:sz w:val="20"/>
                <w:szCs w:val="20"/>
              </w:rPr>
              <w:t xml:space="preserve"> recorded or </w:t>
            </w:r>
            <w:r w:rsidRPr="002314AA">
              <w:rPr>
                <w:rFonts w:ascii="Calibri" w:eastAsia="Times New Roman" w:hAnsi="Calibri" w:cs="Calibri"/>
                <w:color w:val="000000"/>
                <w:sz w:val="20"/>
                <w:szCs w:val="20"/>
              </w:rPr>
              <w:t>collected</w:t>
            </w:r>
          </w:p>
        </w:tc>
      </w:tr>
      <w:tr w:rsidR="002314AA" w14:paraId="2541DFF2"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34BF5C71" w14:textId="6B390301" w:rsidR="002314AA" w:rsidRPr="00C80AB2" w:rsidRDefault="002314AA" w:rsidP="002314AA">
            <w:pPr>
              <w:rPr>
                <w:rFonts w:ascii="Calibri" w:eastAsia="Times New Roman" w:hAnsi="Calibri" w:cs="Calibri"/>
                <w:b w:val="0"/>
                <w:color w:val="000000"/>
                <w:sz w:val="20"/>
                <w:szCs w:val="20"/>
              </w:rPr>
            </w:pPr>
            <w:r w:rsidRPr="00C80AB2">
              <w:rPr>
                <w:rFonts w:ascii="Calibri" w:eastAsia="Times New Roman" w:hAnsi="Calibri" w:cs="Calibri"/>
                <w:b w:val="0"/>
                <w:color w:val="000000"/>
                <w:sz w:val="20"/>
                <w:szCs w:val="20"/>
              </w:rPr>
              <w:t>DO</w:t>
            </w:r>
          </w:p>
        </w:tc>
        <w:tc>
          <w:tcPr>
            <w:tcW w:w="2971" w:type="dxa"/>
          </w:tcPr>
          <w:p w14:paraId="2C4A21A2" w14:textId="78A73140"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 xml:space="preserve">Dissolved oxygen concentration </w:t>
            </w:r>
          </w:p>
        </w:tc>
        <w:tc>
          <w:tcPr>
            <w:tcW w:w="2714" w:type="dxa"/>
          </w:tcPr>
          <w:p w14:paraId="32F921BD" w14:textId="60BA28A3"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314AA">
              <w:rPr>
                <w:rFonts w:ascii="Calibri" w:eastAsia="Times New Roman" w:hAnsi="Calibri" w:cs="Calibri"/>
                <w:color w:val="000000"/>
                <w:sz w:val="20"/>
                <w:szCs w:val="20"/>
              </w:rPr>
              <w:t>milligramsPerLiter</w:t>
            </w:r>
            <w:proofErr w:type="spellEnd"/>
          </w:p>
        </w:tc>
        <w:tc>
          <w:tcPr>
            <w:tcW w:w="2374" w:type="dxa"/>
          </w:tcPr>
          <w:p w14:paraId="1A9019FE" w14:textId="14973AEE"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 xml:space="preserve">Sample not </w:t>
            </w:r>
            <w:r w:rsidR="00607BF5">
              <w:rPr>
                <w:rFonts w:ascii="Calibri" w:eastAsia="Times New Roman" w:hAnsi="Calibri" w:cs="Calibri"/>
                <w:color w:val="000000"/>
                <w:sz w:val="20"/>
                <w:szCs w:val="20"/>
              </w:rPr>
              <w:t xml:space="preserve">recorded or </w:t>
            </w:r>
            <w:r w:rsidRPr="002314AA">
              <w:rPr>
                <w:rFonts w:ascii="Calibri" w:eastAsia="Times New Roman" w:hAnsi="Calibri" w:cs="Calibri"/>
                <w:color w:val="000000"/>
                <w:sz w:val="20"/>
                <w:szCs w:val="20"/>
              </w:rPr>
              <w:t>collected</w:t>
            </w:r>
          </w:p>
        </w:tc>
      </w:tr>
      <w:tr w:rsidR="002314AA" w14:paraId="1C555679"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1631921B" w14:textId="10E30E44" w:rsidR="002314AA" w:rsidRPr="00C80AB2" w:rsidRDefault="002314AA" w:rsidP="002314AA">
            <w:pPr>
              <w:rPr>
                <w:rFonts w:ascii="Calibri" w:eastAsia="Times New Roman" w:hAnsi="Calibri" w:cs="Calibri"/>
                <w:b w:val="0"/>
                <w:color w:val="000000"/>
                <w:sz w:val="20"/>
                <w:szCs w:val="20"/>
              </w:rPr>
            </w:pPr>
            <w:r w:rsidRPr="00C80AB2">
              <w:rPr>
                <w:rFonts w:ascii="Calibri" w:eastAsia="Times New Roman" w:hAnsi="Calibri" w:cs="Calibri"/>
                <w:b w:val="0"/>
                <w:color w:val="000000"/>
                <w:sz w:val="20"/>
                <w:szCs w:val="20"/>
              </w:rPr>
              <w:t>pH</w:t>
            </w:r>
          </w:p>
        </w:tc>
        <w:tc>
          <w:tcPr>
            <w:tcW w:w="2971" w:type="dxa"/>
          </w:tcPr>
          <w:p w14:paraId="06BEC504" w14:textId="4119541E"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 xml:space="preserve">Total pH of water </w:t>
            </w:r>
          </w:p>
        </w:tc>
        <w:tc>
          <w:tcPr>
            <w:tcW w:w="2714" w:type="dxa"/>
          </w:tcPr>
          <w:p w14:paraId="5F98EE90" w14:textId="60B5E9E0"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dimensionless</w:t>
            </w:r>
          </w:p>
        </w:tc>
        <w:tc>
          <w:tcPr>
            <w:tcW w:w="2374" w:type="dxa"/>
          </w:tcPr>
          <w:p w14:paraId="0904E86D" w14:textId="402A9B58"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 xml:space="preserve">Sample not </w:t>
            </w:r>
            <w:r w:rsidR="00607BF5">
              <w:rPr>
                <w:rFonts w:ascii="Calibri" w:eastAsia="Times New Roman" w:hAnsi="Calibri" w:cs="Calibri"/>
                <w:color w:val="000000"/>
                <w:sz w:val="20"/>
                <w:szCs w:val="20"/>
              </w:rPr>
              <w:t xml:space="preserve">recorded or </w:t>
            </w:r>
            <w:r w:rsidRPr="002314AA">
              <w:rPr>
                <w:rFonts w:ascii="Calibri" w:eastAsia="Times New Roman" w:hAnsi="Calibri" w:cs="Calibri"/>
                <w:color w:val="000000"/>
                <w:sz w:val="20"/>
                <w:szCs w:val="20"/>
              </w:rPr>
              <w:t>collected</w:t>
            </w:r>
          </w:p>
        </w:tc>
      </w:tr>
      <w:tr w:rsidR="002314AA" w14:paraId="364F9D13"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2BC6E39" w14:textId="2749A2F1" w:rsidR="002314AA" w:rsidRPr="00C80AB2" w:rsidRDefault="002314AA" w:rsidP="002314AA">
            <w:pPr>
              <w:rPr>
                <w:rFonts w:ascii="Calibri" w:eastAsia="Times New Roman" w:hAnsi="Calibri" w:cs="Calibri"/>
                <w:b w:val="0"/>
                <w:color w:val="000000"/>
                <w:sz w:val="20"/>
                <w:szCs w:val="20"/>
              </w:rPr>
            </w:pPr>
            <w:r w:rsidRPr="00C80AB2">
              <w:rPr>
                <w:rFonts w:ascii="Calibri" w:eastAsia="Times New Roman" w:hAnsi="Calibri" w:cs="Calibri"/>
                <w:b w:val="0"/>
                <w:color w:val="000000"/>
                <w:sz w:val="20"/>
                <w:szCs w:val="20"/>
              </w:rPr>
              <w:t>Turbidity</w:t>
            </w:r>
          </w:p>
        </w:tc>
        <w:tc>
          <w:tcPr>
            <w:tcW w:w="2971" w:type="dxa"/>
          </w:tcPr>
          <w:p w14:paraId="31DD536E" w14:textId="03BCE416"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 xml:space="preserve">Turbidity of water </w:t>
            </w:r>
          </w:p>
        </w:tc>
        <w:tc>
          <w:tcPr>
            <w:tcW w:w="2714" w:type="dxa"/>
          </w:tcPr>
          <w:p w14:paraId="12D66AD2" w14:textId="3DDA2F76"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314AA">
              <w:rPr>
                <w:rFonts w:ascii="Calibri" w:eastAsia="Times New Roman" w:hAnsi="Calibri" w:cs="Calibri"/>
                <w:color w:val="000000"/>
                <w:sz w:val="20"/>
                <w:szCs w:val="20"/>
              </w:rPr>
              <w:t>nephelometricTurbidityUnit</w:t>
            </w:r>
            <w:proofErr w:type="spellEnd"/>
          </w:p>
        </w:tc>
        <w:tc>
          <w:tcPr>
            <w:tcW w:w="2374" w:type="dxa"/>
          </w:tcPr>
          <w:p w14:paraId="46CCB52F" w14:textId="059FF888"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Sample not</w:t>
            </w:r>
            <w:r w:rsidR="00607BF5">
              <w:rPr>
                <w:rFonts w:ascii="Calibri" w:eastAsia="Times New Roman" w:hAnsi="Calibri" w:cs="Calibri"/>
                <w:color w:val="000000"/>
                <w:sz w:val="20"/>
                <w:szCs w:val="20"/>
              </w:rPr>
              <w:t xml:space="preserve"> recorded or </w:t>
            </w:r>
            <w:r w:rsidRPr="002314AA">
              <w:rPr>
                <w:rFonts w:ascii="Calibri" w:eastAsia="Times New Roman" w:hAnsi="Calibri" w:cs="Calibri"/>
                <w:color w:val="000000"/>
                <w:sz w:val="20"/>
                <w:szCs w:val="20"/>
              </w:rPr>
              <w:t>collected</w:t>
            </w:r>
          </w:p>
        </w:tc>
      </w:tr>
      <w:tr w:rsidR="002314AA" w14:paraId="785CBF4A"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1F69C9E0" w14:textId="1923681B" w:rsidR="002314AA" w:rsidRPr="00C80AB2" w:rsidRDefault="002314AA" w:rsidP="002314AA">
            <w:pPr>
              <w:rPr>
                <w:rFonts w:ascii="Calibri" w:eastAsia="Times New Roman" w:hAnsi="Calibri" w:cs="Calibri"/>
                <w:b w:val="0"/>
                <w:color w:val="000000"/>
                <w:sz w:val="20"/>
                <w:szCs w:val="20"/>
              </w:rPr>
            </w:pPr>
            <w:proofErr w:type="spellStart"/>
            <w:r w:rsidRPr="00C80AB2">
              <w:rPr>
                <w:rFonts w:ascii="Calibri" w:eastAsia="Times New Roman" w:hAnsi="Calibri" w:cs="Calibri"/>
                <w:b w:val="0"/>
                <w:color w:val="000000"/>
                <w:sz w:val="20"/>
                <w:szCs w:val="20"/>
              </w:rPr>
              <w:t>SubstrateCode</w:t>
            </w:r>
            <w:proofErr w:type="spellEnd"/>
          </w:p>
        </w:tc>
        <w:tc>
          <w:tcPr>
            <w:tcW w:w="2971" w:type="dxa"/>
          </w:tcPr>
          <w:p w14:paraId="38724AC0" w14:textId="0086C3AA"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Substrate at beach seine site</w:t>
            </w:r>
          </w:p>
        </w:tc>
        <w:tc>
          <w:tcPr>
            <w:tcW w:w="2714" w:type="dxa"/>
          </w:tcPr>
          <w:p w14:paraId="13AA8051"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0F0971BB" w14:textId="49502C19" w:rsidR="002314AA" w:rsidRPr="002314AA" w:rsidRDefault="00607BF5"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 xml:space="preserve">Sample not </w:t>
            </w:r>
            <w:r>
              <w:rPr>
                <w:rFonts w:ascii="Calibri" w:eastAsia="Times New Roman" w:hAnsi="Calibri" w:cs="Calibri"/>
                <w:color w:val="000000"/>
                <w:sz w:val="20"/>
                <w:szCs w:val="20"/>
              </w:rPr>
              <w:t xml:space="preserve">recorded or </w:t>
            </w:r>
            <w:r w:rsidRPr="002314AA">
              <w:rPr>
                <w:rFonts w:ascii="Calibri" w:eastAsia="Times New Roman" w:hAnsi="Calibri" w:cs="Calibri"/>
                <w:color w:val="000000"/>
                <w:sz w:val="20"/>
                <w:szCs w:val="20"/>
              </w:rPr>
              <w:t>collected</w:t>
            </w:r>
          </w:p>
        </w:tc>
      </w:tr>
      <w:tr w:rsidR="002314AA" w14:paraId="2AD6B56E"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451F14FA" w14:textId="09FAF4B6" w:rsidR="002314AA" w:rsidRPr="00C80AB2" w:rsidRDefault="002314AA" w:rsidP="002314AA">
            <w:pPr>
              <w:rPr>
                <w:rFonts w:ascii="Calibri" w:eastAsia="Times New Roman" w:hAnsi="Calibri" w:cs="Calibri"/>
                <w:b w:val="0"/>
                <w:color w:val="000000"/>
                <w:sz w:val="20"/>
                <w:szCs w:val="20"/>
              </w:rPr>
            </w:pPr>
            <w:r w:rsidRPr="00C80AB2">
              <w:rPr>
                <w:rFonts w:ascii="Calibri" w:eastAsia="Times New Roman" w:hAnsi="Calibri" w:cs="Calibri"/>
                <w:b w:val="0"/>
                <w:color w:val="000000"/>
                <w:sz w:val="20"/>
                <w:szCs w:val="20"/>
              </w:rPr>
              <w:t>Tide</w:t>
            </w:r>
          </w:p>
        </w:tc>
        <w:tc>
          <w:tcPr>
            <w:tcW w:w="2971" w:type="dxa"/>
          </w:tcPr>
          <w:p w14:paraId="547492A3" w14:textId="4D0CEF8E"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Tide at sample</w:t>
            </w:r>
          </w:p>
        </w:tc>
        <w:tc>
          <w:tcPr>
            <w:tcW w:w="2714" w:type="dxa"/>
          </w:tcPr>
          <w:p w14:paraId="172A4C90"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Pr>
          <w:p w14:paraId="4CC7DF84" w14:textId="7CBCE1D1" w:rsidR="002314AA" w:rsidRPr="002314AA" w:rsidRDefault="00607BF5" w:rsidP="002314AA">
            <w:pPr>
              <w:cnfStyle w:val="000000100000" w:firstRow="0" w:lastRow="0" w:firstColumn="0" w:lastColumn="0" w:oddVBand="0" w:evenVBand="0" w:oddHBand="1"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 xml:space="preserve">Sample not </w:t>
            </w:r>
            <w:r>
              <w:rPr>
                <w:rFonts w:ascii="Calibri" w:eastAsia="Times New Roman" w:hAnsi="Calibri" w:cs="Calibri"/>
                <w:color w:val="000000"/>
                <w:sz w:val="20"/>
                <w:szCs w:val="20"/>
              </w:rPr>
              <w:t xml:space="preserve">recorded or </w:t>
            </w:r>
            <w:r w:rsidRPr="002314AA">
              <w:rPr>
                <w:rFonts w:ascii="Calibri" w:eastAsia="Times New Roman" w:hAnsi="Calibri" w:cs="Calibri"/>
                <w:color w:val="000000"/>
                <w:sz w:val="20"/>
                <w:szCs w:val="20"/>
              </w:rPr>
              <w:t>collected</w:t>
            </w:r>
          </w:p>
        </w:tc>
      </w:tr>
      <w:tr w:rsidR="002314AA" w14:paraId="1A9E92FA"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3AB08624" w14:textId="50793B57" w:rsidR="002314AA" w:rsidRPr="00C80AB2" w:rsidRDefault="002314AA" w:rsidP="002314AA">
            <w:pPr>
              <w:rPr>
                <w:rFonts w:ascii="Calibri" w:eastAsia="Times New Roman" w:hAnsi="Calibri" w:cs="Calibri"/>
                <w:b w:val="0"/>
                <w:color w:val="000000"/>
                <w:sz w:val="20"/>
                <w:szCs w:val="20"/>
              </w:rPr>
            </w:pPr>
            <w:proofErr w:type="spellStart"/>
            <w:r w:rsidRPr="00C80AB2">
              <w:rPr>
                <w:rFonts w:ascii="Calibri" w:eastAsia="Times New Roman" w:hAnsi="Calibri" w:cs="Calibri"/>
                <w:b w:val="0"/>
                <w:color w:val="000000"/>
                <w:sz w:val="20"/>
                <w:szCs w:val="20"/>
              </w:rPr>
              <w:t>VolumeSeined</w:t>
            </w:r>
            <w:proofErr w:type="spellEnd"/>
          </w:p>
        </w:tc>
        <w:tc>
          <w:tcPr>
            <w:tcW w:w="2971" w:type="dxa"/>
          </w:tcPr>
          <w:p w14:paraId="2116EC78" w14:textId="28BDF4D8"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r w:rsidRPr="002314AA">
              <w:rPr>
                <w:rFonts w:ascii="Calibri" w:eastAsia="Times New Roman" w:hAnsi="Calibri" w:cs="Calibri"/>
                <w:color w:val="000000"/>
                <w:sz w:val="20"/>
                <w:szCs w:val="20"/>
              </w:rPr>
              <w:t>Calculated volume of water seined using the width (extension out from shore) multiplied by the depth of water (average from two ends) multiplied by the length (distance seined). Volume seine</w:t>
            </w:r>
            <w:r w:rsidR="00CA2E3C">
              <w:rPr>
                <w:rFonts w:ascii="Calibri" w:eastAsia="Times New Roman" w:hAnsi="Calibri" w:cs="Calibri"/>
                <w:color w:val="000000"/>
                <w:sz w:val="20"/>
                <w:szCs w:val="20"/>
              </w:rPr>
              <w:t>d</w:t>
            </w:r>
            <w:r w:rsidRPr="002314AA">
              <w:rPr>
                <w:rFonts w:ascii="Calibri" w:eastAsia="Times New Roman" w:hAnsi="Calibri" w:cs="Calibri"/>
                <w:color w:val="000000"/>
                <w:sz w:val="20"/>
                <w:szCs w:val="20"/>
              </w:rPr>
              <w:t xml:space="preserve"> can be used </w:t>
            </w:r>
            <w:r w:rsidR="00CA2E3C">
              <w:rPr>
                <w:rFonts w:ascii="Calibri" w:eastAsia="Times New Roman" w:hAnsi="Calibri" w:cs="Calibri"/>
                <w:color w:val="000000"/>
                <w:sz w:val="20"/>
                <w:szCs w:val="20"/>
              </w:rPr>
              <w:t>to</w:t>
            </w:r>
            <w:r w:rsidRPr="002314AA">
              <w:rPr>
                <w:rFonts w:ascii="Calibri" w:eastAsia="Times New Roman" w:hAnsi="Calibri" w:cs="Calibri"/>
                <w:color w:val="000000"/>
                <w:sz w:val="20"/>
                <w:szCs w:val="20"/>
              </w:rPr>
              <w:t xml:space="preserve"> calculate the catch per unit effort (CPUE)</w:t>
            </w:r>
          </w:p>
        </w:tc>
        <w:tc>
          <w:tcPr>
            <w:tcW w:w="2714" w:type="dxa"/>
          </w:tcPr>
          <w:p w14:paraId="077A85D3" w14:textId="765B89B8"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314AA">
              <w:rPr>
                <w:rFonts w:ascii="Calibri" w:eastAsia="Times New Roman" w:hAnsi="Calibri" w:cs="Calibri"/>
                <w:color w:val="000000"/>
                <w:sz w:val="20"/>
                <w:szCs w:val="20"/>
              </w:rPr>
              <w:t>cubicMeter</w:t>
            </w:r>
            <w:proofErr w:type="spellEnd"/>
          </w:p>
        </w:tc>
        <w:tc>
          <w:tcPr>
            <w:tcW w:w="2374" w:type="dxa"/>
          </w:tcPr>
          <w:p w14:paraId="026C950C" w14:textId="156B3B6A" w:rsidR="002314AA" w:rsidRPr="002314AA" w:rsidRDefault="00607BF5" w:rsidP="002314AA">
            <w:pPr>
              <w:cnfStyle w:val="000000000000" w:firstRow="0" w:lastRow="0" w:firstColumn="0" w:lastColumn="0" w:oddVBand="0" w:evenVBand="0" w:oddHBand="0" w:evenHBand="0" w:firstRowFirstColumn="0" w:firstRowLastColumn="0" w:lastRowFirstColumn="0" w:lastRowLastColumn="0"/>
              <w:rPr>
                <w:sz w:val="20"/>
                <w:szCs w:val="20"/>
              </w:rPr>
            </w:pPr>
            <w:r w:rsidRPr="00607BF5">
              <w:rPr>
                <w:rFonts w:ascii="Calibri" w:eastAsia="Times New Roman" w:hAnsi="Calibri" w:cs="Calibri"/>
                <w:color w:val="000000"/>
                <w:sz w:val="20"/>
                <w:szCs w:val="20"/>
              </w:rPr>
              <w:t>Value applicable only to seine methods, if seine value missing sample not recorded or collected</w:t>
            </w:r>
          </w:p>
        </w:tc>
      </w:tr>
    </w:tbl>
    <w:p w14:paraId="6366653A" w14:textId="5BC35368" w:rsidR="003E33D9" w:rsidRDefault="003E33D9" w:rsidP="000055AC"/>
    <w:p w14:paraId="6F639B6A" w14:textId="736CD1FD" w:rsidR="00C80AB2" w:rsidRDefault="00C80AB2" w:rsidP="000055AC">
      <w:r>
        <w:t>Table Name:</w:t>
      </w:r>
      <w:r w:rsidR="00961F75">
        <w:t xml:space="preserve"> </w:t>
      </w:r>
      <w:r w:rsidR="00961F75" w:rsidRPr="005B08AF">
        <w:rPr>
          <w:color w:val="002060"/>
        </w:rPr>
        <w:t>YBFMP_Fish_Taxonomy.csv</w:t>
      </w:r>
    </w:p>
    <w:p w14:paraId="1DF30B1B" w14:textId="5E9447D2" w:rsidR="00C80AB2" w:rsidRDefault="00C80AB2" w:rsidP="000055AC">
      <w:r>
        <w:t>Table Description:</w:t>
      </w:r>
      <w:r w:rsidR="005B08AF">
        <w:t xml:space="preserve"> </w:t>
      </w:r>
      <w:r w:rsidR="005B08AF" w:rsidRPr="005B08AF">
        <w:rPr>
          <w:color w:val="002060"/>
        </w:rPr>
        <w:t>Taxon table for species including native or invasive classification</w:t>
      </w:r>
    </w:p>
    <w:tbl>
      <w:tblPr>
        <w:tblStyle w:val="LightList-Accent1"/>
        <w:tblpPr w:leftFromText="180" w:rightFromText="180" w:vertAnchor="text" w:horzAnchor="margin" w:tblpY="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3323"/>
        <w:gridCol w:w="2430"/>
        <w:gridCol w:w="1800"/>
      </w:tblGrid>
      <w:tr w:rsidR="00C80AB2" w14:paraId="1181FD55" w14:textId="77777777" w:rsidTr="00842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FB45599" w14:textId="77777777" w:rsidR="00C80AB2" w:rsidRDefault="00C80AB2" w:rsidP="00842D4D">
            <w:r>
              <w:t>Column name</w:t>
            </w:r>
          </w:p>
        </w:tc>
        <w:tc>
          <w:tcPr>
            <w:tcW w:w="3323" w:type="dxa"/>
          </w:tcPr>
          <w:p w14:paraId="04449F95" w14:textId="77777777" w:rsidR="00C80AB2" w:rsidRDefault="00C80AB2" w:rsidP="00842D4D">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57AAD82A" w14:textId="77777777" w:rsidR="00C80AB2" w:rsidRDefault="00C80AB2" w:rsidP="00842D4D">
            <w:pPr>
              <w:cnfStyle w:val="100000000000" w:firstRow="1" w:lastRow="0" w:firstColumn="0" w:lastColumn="0" w:oddVBand="0" w:evenVBand="0" w:oddHBand="0" w:evenHBand="0" w:firstRowFirstColumn="0" w:firstRowLastColumn="0" w:lastRowFirstColumn="0" w:lastRowLastColumn="0"/>
            </w:pPr>
            <w:r>
              <w:t xml:space="preserve">Unit or </w:t>
            </w:r>
          </w:p>
          <w:p w14:paraId="5033B692" w14:textId="77777777" w:rsidR="00C80AB2" w:rsidRDefault="00C80AB2" w:rsidP="00842D4D">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6AEFEDC8" w14:textId="77777777" w:rsidR="00C80AB2" w:rsidRDefault="00C80AB2" w:rsidP="00842D4D">
            <w:pPr>
              <w:cnfStyle w:val="100000000000" w:firstRow="1" w:lastRow="0" w:firstColumn="0" w:lastColumn="0" w:oddVBand="0" w:evenVBand="0" w:oddHBand="0" w:evenHBand="0" w:firstRowFirstColumn="0" w:firstRowLastColumn="0" w:lastRowFirstColumn="0" w:lastRowLastColumn="0"/>
            </w:pPr>
            <w:r>
              <w:t>Empty value code</w:t>
            </w:r>
          </w:p>
        </w:tc>
      </w:tr>
      <w:tr w:rsidR="005B08AF" w14:paraId="209948AF" w14:textId="77777777" w:rsidTr="00842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42E05A1B" w14:textId="7B47E3F8" w:rsidR="005B08AF" w:rsidRPr="005B08AF" w:rsidRDefault="005B08AF" w:rsidP="005B08AF">
            <w:pPr>
              <w:rPr>
                <w:b w:val="0"/>
              </w:rPr>
            </w:pPr>
            <w:proofErr w:type="spellStart"/>
            <w:r w:rsidRPr="005B08AF">
              <w:rPr>
                <w:rFonts w:ascii="Calibri" w:eastAsia="Times New Roman" w:hAnsi="Calibri" w:cs="Calibri"/>
                <w:b w:val="0"/>
                <w:color w:val="000000"/>
              </w:rPr>
              <w:t>OrganismCode</w:t>
            </w:r>
            <w:proofErr w:type="spellEnd"/>
          </w:p>
        </w:tc>
        <w:tc>
          <w:tcPr>
            <w:tcW w:w="3323" w:type="dxa"/>
            <w:tcBorders>
              <w:top w:val="none" w:sz="0" w:space="0" w:color="auto"/>
              <w:bottom w:val="none" w:sz="0" w:space="0" w:color="auto"/>
            </w:tcBorders>
          </w:tcPr>
          <w:p w14:paraId="33ED8870" w14:textId="10019F6D" w:rsidR="005B08AF" w:rsidRDefault="005B08AF" w:rsidP="005B08AF">
            <w:pPr>
              <w:cnfStyle w:val="000000100000" w:firstRow="0" w:lastRow="0" w:firstColumn="0" w:lastColumn="0" w:oddVBand="0" w:evenVBand="0" w:oddHBand="1" w:evenHBand="0" w:firstRowFirstColumn="0" w:firstRowLastColumn="0" w:lastRowFirstColumn="0" w:lastRowLastColumn="0"/>
            </w:pPr>
            <w:r w:rsidRPr="00EF2CF7">
              <w:rPr>
                <w:rFonts w:ascii="Calibri" w:eastAsia="Times New Roman" w:hAnsi="Calibri" w:cs="Calibri"/>
                <w:color w:val="000000"/>
              </w:rPr>
              <w:t>A 1 to 4 letter character unique to each species</w:t>
            </w:r>
          </w:p>
        </w:tc>
        <w:tc>
          <w:tcPr>
            <w:tcW w:w="2430" w:type="dxa"/>
            <w:tcBorders>
              <w:top w:val="none" w:sz="0" w:space="0" w:color="auto"/>
              <w:bottom w:val="none" w:sz="0" w:space="0" w:color="auto"/>
            </w:tcBorders>
          </w:tcPr>
          <w:p w14:paraId="3A98073B" w14:textId="77777777" w:rsidR="005B08AF" w:rsidRDefault="005B08AF" w:rsidP="005B08AF">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755A3467" w14:textId="77777777" w:rsidR="005B08AF" w:rsidRDefault="005B08AF" w:rsidP="005B08AF">
            <w:pPr>
              <w:cnfStyle w:val="000000100000" w:firstRow="0" w:lastRow="0" w:firstColumn="0" w:lastColumn="0" w:oddVBand="0" w:evenVBand="0" w:oddHBand="1" w:evenHBand="0" w:firstRowFirstColumn="0" w:firstRowLastColumn="0" w:lastRowFirstColumn="0" w:lastRowLastColumn="0"/>
            </w:pPr>
          </w:p>
        </w:tc>
      </w:tr>
      <w:tr w:rsidR="005B08AF" w14:paraId="1617D23C" w14:textId="77777777" w:rsidTr="00842D4D">
        <w:tc>
          <w:tcPr>
            <w:cnfStyle w:val="001000000000" w:firstRow="0" w:lastRow="0" w:firstColumn="1" w:lastColumn="0" w:oddVBand="0" w:evenVBand="0" w:oddHBand="0" w:evenHBand="0" w:firstRowFirstColumn="0" w:firstRowLastColumn="0" w:lastRowFirstColumn="0" w:lastRowLastColumn="0"/>
            <w:tcW w:w="1915" w:type="dxa"/>
          </w:tcPr>
          <w:p w14:paraId="33861F64" w14:textId="294DD5AA" w:rsidR="005B08AF" w:rsidRPr="005B08AF" w:rsidRDefault="005B08AF" w:rsidP="005B08AF">
            <w:pPr>
              <w:rPr>
                <w:b w:val="0"/>
              </w:rPr>
            </w:pPr>
            <w:proofErr w:type="spellStart"/>
            <w:r w:rsidRPr="005B08AF">
              <w:rPr>
                <w:rFonts w:ascii="Calibri" w:eastAsia="Times New Roman" w:hAnsi="Calibri" w:cs="Calibri"/>
                <w:b w:val="0"/>
                <w:color w:val="000000"/>
              </w:rPr>
              <w:t>CommonName</w:t>
            </w:r>
            <w:proofErr w:type="spellEnd"/>
          </w:p>
        </w:tc>
        <w:tc>
          <w:tcPr>
            <w:tcW w:w="3323" w:type="dxa"/>
          </w:tcPr>
          <w:p w14:paraId="3B6F138C" w14:textId="2A0AB606" w:rsidR="005B08AF" w:rsidRDefault="005B08AF" w:rsidP="005B08AF">
            <w:pPr>
              <w:cnfStyle w:val="000000000000" w:firstRow="0" w:lastRow="0" w:firstColumn="0" w:lastColumn="0" w:oddVBand="0" w:evenVBand="0" w:oddHBand="0" w:evenHBand="0" w:firstRowFirstColumn="0" w:firstRowLastColumn="0" w:lastRowFirstColumn="0" w:lastRowLastColumn="0"/>
            </w:pPr>
            <w:r w:rsidRPr="00EF2CF7">
              <w:rPr>
                <w:rFonts w:ascii="Calibri" w:eastAsia="Times New Roman" w:hAnsi="Calibri" w:cs="Calibri"/>
                <w:color w:val="000000"/>
              </w:rPr>
              <w:t>Common name used for species</w:t>
            </w:r>
          </w:p>
        </w:tc>
        <w:tc>
          <w:tcPr>
            <w:tcW w:w="2430" w:type="dxa"/>
          </w:tcPr>
          <w:p w14:paraId="2F4DC1FE" w14:textId="77777777" w:rsidR="005B08AF" w:rsidRDefault="005B08AF" w:rsidP="005B08AF">
            <w:pPr>
              <w:cnfStyle w:val="000000000000" w:firstRow="0" w:lastRow="0" w:firstColumn="0" w:lastColumn="0" w:oddVBand="0" w:evenVBand="0" w:oddHBand="0" w:evenHBand="0" w:firstRowFirstColumn="0" w:firstRowLastColumn="0" w:lastRowFirstColumn="0" w:lastRowLastColumn="0"/>
            </w:pPr>
          </w:p>
        </w:tc>
        <w:tc>
          <w:tcPr>
            <w:tcW w:w="1800" w:type="dxa"/>
          </w:tcPr>
          <w:p w14:paraId="551808D6" w14:textId="66C82EBA" w:rsidR="005B08AF" w:rsidRDefault="005B08AF" w:rsidP="005B08AF">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s="Calibri"/>
                <w:color w:val="000000"/>
              </w:rPr>
              <w:t>unknown</w:t>
            </w:r>
          </w:p>
        </w:tc>
      </w:tr>
      <w:tr w:rsidR="005B08AF" w14:paraId="5DE18DA1" w14:textId="77777777" w:rsidTr="00842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2AE90F21" w14:textId="77F5C0CB" w:rsidR="005B08AF" w:rsidRPr="005B08AF" w:rsidRDefault="005B08AF" w:rsidP="005B08AF">
            <w:pPr>
              <w:rPr>
                <w:b w:val="0"/>
              </w:rPr>
            </w:pPr>
            <w:r w:rsidRPr="005B08AF">
              <w:rPr>
                <w:rFonts w:ascii="Calibri" w:eastAsia="Times New Roman" w:hAnsi="Calibri" w:cs="Calibri"/>
                <w:b w:val="0"/>
                <w:color w:val="000000"/>
              </w:rPr>
              <w:t>Native</w:t>
            </w:r>
          </w:p>
        </w:tc>
        <w:tc>
          <w:tcPr>
            <w:tcW w:w="3323" w:type="dxa"/>
            <w:tcBorders>
              <w:top w:val="none" w:sz="0" w:space="0" w:color="auto"/>
              <w:bottom w:val="none" w:sz="0" w:space="0" w:color="auto"/>
            </w:tcBorders>
          </w:tcPr>
          <w:p w14:paraId="49F63BD4" w14:textId="29F229ED" w:rsidR="005B08AF" w:rsidRDefault="005B08AF" w:rsidP="005B08AF">
            <w:pPr>
              <w:cnfStyle w:val="000000100000" w:firstRow="0" w:lastRow="0" w:firstColumn="0" w:lastColumn="0" w:oddVBand="0" w:evenVBand="0" w:oddHBand="1" w:evenHBand="0" w:firstRowFirstColumn="0" w:firstRowLastColumn="0" w:lastRowFirstColumn="0" w:lastRowLastColumn="0"/>
            </w:pPr>
            <w:r w:rsidRPr="00EF2CF7">
              <w:rPr>
                <w:rFonts w:ascii="Calibri" w:eastAsia="Times New Roman" w:hAnsi="Calibri" w:cs="Calibri"/>
                <w:color w:val="000000"/>
              </w:rPr>
              <w:t>Indicator if the species is native or invasive in the San Francisco Estuary</w:t>
            </w:r>
          </w:p>
        </w:tc>
        <w:tc>
          <w:tcPr>
            <w:tcW w:w="2430" w:type="dxa"/>
            <w:tcBorders>
              <w:top w:val="none" w:sz="0" w:space="0" w:color="auto"/>
              <w:bottom w:val="none" w:sz="0" w:space="0" w:color="auto"/>
            </w:tcBorders>
          </w:tcPr>
          <w:p w14:paraId="066221DD" w14:textId="77777777" w:rsidR="005B08AF" w:rsidRDefault="005B08AF" w:rsidP="005B08AF">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7DB9D9B2" w14:textId="3CD8C94F" w:rsidR="005B08AF" w:rsidRDefault="005B08AF" w:rsidP="005B08AF">
            <w:pPr>
              <w:cnfStyle w:val="000000100000" w:firstRow="0" w:lastRow="0" w:firstColumn="0" w:lastColumn="0" w:oddVBand="0" w:evenVBand="0" w:oddHBand="1" w:evenHBand="0" w:firstRowFirstColumn="0" w:firstRowLastColumn="0" w:lastRowFirstColumn="0" w:lastRowLastColumn="0"/>
            </w:pPr>
            <w:r w:rsidRPr="00EF2CF7">
              <w:rPr>
                <w:rFonts w:ascii="Calibri" w:eastAsia="Times New Roman" w:hAnsi="Calibri" w:cs="Calibri"/>
                <w:color w:val="000000"/>
              </w:rPr>
              <w:t>not provided</w:t>
            </w:r>
          </w:p>
        </w:tc>
      </w:tr>
      <w:tr w:rsidR="005B08AF" w14:paraId="6C1B3FD6" w14:textId="77777777" w:rsidTr="00842D4D">
        <w:tc>
          <w:tcPr>
            <w:cnfStyle w:val="001000000000" w:firstRow="0" w:lastRow="0" w:firstColumn="1" w:lastColumn="0" w:oddVBand="0" w:evenVBand="0" w:oddHBand="0" w:evenHBand="0" w:firstRowFirstColumn="0" w:firstRowLastColumn="0" w:lastRowFirstColumn="0" w:lastRowLastColumn="0"/>
            <w:tcW w:w="1915" w:type="dxa"/>
          </w:tcPr>
          <w:p w14:paraId="31033F04" w14:textId="4A3F3E71" w:rsidR="005B08AF" w:rsidRPr="005B08AF" w:rsidRDefault="005B08AF" w:rsidP="005B08AF">
            <w:pPr>
              <w:rPr>
                <w:b w:val="0"/>
              </w:rPr>
            </w:pPr>
            <w:r w:rsidRPr="005B08AF">
              <w:rPr>
                <w:rFonts w:ascii="Calibri" w:eastAsia="Times New Roman" w:hAnsi="Calibri" w:cs="Calibri"/>
                <w:b w:val="0"/>
                <w:color w:val="000000"/>
              </w:rPr>
              <w:t>Phylum</w:t>
            </w:r>
          </w:p>
        </w:tc>
        <w:tc>
          <w:tcPr>
            <w:tcW w:w="3323" w:type="dxa"/>
          </w:tcPr>
          <w:p w14:paraId="64955B03" w14:textId="2E95C067" w:rsidR="005B08AF" w:rsidRDefault="005B08AF" w:rsidP="005B08AF">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s="Calibri"/>
                <w:color w:val="000000"/>
              </w:rPr>
              <w:t>Taxo</w:t>
            </w:r>
            <w:r w:rsidRPr="00EF2CF7">
              <w:rPr>
                <w:rFonts w:ascii="Calibri" w:eastAsia="Times New Roman" w:hAnsi="Calibri" w:cs="Calibri"/>
                <w:color w:val="000000"/>
              </w:rPr>
              <w:t>nomic Phylum</w:t>
            </w:r>
          </w:p>
        </w:tc>
        <w:tc>
          <w:tcPr>
            <w:tcW w:w="2430" w:type="dxa"/>
          </w:tcPr>
          <w:p w14:paraId="50D164C5" w14:textId="77777777" w:rsidR="005B08AF" w:rsidRDefault="005B08AF" w:rsidP="005B08AF">
            <w:pPr>
              <w:cnfStyle w:val="000000000000" w:firstRow="0" w:lastRow="0" w:firstColumn="0" w:lastColumn="0" w:oddVBand="0" w:evenVBand="0" w:oddHBand="0" w:evenHBand="0" w:firstRowFirstColumn="0" w:firstRowLastColumn="0" w:lastRowFirstColumn="0" w:lastRowLastColumn="0"/>
            </w:pPr>
          </w:p>
        </w:tc>
        <w:tc>
          <w:tcPr>
            <w:tcW w:w="1800" w:type="dxa"/>
          </w:tcPr>
          <w:p w14:paraId="0C13BBE0" w14:textId="6615F4D5" w:rsidR="005B08AF" w:rsidRDefault="005B08AF" w:rsidP="005B08AF">
            <w:pPr>
              <w:cnfStyle w:val="000000000000" w:firstRow="0" w:lastRow="0" w:firstColumn="0" w:lastColumn="0" w:oddVBand="0" w:evenVBand="0" w:oddHBand="0" w:evenHBand="0" w:firstRowFirstColumn="0" w:firstRowLastColumn="0" w:lastRowFirstColumn="0" w:lastRowLastColumn="0"/>
            </w:pPr>
            <w:r w:rsidRPr="00EF2CF7">
              <w:rPr>
                <w:rFonts w:ascii="Calibri" w:eastAsia="Times New Roman" w:hAnsi="Calibri" w:cs="Calibri"/>
                <w:color w:val="000000"/>
              </w:rPr>
              <w:t>not provided</w:t>
            </w:r>
          </w:p>
        </w:tc>
      </w:tr>
      <w:tr w:rsidR="005B08AF" w:rsidRPr="00090075" w14:paraId="3993E927" w14:textId="77777777" w:rsidTr="00842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C6CEF2C" w14:textId="1E7A79E0" w:rsidR="005B08AF" w:rsidRPr="005B08AF" w:rsidRDefault="005B08AF" w:rsidP="005B08AF">
            <w:pPr>
              <w:rPr>
                <w:b w:val="0"/>
              </w:rPr>
            </w:pPr>
            <w:r w:rsidRPr="005B08AF">
              <w:rPr>
                <w:rFonts w:ascii="Calibri" w:eastAsia="Times New Roman" w:hAnsi="Calibri" w:cs="Calibri"/>
                <w:b w:val="0"/>
                <w:color w:val="000000"/>
              </w:rPr>
              <w:t>Class</w:t>
            </w:r>
          </w:p>
        </w:tc>
        <w:tc>
          <w:tcPr>
            <w:tcW w:w="3323" w:type="dxa"/>
          </w:tcPr>
          <w:p w14:paraId="2A2063B2" w14:textId="2B66F9C0" w:rsidR="005B08AF" w:rsidRDefault="005B08AF" w:rsidP="005B08A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color w:val="000000"/>
              </w:rPr>
              <w:t>Taxo</w:t>
            </w:r>
            <w:r w:rsidRPr="00EF2CF7">
              <w:rPr>
                <w:rFonts w:ascii="Calibri" w:eastAsia="Times New Roman" w:hAnsi="Calibri" w:cs="Calibri"/>
                <w:color w:val="000000"/>
              </w:rPr>
              <w:t>nomic Class</w:t>
            </w:r>
          </w:p>
        </w:tc>
        <w:tc>
          <w:tcPr>
            <w:tcW w:w="2430" w:type="dxa"/>
          </w:tcPr>
          <w:p w14:paraId="379D6F1E" w14:textId="77777777" w:rsidR="005B08AF" w:rsidRDefault="005B08AF" w:rsidP="005B08AF">
            <w:pPr>
              <w:cnfStyle w:val="000000100000" w:firstRow="0" w:lastRow="0" w:firstColumn="0" w:lastColumn="0" w:oddVBand="0" w:evenVBand="0" w:oddHBand="1" w:evenHBand="0" w:firstRowFirstColumn="0" w:firstRowLastColumn="0" w:lastRowFirstColumn="0" w:lastRowLastColumn="0"/>
            </w:pPr>
          </w:p>
        </w:tc>
        <w:tc>
          <w:tcPr>
            <w:tcW w:w="1800" w:type="dxa"/>
          </w:tcPr>
          <w:p w14:paraId="2DBCA85E" w14:textId="735E7B46" w:rsidR="005B08AF" w:rsidRDefault="005B08AF" w:rsidP="005B08AF">
            <w:pPr>
              <w:cnfStyle w:val="000000100000" w:firstRow="0" w:lastRow="0" w:firstColumn="0" w:lastColumn="0" w:oddVBand="0" w:evenVBand="0" w:oddHBand="1" w:evenHBand="0" w:firstRowFirstColumn="0" w:firstRowLastColumn="0" w:lastRowFirstColumn="0" w:lastRowLastColumn="0"/>
            </w:pPr>
            <w:r w:rsidRPr="00EF2CF7">
              <w:rPr>
                <w:rFonts w:ascii="Calibri" w:eastAsia="Times New Roman" w:hAnsi="Calibri" w:cs="Calibri"/>
                <w:color w:val="000000"/>
              </w:rPr>
              <w:t>not provided</w:t>
            </w:r>
          </w:p>
        </w:tc>
      </w:tr>
      <w:tr w:rsidR="005B08AF" w14:paraId="0F9DE084" w14:textId="77777777" w:rsidTr="00842D4D">
        <w:tc>
          <w:tcPr>
            <w:cnfStyle w:val="001000000000" w:firstRow="0" w:lastRow="0" w:firstColumn="1" w:lastColumn="0" w:oddVBand="0" w:evenVBand="0" w:oddHBand="0" w:evenHBand="0" w:firstRowFirstColumn="0" w:firstRowLastColumn="0" w:lastRowFirstColumn="0" w:lastRowLastColumn="0"/>
            <w:tcW w:w="1915" w:type="dxa"/>
          </w:tcPr>
          <w:p w14:paraId="7A64502F" w14:textId="7A38EA5D" w:rsidR="005B08AF" w:rsidRPr="005B08AF" w:rsidRDefault="005B08AF" w:rsidP="005B08AF">
            <w:pPr>
              <w:rPr>
                <w:b w:val="0"/>
              </w:rPr>
            </w:pPr>
            <w:r w:rsidRPr="005B08AF">
              <w:rPr>
                <w:rFonts w:ascii="Calibri" w:eastAsia="Times New Roman" w:hAnsi="Calibri" w:cs="Calibri"/>
                <w:b w:val="0"/>
                <w:color w:val="000000"/>
              </w:rPr>
              <w:t>Order</w:t>
            </w:r>
          </w:p>
        </w:tc>
        <w:tc>
          <w:tcPr>
            <w:tcW w:w="3323" w:type="dxa"/>
          </w:tcPr>
          <w:p w14:paraId="7565252A" w14:textId="17934AF5" w:rsidR="005B08AF" w:rsidRDefault="005B08AF" w:rsidP="005B08AF">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s="Calibri"/>
                <w:color w:val="000000"/>
              </w:rPr>
              <w:t>Taxo</w:t>
            </w:r>
            <w:r w:rsidRPr="00EF2CF7">
              <w:rPr>
                <w:rFonts w:ascii="Calibri" w:eastAsia="Times New Roman" w:hAnsi="Calibri" w:cs="Calibri"/>
                <w:color w:val="000000"/>
              </w:rPr>
              <w:t>nomic Order</w:t>
            </w:r>
          </w:p>
        </w:tc>
        <w:tc>
          <w:tcPr>
            <w:tcW w:w="2430" w:type="dxa"/>
          </w:tcPr>
          <w:p w14:paraId="444FB378" w14:textId="77777777" w:rsidR="005B08AF" w:rsidRDefault="005B08AF" w:rsidP="005B08AF">
            <w:pPr>
              <w:cnfStyle w:val="000000000000" w:firstRow="0" w:lastRow="0" w:firstColumn="0" w:lastColumn="0" w:oddVBand="0" w:evenVBand="0" w:oddHBand="0" w:evenHBand="0" w:firstRowFirstColumn="0" w:firstRowLastColumn="0" w:lastRowFirstColumn="0" w:lastRowLastColumn="0"/>
            </w:pPr>
          </w:p>
        </w:tc>
        <w:tc>
          <w:tcPr>
            <w:tcW w:w="1800" w:type="dxa"/>
          </w:tcPr>
          <w:p w14:paraId="40A4DC22" w14:textId="0AAC1BDA" w:rsidR="005B08AF" w:rsidRDefault="005B08AF" w:rsidP="005B08AF">
            <w:pPr>
              <w:cnfStyle w:val="000000000000" w:firstRow="0" w:lastRow="0" w:firstColumn="0" w:lastColumn="0" w:oddVBand="0" w:evenVBand="0" w:oddHBand="0" w:evenHBand="0" w:firstRowFirstColumn="0" w:firstRowLastColumn="0" w:lastRowFirstColumn="0" w:lastRowLastColumn="0"/>
            </w:pPr>
            <w:r w:rsidRPr="00EF2CF7">
              <w:rPr>
                <w:rFonts w:ascii="Calibri" w:eastAsia="Times New Roman" w:hAnsi="Calibri" w:cs="Calibri"/>
                <w:color w:val="000000"/>
              </w:rPr>
              <w:t>not provided</w:t>
            </w:r>
          </w:p>
        </w:tc>
      </w:tr>
      <w:tr w:rsidR="005B08AF" w14:paraId="7C5EBE77" w14:textId="77777777" w:rsidTr="00842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36BAEB77" w14:textId="0382D8B3" w:rsidR="005B08AF" w:rsidRPr="005B08AF" w:rsidRDefault="005B08AF" w:rsidP="005B08AF">
            <w:pPr>
              <w:rPr>
                <w:b w:val="0"/>
              </w:rPr>
            </w:pPr>
            <w:r w:rsidRPr="005B08AF">
              <w:rPr>
                <w:rFonts w:ascii="Calibri" w:eastAsia="Times New Roman" w:hAnsi="Calibri" w:cs="Calibri"/>
                <w:b w:val="0"/>
                <w:color w:val="000000"/>
              </w:rPr>
              <w:t>Family</w:t>
            </w:r>
          </w:p>
        </w:tc>
        <w:tc>
          <w:tcPr>
            <w:tcW w:w="3323" w:type="dxa"/>
            <w:tcBorders>
              <w:top w:val="none" w:sz="0" w:space="0" w:color="auto"/>
              <w:bottom w:val="none" w:sz="0" w:space="0" w:color="auto"/>
            </w:tcBorders>
          </w:tcPr>
          <w:p w14:paraId="3BE800F5" w14:textId="6DFAE997" w:rsidR="005B08AF" w:rsidRDefault="005B08AF" w:rsidP="005B08A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color w:val="000000"/>
              </w:rPr>
              <w:t>Taxo</w:t>
            </w:r>
            <w:r w:rsidRPr="00EF2CF7">
              <w:rPr>
                <w:rFonts w:ascii="Calibri" w:eastAsia="Times New Roman" w:hAnsi="Calibri" w:cs="Calibri"/>
                <w:color w:val="000000"/>
              </w:rPr>
              <w:t>nomic Family</w:t>
            </w:r>
          </w:p>
        </w:tc>
        <w:tc>
          <w:tcPr>
            <w:tcW w:w="2430" w:type="dxa"/>
            <w:tcBorders>
              <w:top w:val="none" w:sz="0" w:space="0" w:color="auto"/>
              <w:bottom w:val="none" w:sz="0" w:space="0" w:color="auto"/>
            </w:tcBorders>
          </w:tcPr>
          <w:p w14:paraId="4E7990D8" w14:textId="77777777" w:rsidR="005B08AF" w:rsidRDefault="005B08AF" w:rsidP="005B08AF">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28B68024" w14:textId="07B53192" w:rsidR="005B08AF" w:rsidRDefault="005B08AF" w:rsidP="005B08AF">
            <w:pPr>
              <w:cnfStyle w:val="000000100000" w:firstRow="0" w:lastRow="0" w:firstColumn="0" w:lastColumn="0" w:oddVBand="0" w:evenVBand="0" w:oddHBand="1" w:evenHBand="0" w:firstRowFirstColumn="0" w:firstRowLastColumn="0" w:lastRowFirstColumn="0" w:lastRowLastColumn="0"/>
            </w:pPr>
            <w:r w:rsidRPr="00EF2CF7">
              <w:rPr>
                <w:rFonts w:ascii="Calibri" w:eastAsia="Times New Roman" w:hAnsi="Calibri" w:cs="Calibri"/>
                <w:color w:val="000000"/>
              </w:rPr>
              <w:t>not provided</w:t>
            </w:r>
          </w:p>
        </w:tc>
      </w:tr>
      <w:tr w:rsidR="005B08AF" w14:paraId="4209860F" w14:textId="77777777" w:rsidTr="00842D4D">
        <w:tc>
          <w:tcPr>
            <w:cnfStyle w:val="001000000000" w:firstRow="0" w:lastRow="0" w:firstColumn="1" w:lastColumn="0" w:oddVBand="0" w:evenVBand="0" w:oddHBand="0" w:evenHBand="0" w:firstRowFirstColumn="0" w:firstRowLastColumn="0" w:lastRowFirstColumn="0" w:lastRowLastColumn="0"/>
            <w:tcW w:w="1915" w:type="dxa"/>
          </w:tcPr>
          <w:p w14:paraId="0BD35AC2" w14:textId="0268BB27" w:rsidR="005B08AF" w:rsidRPr="005B08AF" w:rsidRDefault="005B08AF" w:rsidP="005B08AF">
            <w:pPr>
              <w:rPr>
                <w:rFonts w:ascii="Calibri" w:eastAsia="Times New Roman" w:hAnsi="Calibri" w:cs="Calibri"/>
                <w:b w:val="0"/>
                <w:color w:val="000000"/>
              </w:rPr>
            </w:pPr>
            <w:r w:rsidRPr="005B08AF">
              <w:rPr>
                <w:rFonts w:ascii="Calibri" w:eastAsia="Times New Roman" w:hAnsi="Calibri" w:cs="Calibri"/>
                <w:b w:val="0"/>
                <w:color w:val="000000"/>
              </w:rPr>
              <w:t>Genus</w:t>
            </w:r>
          </w:p>
        </w:tc>
        <w:tc>
          <w:tcPr>
            <w:tcW w:w="3323" w:type="dxa"/>
          </w:tcPr>
          <w:p w14:paraId="464D8AAF" w14:textId="42C8222B" w:rsidR="005B08AF" w:rsidRPr="00EF2CF7" w:rsidRDefault="005B08AF" w:rsidP="005B08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Taxo</w:t>
            </w:r>
            <w:r w:rsidRPr="00EF2CF7">
              <w:rPr>
                <w:rFonts w:ascii="Calibri" w:eastAsia="Times New Roman" w:hAnsi="Calibri" w:cs="Calibri"/>
                <w:color w:val="000000"/>
              </w:rPr>
              <w:t>nomic Genus</w:t>
            </w:r>
          </w:p>
        </w:tc>
        <w:tc>
          <w:tcPr>
            <w:tcW w:w="2430" w:type="dxa"/>
          </w:tcPr>
          <w:p w14:paraId="27CE3CFC" w14:textId="77777777" w:rsidR="005B08AF" w:rsidRDefault="005B08AF" w:rsidP="005B08AF">
            <w:pPr>
              <w:cnfStyle w:val="000000000000" w:firstRow="0" w:lastRow="0" w:firstColumn="0" w:lastColumn="0" w:oddVBand="0" w:evenVBand="0" w:oddHBand="0" w:evenHBand="0" w:firstRowFirstColumn="0" w:firstRowLastColumn="0" w:lastRowFirstColumn="0" w:lastRowLastColumn="0"/>
            </w:pPr>
          </w:p>
        </w:tc>
        <w:tc>
          <w:tcPr>
            <w:tcW w:w="1800" w:type="dxa"/>
          </w:tcPr>
          <w:p w14:paraId="2E06481F" w14:textId="4D3B6A6E" w:rsidR="005B08AF" w:rsidRDefault="005B08AF" w:rsidP="005B08AF">
            <w:pPr>
              <w:cnfStyle w:val="000000000000" w:firstRow="0" w:lastRow="0" w:firstColumn="0" w:lastColumn="0" w:oddVBand="0" w:evenVBand="0" w:oddHBand="0" w:evenHBand="0" w:firstRowFirstColumn="0" w:firstRowLastColumn="0" w:lastRowFirstColumn="0" w:lastRowLastColumn="0"/>
            </w:pPr>
            <w:r w:rsidRPr="00EF2CF7">
              <w:rPr>
                <w:rFonts w:ascii="Calibri" w:eastAsia="Times New Roman" w:hAnsi="Calibri" w:cs="Calibri"/>
                <w:color w:val="000000"/>
              </w:rPr>
              <w:t>not provided</w:t>
            </w:r>
          </w:p>
        </w:tc>
      </w:tr>
      <w:tr w:rsidR="005B08AF" w14:paraId="51915511" w14:textId="77777777" w:rsidTr="00842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151ABDC" w14:textId="4F794D02" w:rsidR="005B08AF" w:rsidRPr="005B08AF" w:rsidRDefault="005B08AF" w:rsidP="005B08AF">
            <w:pPr>
              <w:rPr>
                <w:rFonts w:ascii="Calibri" w:eastAsia="Times New Roman" w:hAnsi="Calibri" w:cs="Calibri"/>
                <w:b w:val="0"/>
                <w:color w:val="000000"/>
              </w:rPr>
            </w:pPr>
            <w:r w:rsidRPr="005B08AF">
              <w:rPr>
                <w:rFonts w:ascii="Calibri" w:eastAsia="Times New Roman" w:hAnsi="Calibri" w:cs="Calibri"/>
                <w:b w:val="0"/>
                <w:color w:val="000000"/>
              </w:rPr>
              <w:t>Species</w:t>
            </w:r>
          </w:p>
        </w:tc>
        <w:tc>
          <w:tcPr>
            <w:tcW w:w="3323" w:type="dxa"/>
          </w:tcPr>
          <w:p w14:paraId="053ACC6D" w14:textId="049A32C7" w:rsidR="005B08AF" w:rsidRPr="00EF2CF7" w:rsidRDefault="005B08AF" w:rsidP="005B08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Taxo</w:t>
            </w:r>
            <w:r w:rsidRPr="00EF2CF7">
              <w:rPr>
                <w:rFonts w:ascii="Calibri" w:eastAsia="Times New Roman" w:hAnsi="Calibri" w:cs="Calibri"/>
                <w:color w:val="000000"/>
              </w:rPr>
              <w:t>nomic Species</w:t>
            </w:r>
          </w:p>
        </w:tc>
        <w:tc>
          <w:tcPr>
            <w:tcW w:w="2430" w:type="dxa"/>
          </w:tcPr>
          <w:p w14:paraId="3BC1193C" w14:textId="77777777" w:rsidR="005B08AF" w:rsidRDefault="005B08AF" w:rsidP="005B08AF">
            <w:pPr>
              <w:cnfStyle w:val="000000100000" w:firstRow="0" w:lastRow="0" w:firstColumn="0" w:lastColumn="0" w:oddVBand="0" w:evenVBand="0" w:oddHBand="1" w:evenHBand="0" w:firstRowFirstColumn="0" w:firstRowLastColumn="0" w:lastRowFirstColumn="0" w:lastRowLastColumn="0"/>
            </w:pPr>
          </w:p>
        </w:tc>
        <w:tc>
          <w:tcPr>
            <w:tcW w:w="1800" w:type="dxa"/>
          </w:tcPr>
          <w:p w14:paraId="79F1F001" w14:textId="044D99F8" w:rsidR="005B08AF" w:rsidRDefault="005B08AF" w:rsidP="005B08AF">
            <w:pPr>
              <w:cnfStyle w:val="000000100000" w:firstRow="0" w:lastRow="0" w:firstColumn="0" w:lastColumn="0" w:oddVBand="0" w:evenVBand="0" w:oddHBand="1" w:evenHBand="0" w:firstRowFirstColumn="0" w:firstRowLastColumn="0" w:lastRowFirstColumn="0" w:lastRowLastColumn="0"/>
            </w:pPr>
            <w:r>
              <w:t>not provided</w:t>
            </w:r>
          </w:p>
        </w:tc>
      </w:tr>
    </w:tbl>
    <w:p w14:paraId="19287244" w14:textId="59BDCFD1" w:rsidR="00C80AB2" w:rsidRDefault="00C80AB2" w:rsidP="000055AC"/>
    <w:p w14:paraId="61DA770A" w14:textId="1515ACFA" w:rsidR="00C80AB2" w:rsidRDefault="00C80AB2" w:rsidP="000055AC"/>
    <w:p w14:paraId="7B99AD56" w14:textId="519BB720" w:rsidR="00C80AB2" w:rsidRDefault="00C80AB2" w:rsidP="000055AC"/>
    <w:p w14:paraId="5DCD1C44" w14:textId="20C24E26" w:rsidR="00C80AB2" w:rsidRDefault="00C80AB2" w:rsidP="000055AC"/>
    <w:p w14:paraId="593CBB6E" w14:textId="09EF4A93" w:rsidR="00C80AB2" w:rsidRDefault="00C80AB2" w:rsidP="000055AC"/>
    <w:p w14:paraId="3C0C9430" w14:textId="499DC469" w:rsidR="00C80AB2" w:rsidRDefault="00C80AB2" w:rsidP="000055AC"/>
    <w:p w14:paraId="4484DB38" w14:textId="77777777" w:rsidR="00C80AB2" w:rsidRDefault="00C80AB2" w:rsidP="000055AC"/>
    <w:p w14:paraId="4B689695" w14:textId="77777777" w:rsidR="005B08AF" w:rsidRDefault="005B08AF" w:rsidP="000055AC"/>
    <w:p w14:paraId="0463A7B4" w14:textId="77777777" w:rsidR="005B08AF" w:rsidRDefault="005B08AF" w:rsidP="000055AC"/>
    <w:p w14:paraId="138DC0F8" w14:textId="77777777" w:rsidR="005B08AF" w:rsidRDefault="005B08AF" w:rsidP="000055AC"/>
    <w:p w14:paraId="5E74ABDD" w14:textId="342892A0" w:rsidR="00C80AB2" w:rsidRDefault="00C80AB2" w:rsidP="000055AC">
      <w:r>
        <w:t>Table Name:</w:t>
      </w:r>
      <w:r w:rsidR="00961F75">
        <w:t xml:space="preserve"> </w:t>
      </w:r>
      <w:r w:rsidR="00961F75" w:rsidRPr="005B08AF">
        <w:rPr>
          <w:color w:val="002060"/>
        </w:rPr>
        <w:t>YBFMP_Trap_Effort.csv</w:t>
      </w:r>
    </w:p>
    <w:p w14:paraId="6D6F8E4E" w14:textId="7A0DCF48" w:rsidR="00C80AB2" w:rsidRDefault="00C80AB2" w:rsidP="000055AC">
      <w:r>
        <w:t>Table Description:</w:t>
      </w:r>
      <w:r w:rsidR="005B08AF">
        <w:t xml:space="preserve"> </w:t>
      </w:r>
      <w:r w:rsidR="005B08AF" w:rsidRPr="005B08AF">
        <w:rPr>
          <w:color w:val="002060"/>
        </w:rPr>
        <w:t>Table of hours fished for calculations of effort</w:t>
      </w:r>
    </w:p>
    <w:tbl>
      <w:tblPr>
        <w:tblStyle w:val="LightList-Accent1"/>
        <w:tblpPr w:leftFromText="180" w:rightFromText="180" w:vertAnchor="text" w:horzAnchor="margin" w:tblpY="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7"/>
        <w:gridCol w:w="3323"/>
        <w:gridCol w:w="2430"/>
        <w:gridCol w:w="1800"/>
      </w:tblGrid>
      <w:tr w:rsidR="00C80AB2" w14:paraId="6229D5A7" w14:textId="77777777" w:rsidTr="005B0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76016E61" w14:textId="77777777" w:rsidR="00C80AB2" w:rsidRDefault="00C80AB2" w:rsidP="00842D4D">
            <w:r>
              <w:t>Column name</w:t>
            </w:r>
          </w:p>
        </w:tc>
        <w:tc>
          <w:tcPr>
            <w:tcW w:w="3323" w:type="dxa"/>
          </w:tcPr>
          <w:p w14:paraId="2FF4654B" w14:textId="77777777" w:rsidR="00C80AB2" w:rsidRDefault="00C80AB2" w:rsidP="00842D4D">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4DDEB102" w14:textId="77777777" w:rsidR="00C80AB2" w:rsidRDefault="00C80AB2" w:rsidP="00842D4D">
            <w:pPr>
              <w:cnfStyle w:val="100000000000" w:firstRow="1" w:lastRow="0" w:firstColumn="0" w:lastColumn="0" w:oddVBand="0" w:evenVBand="0" w:oddHBand="0" w:evenHBand="0" w:firstRowFirstColumn="0" w:firstRowLastColumn="0" w:lastRowFirstColumn="0" w:lastRowLastColumn="0"/>
            </w:pPr>
            <w:r>
              <w:t xml:space="preserve">Unit or </w:t>
            </w:r>
          </w:p>
          <w:p w14:paraId="73396D7E" w14:textId="77777777" w:rsidR="00C80AB2" w:rsidRDefault="00C80AB2" w:rsidP="00842D4D">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7D2A7DD2" w14:textId="77777777" w:rsidR="00C80AB2" w:rsidRDefault="00C80AB2" w:rsidP="00842D4D">
            <w:pPr>
              <w:cnfStyle w:val="100000000000" w:firstRow="1" w:lastRow="0" w:firstColumn="0" w:lastColumn="0" w:oddVBand="0" w:evenVBand="0" w:oddHBand="0" w:evenHBand="0" w:firstRowFirstColumn="0" w:firstRowLastColumn="0" w:lastRowFirstColumn="0" w:lastRowLastColumn="0"/>
            </w:pPr>
            <w:r>
              <w:t>Empty value code</w:t>
            </w:r>
          </w:p>
        </w:tc>
      </w:tr>
      <w:tr w:rsidR="005B08AF" w14:paraId="18E4AAAE" w14:textId="77777777" w:rsidTr="005B0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Borders>
              <w:top w:val="none" w:sz="0" w:space="0" w:color="auto"/>
              <w:left w:val="none" w:sz="0" w:space="0" w:color="auto"/>
              <w:bottom w:val="none" w:sz="0" w:space="0" w:color="auto"/>
            </w:tcBorders>
          </w:tcPr>
          <w:p w14:paraId="79F644F3" w14:textId="364D3E80" w:rsidR="005B08AF" w:rsidRPr="005B08AF" w:rsidRDefault="005B08AF" w:rsidP="005B08AF">
            <w:pPr>
              <w:rPr>
                <w:b w:val="0"/>
              </w:rPr>
            </w:pPr>
            <w:proofErr w:type="spellStart"/>
            <w:r w:rsidRPr="005B08AF">
              <w:rPr>
                <w:rFonts w:ascii="Calibri" w:eastAsia="Times New Roman" w:hAnsi="Calibri" w:cs="Calibri"/>
                <w:b w:val="0"/>
                <w:color w:val="000000"/>
              </w:rPr>
              <w:t>MethodCode</w:t>
            </w:r>
            <w:proofErr w:type="spellEnd"/>
          </w:p>
        </w:tc>
        <w:tc>
          <w:tcPr>
            <w:tcW w:w="3323" w:type="dxa"/>
            <w:tcBorders>
              <w:top w:val="none" w:sz="0" w:space="0" w:color="auto"/>
              <w:bottom w:val="none" w:sz="0" w:space="0" w:color="auto"/>
            </w:tcBorders>
          </w:tcPr>
          <w:p w14:paraId="77C023F2" w14:textId="3BDEE9EE" w:rsidR="005B08AF" w:rsidRDefault="005B08AF" w:rsidP="005B08AF">
            <w:pPr>
              <w:cnfStyle w:val="000000100000" w:firstRow="0" w:lastRow="0" w:firstColumn="0" w:lastColumn="0" w:oddVBand="0" w:evenVBand="0" w:oddHBand="1" w:evenHBand="0" w:firstRowFirstColumn="0" w:firstRowLastColumn="0" w:lastRowFirstColumn="0" w:lastRowLastColumn="0"/>
            </w:pPr>
            <w:r w:rsidRPr="00F34677">
              <w:rPr>
                <w:rFonts w:ascii="Calibri" w:eastAsia="Times New Roman" w:hAnsi="Calibri" w:cs="Calibri"/>
                <w:color w:val="000000"/>
              </w:rPr>
              <w:t>Type of trap</w:t>
            </w:r>
            <w:r w:rsidR="00251CA4">
              <w:rPr>
                <w:rFonts w:ascii="Calibri" w:eastAsia="Times New Roman" w:hAnsi="Calibri" w:cs="Calibri"/>
                <w:color w:val="000000"/>
              </w:rPr>
              <w:t xml:space="preserve"> including</w:t>
            </w:r>
            <w:r w:rsidRPr="00F34677">
              <w:rPr>
                <w:rFonts w:ascii="Calibri" w:eastAsia="Times New Roman" w:hAnsi="Calibri" w:cs="Calibri"/>
                <w:color w:val="000000"/>
              </w:rPr>
              <w:t xml:space="preserve"> </w:t>
            </w:r>
            <w:proofErr w:type="spellStart"/>
            <w:r w:rsidRPr="00F34677">
              <w:rPr>
                <w:rFonts w:ascii="Calibri" w:eastAsia="Times New Roman" w:hAnsi="Calibri" w:cs="Calibri"/>
                <w:color w:val="000000"/>
              </w:rPr>
              <w:t>fyke</w:t>
            </w:r>
            <w:proofErr w:type="spellEnd"/>
            <w:r w:rsidRPr="00F34677">
              <w:rPr>
                <w:rFonts w:ascii="Calibri" w:eastAsia="Times New Roman" w:hAnsi="Calibri" w:cs="Calibri"/>
                <w:color w:val="000000"/>
              </w:rPr>
              <w:t xml:space="preserve"> or </w:t>
            </w:r>
            <w:r w:rsidR="00251CA4">
              <w:rPr>
                <w:rFonts w:ascii="Calibri" w:eastAsia="Times New Roman" w:hAnsi="Calibri" w:cs="Calibri"/>
                <w:color w:val="000000"/>
              </w:rPr>
              <w:t xml:space="preserve">rotary </w:t>
            </w:r>
            <w:r w:rsidRPr="00F34677">
              <w:rPr>
                <w:rFonts w:ascii="Calibri" w:eastAsia="Times New Roman" w:hAnsi="Calibri" w:cs="Calibri"/>
                <w:color w:val="000000"/>
              </w:rPr>
              <w:t>screw trap</w:t>
            </w:r>
          </w:p>
        </w:tc>
        <w:tc>
          <w:tcPr>
            <w:tcW w:w="2430" w:type="dxa"/>
            <w:tcBorders>
              <w:top w:val="none" w:sz="0" w:space="0" w:color="auto"/>
              <w:bottom w:val="none" w:sz="0" w:space="0" w:color="auto"/>
            </w:tcBorders>
          </w:tcPr>
          <w:p w14:paraId="212FFCEB" w14:textId="77777777" w:rsidR="005B08AF" w:rsidRDefault="005B08AF" w:rsidP="005B08AF">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49067C8B" w14:textId="77777777" w:rsidR="005B08AF" w:rsidRDefault="005B08AF" w:rsidP="005B08AF">
            <w:pPr>
              <w:cnfStyle w:val="000000100000" w:firstRow="0" w:lastRow="0" w:firstColumn="0" w:lastColumn="0" w:oddVBand="0" w:evenVBand="0" w:oddHBand="1" w:evenHBand="0" w:firstRowFirstColumn="0" w:firstRowLastColumn="0" w:lastRowFirstColumn="0" w:lastRowLastColumn="0"/>
            </w:pPr>
          </w:p>
        </w:tc>
      </w:tr>
      <w:tr w:rsidR="005B08AF" w14:paraId="42EDDF1F" w14:textId="77777777" w:rsidTr="005B08AF">
        <w:tc>
          <w:tcPr>
            <w:cnfStyle w:val="001000000000" w:firstRow="0" w:lastRow="0" w:firstColumn="1" w:lastColumn="0" w:oddVBand="0" w:evenVBand="0" w:oddHBand="0" w:evenHBand="0" w:firstRowFirstColumn="0" w:firstRowLastColumn="0" w:lastRowFirstColumn="0" w:lastRowLastColumn="0"/>
            <w:tcW w:w="1967" w:type="dxa"/>
          </w:tcPr>
          <w:p w14:paraId="177481F2" w14:textId="4C6389B1" w:rsidR="005B08AF" w:rsidRPr="005B08AF" w:rsidRDefault="005B08AF" w:rsidP="005B08AF">
            <w:pPr>
              <w:rPr>
                <w:b w:val="0"/>
              </w:rPr>
            </w:pPr>
            <w:r w:rsidRPr="005B08AF">
              <w:rPr>
                <w:rFonts w:ascii="Calibri" w:eastAsia="Times New Roman" w:hAnsi="Calibri" w:cs="Calibri"/>
                <w:b w:val="0"/>
                <w:color w:val="000000"/>
              </w:rPr>
              <w:t>Year</w:t>
            </w:r>
          </w:p>
        </w:tc>
        <w:tc>
          <w:tcPr>
            <w:tcW w:w="3323" w:type="dxa"/>
          </w:tcPr>
          <w:p w14:paraId="6BA9E53F" w14:textId="2A0CF7BF" w:rsidR="005B08AF" w:rsidRDefault="005B08AF" w:rsidP="005B08AF">
            <w:pPr>
              <w:cnfStyle w:val="000000000000" w:firstRow="0" w:lastRow="0" w:firstColumn="0" w:lastColumn="0" w:oddVBand="0" w:evenVBand="0" w:oddHBand="0" w:evenHBand="0" w:firstRowFirstColumn="0" w:firstRowLastColumn="0" w:lastRowFirstColumn="0" w:lastRowLastColumn="0"/>
            </w:pPr>
            <w:r w:rsidRPr="00F34677">
              <w:rPr>
                <w:rFonts w:ascii="Calibri" w:eastAsia="Times New Roman" w:hAnsi="Calibri" w:cs="Calibri"/>
                <w:color w:val="000000"/>
              </w:rPr>
              <w:t>Calendar year</w:t>
            </w:r>
          </w:p>
        </w:tc>
        <w:tc>
          <w:tcPr>
            <w:tcW w:w="2430" w:type="dxa"/>
          </w:tcPr>
          <w:p w14:paraId="6FCC94E6" w14:textId="77777777" w:rsidR="005B08AF" w:rsidRDefault="005B08AF" w:rsidP="005B08AF">
            <w:pPr>
              <w:cnfStyle w:val="000000000000" w:firstRow="0" w:lastRow="0" w:firstColumn="0" w:lastColumn="0" w:oddVBand="0" w:evenVBand="0" w:oddHBand="0" w:evenHBand="0" w:firstRowFirstColumn="0" w:firstRowLastColumn="0" w:lastRowFirstColumn="0" w:lastRowLastColumn="0"/>
            </w:pPr>
          </w:p>
        </w:tc>
        <w:tc>
          <w:tcPr>
            <w:tcW w:w="1800" w:type="dxa"/>
          </w:tcPr>
          <w:p w14:paraId="167934DE" w14:textId="77777777" w:rsidR="005B08AF" w:rsidRDefault="005B08AF" w:rsidP="005B08AF">
            <w:pPr>
              <w:cnfStyle w:val="000000000000" w:firstRow="0" w:lastRow="0" w:firstColumn="0" w:lastColumn="0" w:oddVBand="0" w:evenVBand="0" w:oddHBand="0" w:evenHBand="0" w:firstRowFirstColumn="0" w:firstRowLastColumn="0" w:lastRowFirstColumn="0" w:lastRowLastColumn="0"/>
            </w:pPr>
          </w:p>
        </w:tc>
      </w:tr>
      <w:tr w:rsidR="005B08AF" w14:paraId="0EF2B2F7" w14:textId="77777777" w:rsidTr="005B0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Borders>
              <w:top w:val="none" w:sz="0" w:space="0" w:color="auto"/>
              <w:left w:val="none" w:sz="0" w:space="0" w:color="auto"/>
              <w:bottom w:val="none" w:sz="0" w:space="0" w:color="auto"/>
            </w:tcBorders>
          </w:tcPr>
          <w:p w14:paraId="3A958420" w14:textId="21A6394C" w:rsidR="005B08AF" w:rsidRPr="005B08AF" w:rsidRDefault="005B08AF" w:rsidP="005B08AF">
            <w:pPr>
              <w:rPr>
                <w:b w:val="0"/>
              </w:rPr>
            </w:pPr>
            <w:r w:rsidRPr="005B08AF">
              <w:rPr>
                <w:rFonts w:ascii="Calibri" w:eastAsia="Times New Roman" w:hAnsi="Calibri" w:cs="Calibri"/>
                <w:b w:val="0"/>
                <w:color w:val="000000"/>
              </w:rPr>
              <w:t>Month</w:t>
            </w:r>
          </w:p>
        </w:tc>
        <w:tc>
          <w:tcPr>
            <w:tcW w:w="3323" w:type="dxa"/>
            <w:tcBorders>
              <w:top w:val="none" w:sz="0" w:space="0" w:color="auto"/>
              <w:bottom w:val="none" w:sz="0" w:space="0" w:color="auto"/>
            </w:tcBorders>
          </w:tcPr>
          <w:p w14:paraId="14FA8DA1" w14:textId="4E892790" w:rsidR="005B08AF" w:rsidRDefault="005B08AF" w:rsidP="005B08AF">
            <w:pPr>
              <w:cnfStyle w:val="000000100000" w:firstRow="0" w:lastRow="0" w:firstColumn="0" w:lastColumn="0" w:oddVBand="0" w:evenVBand="0" w:oddHBand="1" w:evenHBand="0" w:firstRowFirstColumn="0" w:firstRowLastColumn="0" w:lastRowFirstColumn="0" w:lastRowLastColumn="0"/>
            </w:pPr>
            <w:r w:rsidRPr="00F34677">
              <w:rPr>
                <w:rFonts w:ascii="Calibri" w:eastAsia="Times New Roman" w:hAnsi="Calibri" w:cs="Calibri"/>
                <w:color w:val="000000"/>
              </w:rPr>
              <w:t>Calendar month</w:t>
            </w:r>
          </w:p>
        </w:tc>
        <w:tc>
          <w:tcPr>
            <w:tcW w:w="2430" w:type="dxa"/>
            <w:tcBorders>
              <w:top w:val="none" w:sz="0" w:space="0" w:color="auto"/>
              <w:bottom w:val="none" w:sz="0" w:space="0" w:color="auto"/>
            </w:tcBorders>
          </w:tcPr>
          <w:p w14:paraId="6B181055" w14:textId="77777777" w:rsidR="005B08AF" w:rsidRDefault="005B08AF" w:rsidP="005B08AF">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15378B96" w14:textId="77777777" w:rsidR="005B08AF" w:rsidRDefault="005B08AF" w:rsidP="005B08AF">
            <w:pPr>
              <w:cnfStyle w:val="000000100000" w:firstRow="0" w:lastRow="0" w:firstColumn="0" w:lastColumn="0" w:oddVBand="0" w:evenVBand="0" w:oddHBand="1" w:evenHBand="0" w:firstRowFirstColumn="0" w:firstRowLastColumn="0" w:lastRowFirstColumn="0" w:lastRowLastColumn="0"/>
            </w:pPr>
          </w:p>
        </w:tc>
      </w:tr>
      <w:tr w:rsidR="005B08AF" w14:paraId="13911F31" w14:textId="77777777" w:rsidTr="005B08AF">
        <w:tc>
          <w:tcPr>
            <w:cnfStyle w:val="001000000000" w:firstRow="0" w:lastRow="0" w:firstColumn="1" w:lastColumn="0" w:oddVBand="0" w:evenVBand="0" w:oddHBand="0" w:evenHBand="0" w:firstRowFirstColumn="0" w:firstRowLastColumn="0" w:lastRowFirstColumn="0" w:lastRowLastColumn="0"/>
            <w:tcW w:w="1967" w:type="dxa"/>
          </w:tcPr>
          <w:p w14:paraId="0FC86D6C" w14:textId="00F0E4F7" w:rsidR="005B08AF" w:rsidRPr="005B08AF" w:rsidRDefault="005B08AF" w:rsidP="005B08AF">
            <w:pPr>
              <w:rPr>
                <w:b w:val="0"/>
              </w:rPr>
            </w:pPr>
            <w:proofErr w:type="spellStart"/>
            <w:r w:rsidRPr="005B08AF">
              <w:rPr>
                <w:rFonts w:ascii="Calibri" w:eastAsia="Times New Roman" w:hAnsi="Calibri" w:cs="Calibri"/>
                <w:b w:val="0"/>
                <w:color w:val="000000"/>
              </w:rPr>
              <w:t>OperationTimeHRS</w:t>
            </w:r>
            <w:proofErr w:type="spellEnd"/>
          </w:p>
        </w:tc>
        <w:tc>
          <w:tcPr>
            <w:tcW w:w="3323" w:type="dxa"/>
          </w:tcPr>
          <w:p w14:paraId="171A8AD9" w14:textId="7EBF9C98" w:rsidR="005B08AF" w:rsidRDefault="005B08AF" w:rsidP="005B08AF">
            <w:pPr>
              <w:cnfStyle w:val="000000000000" w:firstRow="0" w:lastRow="0" w:firstColumn="0" w:lastColumn="0" w:oddVBand="0" w:evenVBand="0" w:oddHBand="0" w:evenHBand="0" w:firstRowFirstColumn="0" w:firstRowLastColumn="0" w:lastRowFirstColumn="0" w:lastRowLastColumn="0"/>
            </w:pPr>
            <w:r w:rsidRPr="00F34677">
              <w:rPr>
                <w:rFonts w:ascii="Calibri" w:eastAsia="Times New Roman" w:hAnsi="Calibri" w:cs="Calibri"/>
                <w:color w:val="000000"/>
              </w:rPr>
              <w:t xml:space="preserve">Hours the trap was </w:t>
            </w:r>
            <w:proofErr w:type="gramStart"/>
            <w:r w:rsidRPr="00F34677">
              <w:rPr>
                <w:rFonts w:ascii="Calibri" w:eastAsia="Times New Roman" w:hAnsi="Calibri" w:cs="Calibri"/>
                <w:color w:val="000000"/>
              </w:rPr>
              <w:t>set</w:t>
            </w:r>
            <w:proofErr w:type="gramEnd"/>
            <w:r w:rsidRPr="00F34677">
              <w:rPr>
                <w:rFonts w:ascii="Calibri" w:eastAsia="Times New Roman" w:hAnsi="Calibri" w:cs="Calibri"/>
                <w:color w:val="000000"/>
              </w:rPr>
              <w:t xml:space="preserve"> or hours fished</w:t>
            </w:r>
          </w:p>
        </w:tc>
        <w:tc>
          <w:tcPr>
            <w:tcW w:w="2430" w:type="dxa"/>
          </w:tcPr>
          <w:p w14:paraId="704D6CAA" w14:textId="7515B760" w:rsidR="005B08AF" w:rsidRDefault="005B08AF" w:rsidP="005B08AF">
            <w:pPr>
              <w:cnfStyle w:val="000000000000" w:firstRow="0" w:lastRow="0" w:firstColumn="0" w:lastColumn="0" w:oddVBand="0" w:evenVBand="0" w:oddHBand="0" w:evenHBand="0" w:firstRowFirstColumn="0" w:firstRowLastColumn="0" w:lastRowFirstColumn="0" w:lastRowLastColumn="0"/>
            </w:pPr>
            <w:r>
              <w:t>hour</w:t>
            </w:r>
          </w:p>
        </w:tc>
        <w:tc>
          <w:tcPr>
            <w:tcW w:w="1800" w:type="dxa"/>
          </w:tcPr>
          <w:p w14:paraId="654E9AAF" w14:textId="77777777" w:rsidR="005B08AF" w:rsidRDefault="005B08AF" w:rsidP="005B08AF">
            <w:pPr>
              <w:cnfStyle w:val="000000000000" w:firstRow="0" w:lastRow="0" w:firstColumn="0" w:lastColumn="0" w:oddVBand="0" w:evenVBand="0" w:oddHBand="0" w:evenHBand="0" w:firstRowFirstColumn="0" w:firstRowLastColumn="0" w:lastRowFirstColumn="0" w:lastRowLastColumn="0"/>
            </w:pPr>
          </w:p>
        </w:tc>
      </w:tr>
      <w:tr w:rsidR="005B08AF" w:rsidRPr="00090075" w14:paraId="5C0DB7F4" w14:textId="77777777" w:rsidTr="005B0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416658B1" w14:textId="348C8EBB" w:rsidR="005B08AF" w:rsidRPr="005B08AF" w:rsidRDefault="005B08AF" w:rsidP="005B08AF">
            <w:pPr>
              <w:rPr>
                <w:b w:val="0"/>
              </w:rPr>
            </w:pPr>
            <w:r w:rsidRPr="005B08AF">
              <w:rPr>
                <w:rFonts w:ascii="Calibri" w:eastAsia="Times New Roman" w:hAnsi="Calibri" w:cs="Calibri"/>
                <w:b w:val="0"/>
                <w:color w:val="000000"/>
              </w:rPr>
              <w:t>Comments</w:t>
            </w:r>
          </w:p>
        </w:tc>
        <w:tc>
          <w:tcPr>
            <w:tcW w:w="3323" w:type="dxa"/>
          </w:tcPr>
          <w:p w14:paraId="0E65597E" w14:textId="17E778E5" w:rsidR="005B08AF" w:rsidRDefault="005B08AF" w:rsidP="005B08AF">
            <w:pPr>
              <w:cnfStyle w:val="000000100000" w:firstRow="0" w:lastRow="0" w:firstColumn="0" w:lastColumn="0" w:oddVBand="0" w:evenVBand="0" w:oddHBand="1" w:evenHBand="0" w:firstRowFirstColumn="0" w:firstRowLastColumn="0" w:lastRowFirstColumn="0" w:lastRowLastColumn="0"/>
            </w:pPr>
            <w:r w:rsidRPr="00F34677">
              <w:rPr>
                <w:rFonts w:ascii="Calibri" w:eastAsia="Times New Roman" w:hAnsi="Calibri" w:cs="Calibri"/>
                <w:color w:val="000000"/>
              </w:rPr>
              <w:t>Notes about environmental or physical circumstances that may have altered the hours the trap could be fished</w:t>
            </w:r>
          </w:p>
        </w:tc>
        <w:tc>
          <w:tcPr>
            <w:tcW w:w="2430" w:type="dxa"/>
          </w:tcPr>
          <w:p w14:paraId="6126EC6C" w14:textId="77777777" w:rsidR="005B08AF" w:rsidRDefault="005B08AF" w:rsidP="005B08AF">
            <w:pPr>
              <w:cnfStyle w:val="000000100000" w:firstRow="0" w:lastRow="0" w:firstColumn="0" w:lastColumn="0" w:oddVBand="0" w:evenVBand="0" w:oddHBand="1" w:evenHBand="0" w:firstRowFirstColumn="0" w:firstRowLastColumn="0" w:lastRowFirstColumn="0" w:lastRowLastColumn="0"/>
            </w:pPr>
          </w:p>
        </w:tc>
        <w:tc>
          <w:tcPr>
            <w:tcW w:w="1800" w:type="dxa"/>
          </w:tcPr>
          <w:p w14:paraId="2D48C72C" w14:textId="77777777" w:rsidR="005B08AF" w:rsidRDefault="005B08AF" w:rsidP="005B08AF">
            <w:pPr>
              <w:cnfStyle w:val="000000100000" w:firstRow="0" w:lastRow="0" w:firstColumn="0" w:lastColumn="0" w:oddVBand="0" w:evenVBand="0" w:oddHBand="1" w:evenHBand="0" w:firstRowFirstColumn="0" w:firstRowLastColumn="0" w:lastRowFirstColumn="0" w:lastRowLastColumn="0"/>
            </w:pPr>
          </w:p>
        </w:tc>
      </w:tr>
    </w:tbl>
    <w:p w14:paraId="582747FC" w14:textId="0787F422" w:rsidR="00C80AB2" w:rsidRDefault="00C80AB2" w:rsidP="000055AC"/>
    <w:p w14:paraId="05AD821D" w14:textId="6C654A21" w:rsidR="00C80AB2" w:rsidRDefault="00C80AB2" w:rsidP="000055AC"/>
    <w:p w14:paraId="04D9CBA7" w14:textId="32667C4B" w:rsidR="00C80AB2" w:rsidRDefault="00C80AB2" w:rsidP="000055AC"/>
    <w:p w14:paraId="20BB0CAF" w14:textId="42E25B55" w:rsidR="00C80AB2" w:rsidRDefault="00C80AB2" w:rsidP="000055AC"/>
    <w:p w14:paraId="00D6A9D8" w14:textId="463E6E67" w:rsidR="00C80AB2" w:rsidRDefault="00C80AB2" w:rsidP="000055AC"/>
    <w:p w14:paraId="641E4254" w14:textId="77E37ECF" w:rsidR="00C80AB2" w:rsidRDefault="00C80AB2" w:rsidP="000055AC"/>
    <w:p w14:paraId="6D84B36C" w14:textId="16E4298D" w:rsidR="00C80AB2" w:rsidRDefault="00C80AB2" w:rsidP="000055AC"/>
    <w:p w14:paraId="4A1ACEAE" w14:textId="0177B57E" w:rsidR="00C80AB2" w:rsidRDefault="00C80AB2" w:rsidP="000055AC"/>
    <w:p w14:paraId="687A52CD" w14:textId="0799E252" w:rsidR="00C80AB2" w:rsidRDefault="00C80AB2" w:rsidP="000055AC">
      <w:r>
        <w:t>Table Name:</w:t>
      </w:r>
      <w:r w:rsidR="00961F75">
        <w:t xml:space="preserve"> </w:t>
      </w:r>
      <w:r w:rsidR="00961F75" w:rsidRPr="005B08AF">
        <w:rPr>
          <w:color w:val="002060"/>
        </w:rPr>
        <w:t>YBFMP_Site_locations_latitude_and_longitude.csv</w:t>
      </w:r>
    </w:p>
    <w:p w14:paraId="0A681D41" w14:textId="44214093" w:rsidR="00C80AB2" w:rsidRDefault="00C80AB2" w:rsidP="000055AC">
      <w:r>
        <w:t>Table Description:</w:t>
      </w:r>
      <w:r w:rsidR="00961F75">
        <w:t xml:space="preserve"> </w:t>
      </w:r>
      <w:r w:rsidR="00961F75" w:rsidRPr="005B08AF">
        <w:rPr>
          <w:color w:val="002060"/>
        </w:rPr>
        <w:t>Site location table including coordinates</w:t>
      </w:r>
    </w:p>
    <w:tbl>
      <w:tblPr>
        <w:tblStyle w:val="LightList-Accent1"/>
        <w:tblpPr w:leftFromText="180" w:rightFromText="180" w:vertAnchor="text" w:horzAnchor="margin" w:tblpY="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3323"/>
        <w:gridCol w:w="2430"/>
        <w:gridCol w:w="1800"/>
      </w:tblGrid>
      <w:tr w:rsidR="005B08AF" w14:paraId="073F0966" w14:textId="77777777" w:rsidTr="005B0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14:paraId="0CAB8168" w14:textId="77777777" w:rsidR="005B08AF" w:rsidRDefault="005B08AF" w:rsidP="00842D4D">
            <w:bookmarkStart w:id="3" w:name="_Hlk521051591"/>
            <w:r>
              <w:t>Column name</w:t>
            </w:r>
          </w:p>
        </w:tc>
        <w:tc>
          <w:tcPr>
            <w:tcW w:w="3323" w:type="dxa"/>
          </w:tcPr>
          <w:p w14:paraId="2A903372" w14:textId="77777777" w:rsidR="005B08AF" w:rsidRDefault="005B08AF" w:rsidP="00842D4D">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9126CE2" w14:textId="77777777" w:rsidR="005B08AF" w:rsidRDefault="005B08AF" w:rsidP="00842D4D">
            <w:pPr>
              <w:cnfStyle w:val="100000000000" w:firstRow="1" w:lastRow="0" w:firstColumn="0" w:lastColumn="0" w:oddVBand="0" w:evenVBand="0" w:oddHBand="0" w:evenHBand="0" w:firstRowFirstColumn="0" w:firstRowLastColumn="0" w:lastRowFirstColumn="0" w:lastRowLastColumn="0"/>
            </w:pPr>
            <w:r>
              <w:t xml:space="preserve">Unit or </w:t>
            </w:r>
          </w:p>
          <w:p w14:paraId="52E81D73" w14:textId="77777777" w:rsidR="005B08AF" w:rsidRDefault="005B08AF" w:rsidP="00842D4D">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2DBEAEA7" w14:textId="77777777" w:rsidR="005B08AF" w:rsidRDefault="005B08AF" w:rsidP="00842D4D">
            <w:pPr>
              <w:cnfStyle w:val="100000000000" w:firstRow="1" w:lastRow="0" w:firstColumn="0" w:lastColumn="0" w:oddVBand="0" w:evenVBand="0" w:oddHBand="0" w:evenHBand="0" w:firstRowFirstColumn="0" w:firstRowLastColumn="0" w:lastRowFirstColumn="0" w:lastRowLastColumn="0"/>
            </w:pPr>
            <w:r>
              <w:t>Empty value code</w:t>
            </w:r>
          </w:p>
        </w:tc>
      </w:tr>
      <w:tr w:rsidR="005B08AF" w14:paraId="37BF86BB" w14:textId="77777777" w:rsidTr="005B0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Borders>
              <w:top w:val="none" w:sz="0" w:space="0" w:color="auto"/>
              <w:left w:val="none" w:sz="0" w:space="0" w:color="auto"/>
              <w:bottom w:val="none" w:sz="0" w:space="0" w:color="auto"/>
            </w:tcBorders>
          </w:tcPr>
          <w:p w14:paraId="18584188" w14:textId="189A80CC" w:rsidR="005B08AF" w:rsidRPr="005B08AF" w:rsidRDefault="005B08AF" w:rsidP="005B08AF">
            <w:pPr>
              <w:rPr>
                <w:b w:val="0"/>
              </w:rPr>
            </w:pPr>
            <w:proofErr w:type="spellStart"/>
            <w:r w:rsidRPr="005B08AF">
              <w:rPr>
                <w:rFonts w:ascii="Calibri" w:eastAsia="Times New Roman" w:hAnsi="Calibri" w:cs="Calibri"/>
                <w:b w:val="0"/>
                <w:color w:val="000000"/>
              </w:rPr>
              <w:t>MethodCode</w:t>
            </w:r>
            <w:proofErr w:type="spellEnd"/>
          </w:p>
        </w:tc>
        <w:tc>
          <w:tcPr>
            <w:tcW w:w="3323" w:type="dxa"/>
            <w:tcBorders>
              <w:top w:val="none" w:sz="0" w:space="0" w:color="auto"/>
              <w:bottom w:val="none" w:sz="0" w:space="0" w:color="auto"/>
            </w:tcBorders>
          </w:tcPr>
          <w:p w14:paraId="0CD6D015" w14:textId="53DB61AC" w:rsidR="005B08AF" w:rsidRDefault="005B08AF" w:rsidP="005B08AF">
            <w:pPr>
              <w:cnfStyle w:val="000000100000" w:firstRow="0" w:lastRow="0" w:firstColumn="0" w:lastColumn="0" w:oddVBand="0" w:evenVBand="0" w:oddHBand="1" w:evenHBand="0" w:firstRowFirstColumn="0" w:firstRowLastColumn="0" w:lastRowFirstColumn="0" w:lastRowLastColumn="0"/>
            </w:pPr>
            <w:r w:rsidRPr="00A73AEC">
              <w:rPr>
                <w:rFonts w:ascii="Calibri" w:eastAsia="Times New Roman" w:hAnsi="Calibri" w:cs="Calibri"/>
                <w:color w:val="000000"/>
              </w:rPr>
              <w:t xml:space="preserve">A specific type of sampling collection method including a </w:t>
            </w:r>
            <w:proofErr w:type="spellStart"/>
            <w:r w:rsidRPr="00A73AEC">
              <w:rPr>
                <w:rFonts w:ascii="Calibri" w:eastAsia="Times New Roman" w:hAnsi="Calibri" w:cs="Calibri"/>
                <w:color w:val="000000"/>
              </w:rPr>
              <w:t>fyke</w:t>
            </w:r>
            <w:proofErr w:type="spellEnd"/>
            <w:r w:rsidRPr="00A73AEC">
              <w:rPr>
                <w:rFonts w:ascii="Calibri" w:eastAsia="Times New Roman" w:hAnsi="Calibri" w:cs="Calibri"/>
                <w:color w:val="000000"/>
              </w:rPr>
              <w:t xml:space="preserve"> trap, screw trap, beach seine, or wate</w:t>
            </w:r>
            <w:r w:rsidR="006E0481">
              <w:rPr>
                <w:rFonts w:ascii="Calibri" w:eastAsia="Times New Roman" w:hAnsi="Calibri" w:cs="Calibri"/>
                <w:color w:val="000000"/>
              </w:rPr>
              <w:t>r quality</w:t>
            </w:r>
          </w:p>
        </w:tc>
        <w:tc>
          <w:tcPr>
            <w:tcW w:w="2430" w:type="dxa"/>
            <w:tcBorders>
              <w:top w:val="none" w:sz="0" w:space="0" w:color="auto"/>
              <w:bottom w:val="none" w:sz="0" w:space="0" w:color="auto"/>
            </w:tcBorders>
          </w:tcPr>
          <w:p w14:paraId="27F968A8" w14:textId="77777777" w:rsidR="005B08AF" w:rsidRDefault="005B08AF" w:rsidP="005B08AF">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2630C342" w14:textId="77777777" w:rsidR="005B08AF" w:rsidRDefault="005B08AF" w:rsidP="005B08AF">
            <w:pPr>
              <w:cnfStyle w:val="000000100000" w:firstRow="0" w:lastRow="0" w:firstColumn="0" w:lastColumn="0" w:oddVBand="0" w:evenVBand="0" w:oddHBand="1" w:evenHBand="0" w:firstRowFirstColumn="0" w:firstRowLastColumn="0" w:lastRowFirstColumn="0" w:lastRowLastColumn="0"/>
            </w:pPr>
          </w:p>
        </w:tc>
      </w:tr>
      <w:tr w:rsidR="005B08AF" w14:paraId="36F71415" w14:textId="77777777" w:rsidTr="005B08AF">
        <w:tc>
          <w:tcPr>
            <w:cnfStyle w:val="001000000000" w:firstRow="0" w:lastRow="0" w:firstColumn="1" w:lastColumn="0" w:oddVBand="0" w:evenVBand="0" w:oddHBand="0" w:evenHBand="0" w:firstRowFirstColumn="0" w:firstRowLastColumn="0" w:lastRowFirstColumn="0" w:lastRowLastColumn="0"/>
            <w:tcW w:w="1976" w:type="dxa"/>
          </w:tcPr>
          <w:p w14:paraId="49A07FE9" w14:textId="7A4BDE4F" w:rsidR="005B08AF" w:rsidRPr="005B08AF" w:rsidRDefault="005B08AF" w:rsidP="005B08AF">
            <w:pPr>
              <w:rPr>
                <w:b w:val="0"/>
              </w:rPr>
            </w:pPr>
            <w:proofErr w:type="spellStart"/>
            <w:r w:rsidRPr="005B08AF">
              <w:rPr>
                <w:rFonts w:ascii="Calibri" w:eastAsia="Times New Roman" w:hAnsi="Calibri" w:cs="Calibri"/>
                <w:b w:val="0"/>
                <w:color w:val="000000"/>
              </w:rPr>
              <w:t>StationCode</w:t>
            </w:r>
            <w:proofErr w:type="spellEnd"/>
          </w:p>
        </w:tc>
        <w:tc>
          <w:tcPr>
            <w:tcW w:w="3323" w:type="dxa"/>
          </w:tcPr>
          <w:p w14:paraId="2D57EE87" w14:textId="5FA9973D" w:rsidR="005B08AF" w:rsidRDefault="005B08AF" w:rsidP="005B08AF">
            <w:pPr>
              <w:cnfStyle w:val="000000000000" w:firstRow="0" w:lastRow="0" w:firstColumn="0" w:lastColumn="0" w:oddVBand="0" w:evenVBand="0" w:oddHBand="0" w:evenHBand="0" w:firstRowFirstColumn="0" w:firstRowLastColumn="0" w:lastRowFirstColumn="0" w:lastRowLastColumn="0"/>
            </w:pPr>
            <w:r w:rsidRPr="00A73AEC">
              <w:rPr>
                <w:rFonts w:ascii="Calibri" w:eastAsia="Times New Roman" w:hAnsi="Calibri" w:cs="Calibri"/>
                <w:color w:val="000000"/>
              </w:rPr>
              <w:t>A specific location unique to the Yolo Bypass Monitoring Program at which fish and wate</w:t>
            </w:r>
            <w:r w:rsidR="006E0481">
              <w:rPr>
                <w:rFonts w:ascii="Calibri" w:eastAsia="Times New Roman" w:hAnsi="Calibri" w:cs="Calibri"/>
                <w:color w:val="000000"/>
              </w:rPr>
              <w:t>r quality samples was collected</w:t>
            </w:r>
          </w:p>
        </w:tc>
        <w:tc>
          <w:tcPr>
            <w:tcW w:w="2430" w:type="dxa"/>
          </w:tcPr>
          <w:p w14:paraId="21668590" w14:textId="77777777" w:rsidR="005B08AF" w:rsidRDefault="005B08AF" w:rsidP="005B08AF">
            <w:pPr>
              <w:cnfStyle w:val="000000000000" w:firstRow="0" w:lastRow="0" w:firstColumn="0" w:lastColumn="0" w:oddVBand="0" w:evenVBand="0" w:oddHBand="0" w:evenHBand="0" w:firstRowFirstColumn="0" w:firstRowLastColumn="0" w:lastRowFirstColumn="0" w:lastRowLastColumn="0"/>
            </w:pPr>
          </w:p>
        </w:tc>
        <w:tc>
          <w:tcPr>
            <w:tcW w:w="1800" w:type="dxa"/>
          </w:tcPr>
          <w:p w14:paraId="751EBAF4" w14:textId="77777777" w:rsidR="005B08AF" w:rsidRDefault="005B08AF" w:rsidP="005B08AF">
            <w:pPr>
              <w:cnfStyle w:val="000000000000" w:firstRow="0" w:lastRow="0" w:firstColumn="0" w:lastColumn="0" w:oddVBand="0" w:evenVBand="0" w:oddHBand="0" w:evenHBand="0" w:firstRowFirstColumn="0" w:firstRowLastColumn="0" w:lastRowFirstColumn="0" w:lastRowLastColumn="0"/>
            </w:pPr>
          </w:p>
        </w:tc>
      </w:tr>
      <w:tr w:rsidR="005B08AF" w14:paraId="1B1E0925" w14:textId="77777777" w:rsidTr="005B0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Borders>
              <w:top w:val="none" w:sz="0" w:space="0" w:color="auto"/>
              <w:left w:val="none" w:sz="0" w:space="0" w:color="auto"/>
              <w:bottom w:val="none" w:sz="0" w:space="0" w:color="auto"/>
            </w:tcBorders>
          </w:tcPr>
          <w:p w14:paraId="3FCA43C5" w14:textId="4B9C727C" w:rsidR="005B08AF" w:rsidRPr="005B08AF" w:rsidRDefault="005B08AF" w:rsidP="005B08AF">
            <w:pPr>
              <w:rPr>
                <w:b w:val="0"/>
              </w:rPr>
            </w:pPr>
            <w:proofErr w:type="spellStart"/>
            <w:r w:rsidRPr="005B08AF">
              <w:rPr>
                <w:rFonts w:ascii="Calibri" w:eastAsia="Times New Roman" w:hAnsi="Calibri" w:cs="Calibri"/>
                <w:b w:val="0"/>
                <w:color w:val="000000"/>
              </w:rPr>
              <w:t>Latitude_location</w:t>
            </w:r>
            <w:proofErr w:type="spellEnd"/>
          </w:p>
        </w:tc>
        <w:tc>
          <w:tcPr>
            <w:tcW w:w="3323" w:type="dxa"/>
            <w:tcBorders>
              <w:top w:val="none" w:sz="0" w:space="0" w:color="auto"/>
              <w:bottom w:val="none" w:sz="0" w:space="0" w:color="auto"/>
            </w:tcBorders>
          </w:tcPr>
          <w:p w14:paraId="4D96A3BF" w14:textId="29F44669" w:rsidR="005B08AF" w:rsidRDefault="005B08AF" w:rsidP="005B08AF">
            <w:pPr>
              <w:cnfStyle w:val="000000100000" w:firstRow="0" w:lastRow="0" w:firstColumn="0" w:lastColumn="0" w:oddVBand="0" w:evenVBand="0" w:oddHBand="1" w:evenHBand="0" w:firstRowFirstColumn="0" w:firstRowLastColumn="0" w:lastRowFirstColumn="0" w:lastRowLastColumn="0"/>
            </w:pPr>
            <w:r w:rsidRPr="00A73AEC">
              <w:rPr>
                <w:rFonts w:ascii="Calibri" w:eastAsia="Times New Roman" w:hAnsi="Calibri" w:cs="Calibri"/>
                <w:color w:val="000000"/>
              </w:rPr>
              <w:t>Latitude of sample location</w:t>
            </w:r>
          </w:p>
        </w:tc>
        <w:tc>
          <w:tcPr>
            <w:tcW w:w="2430" w:type="dxa"/>
            <w:tcBorders>
              <w:top w:val="none" w:sz="0" w:space="0" w:color="auto"/>
              <w:bottom w:val="none" w:sz="0" w:space="0" w:color="auto"/>
            </w:tcBorders>
          </w:tcPr>
          <w:p w14:paraId="2714C5A8" w14:textId="58902F91" w:rsidR="005B08AF" w:rsidRDefault="005B08AF" w:rsidP="005B08AF">
            <w:pPr>
              <w:cnfStyle w:val="000000100000" w:firstRow="0" w:lastRow="0" w:firstColumn="0" w:lastColumn="0" w:oddVBand="0" w:evenVBand="0" w:oddHBand="1" w:evenHBand="0" w:firstRowFirstColumn="0" w:firstRowLastColumn="0" w:lastRowFirstColumn="0" w:lastRowLastColumn="0"/>
            </w:pPr>
            <w:r>
              <w:t>degree</w:t>
            </w:r>
          </w:p>
        </w:tc>
        <w:tc>
          <w:tcPr>
            <w:tcW w:w="1800" w:type="dxa"/>
            <w:tcBorders>
              <w:top w:val="none" w:sz="0" w:space="0" w:color="auto"/>
              <w:bottom w:val="none" w:sz="0" w:space="0" w:color="auto"/>
              <w:right w:val="none" w:sz="0" w:space="0" w:color="auto"/>
            </w:tcBorders>
          </w:tcPr>
          <w:p w14:paraId="62EF8DC1" w14:textId="77777777" w:rsidR="005B08AF" w:rsidRDefault="005B08AF" w:rsidP="005B08AF">
            <w:pPr>
              <w:cnfStyle w:val="000000100000" w:firstRow="0" w:lastRow="0" w:firstColumn="0" w:lastColumn="0" w:oddVBand="0" w:evenVBand="0" w:oddHBand="1" w:evenHBand="0" w:firstRowFirstColumn="0" w:firstRowLastColumn="0" w:lastRowFirstColumn="0" w:lastRowLastColumn="0"/>
            </w:pPr>
          </w:p>
        </w:tc>
      </w:tr>
      <w:tr w:rsidR="005B08AF" w14:paraId="3387B82C" w14:textId="77777777" w:rsidTr="005B08AF">
        <w:tc>
          <w:tcPr>
            <w:cnfStyle w:val="001000000000" w:firstRow="0" w:lastRow="0" w:firstColumn="1" w:lastColumn="0" w:oddVBand="0" w:evenVBand="0" w:oddHBand="0" w:evenHBand="0" w:firstRowFirstColumn="0" w:firstRowLastColumn="0" w:lastRowFirstColumn="0" w:lastRowLastColumn="0"/>
            <w:tcW w:w="1976" w:type="dxa"/>
          </w:tcPr>
          <w:p w14:paraId="6A5196B9" w14:textId="4BE0ED91" w:rsidR="005B08AF" w:rsidRPr="005B08AF" w:rsidRDefault="005B08AF" w:rsidP="005B08AF">
            <w:pPr>
              <w:rPr>
                <w:b w:val="0"/>
              </w:rPr>
            </w:pPr>
            <w:proofErr w:type="spellStart"/>
            <w:r w:rsidRPr="005B08AF">
              <w:rPr>
                <w:rFonts w:ascii="Calibri" w:eastAsia="Times New Roman" w:hAnsi="Calibri" w:cs="Calibri"/>
                <w:b w:val="0"/>
                <w:color w:val="000000"/>
              </w:rPr>
              <w:t>Longitude_location</w:t>
            </w:r>
            <w:proofErr w:type="spellEnd"/>
          </w:p>
        </w:tc>
        <w:tc>
          <w:tcPr>
            <w:tcW w:w="3323" w:type="dxa"/>
          </w:tcPr>
          <w:p w14:paraId="57101F95" w14:textId="1B3DEBC9" w:rsidR="005B08AF" w:rsidRDefault="005B08AF" w:rsidP="005B08AF">
            <w:pPr>
              <w:cnfStyle w:val="000000000000" w:firstRow="0" w:lastRow="0" w:firstColumn="0" w:lastColumn="0" w:oddVBand="0" w:evenVBand="0" w:oddHBand="0" w:evenHBand="0" w:firstRowFirstColumn="0" w:firstRowLastColumn="0" w:lastRowFirstColumn="0" w:lastRowLastColumn="0"/>
            </w:pPr>
            <w:r w:rsidRPr="00A73AEC">
              <w:rPr>
                <w:rFonts w:ascii="Calibri" w:eastAsia="Times New Roman" w:hAnsi="Calibri" w:cs="Calibri"/>
                <w:color w:val="000000"/>
              </w:rPr>
              <w:t>Longitude of sample location</w:t>
            </w:r>
          </w:p>
        </w:tc>
        <w:tc>
          <w:tcPr>
            <w:tcW w:w="2430" w:type="dxa"/>
          </w:tcPr>
          <w:p w14:paraId="209871F2" w14:textId="74BE168B" w:rsidR="005B08AF" w:rsidRDefault="005B08AF" w:rsidP="005B08AF">
            <w:pPr>
              <w:cnfStyle w:val="000000000000" w:firstRow="0" w:lastRow="0" w:firstColumn="0" w:lastColumn="0" w:oddVBand="0" w:evenVBand="0" w:oddHBand="0" w:evenHBand="0" w:firstRowFirstColumn="0" w:firstRowLastColumn="0" w:lastRowFirstColumn="0" w:lastRowLastColumn="0"/>
            </w:pPr>
            <w:r>
              <w:t>degree</w:t>
            </w:r>
          </w:p>
        </w:tc>
        <w:tc>
          <w:tcPr>
            <w:tcW w:w="1800" w:type="dxa"/>
          </w:tcPr>
          <w:p w14:paraId="13580A16" w14:textId="77777777" w:rsidR="005B08AF" w:rsidRDefault="005B08AF" w:rsidP="005B08AF">
            <w:pPr>
              <w:cnfStyle w:val="000000000000" w:firstRow="0" w:lastRow="0" w:firstColumn="0" w:lastColumn="0" w:oddVBand="0" w:evenVBand="0" w:oddHBand="0" w:evenHBand="0" w:firstRowFirstColumn="0" w:firstRowLastColumn="0" w:lastRowFirstColumn="0" w:lastRowLastColumn="0"/>
            </w:pPr>
          </w:p>
        </w:tc>
      </w:tr>
      <w:bookmarkEnd w:id="3"/>
    </w:tbl>
    <w:p w14:paraId="5C8826BD" w14:textId="4C620914" w:rsidR="00C80AB2" w:rsidRDefault="00C80AB2" w:rsidP="000055AC"/>
    <w:p w14:paraId="68032140" w14:textId="6C8812A4" w:rsidR="005B08AF" w:rsidRDefault="005B08AF" w:rsidP="000055AC"/>
    <w:p w14:paraId="3B40153D" w14:textId="247BA226" w:rsidR="005B08AF" w:rsidRDefault="005B08AF" w:rsidP="000055AC"/>
    <w:p w14:paraId="36084F3E" w14:textId="77D4C347" w:rsidR="005B08AF" w:rsidRDefault="005B08AF" w:rsidP="000055AC"/>
    <w:p w14:paraId="38547F1E" w14:textId="77777777" w:rsidR="005B08AF" w:rsidRDefault="005B08AF" w:rsidP="000055AC"/>
    <w:p w14:paraId="1BCA2414" w14:textId="77777777" w:rsidR="00C80AB2" w:rsidRDefault="00C80AB2" w:rsidP="000055AC"/>
    <w:p w14:paraId="5999B774" w14:textId="71396E86" w:rsidR="005B08AF" w:rsidRDefault="005B08AF" w:rsidP="000055AC"/>
    <w:p w14:paraId="0C749A50" w14:textId="77777777" w:rsidR="00104794" w:rsidRDefault="00104794" w:rsidP="000F06E9">
      <w:pPr>
        <w:pStyle w:val="ListParagraph"/>
        <w:numPr>
          <w:ilvl w:val="0"/>
          <w:numId w:val="4"/>
        </w:numPr>
        <w:rPr>
          <w:i/>
        </w:rPr>
      </w:pPr>
    </w:p>
    <w:p w14:paraId="57766403" w14:textId="17CC1CAB" w:rsidR="00FE0A84" w:rsidRPr="00282AEB" w:rsidRDefault="00FE0A84" w:rsidP="000F06E9">
      <w:pPr>
        <w:pStyle w:val="ListParagraph"/>
        <w:numPr>
          <w:ilvl w:val="0"/>
          <w:numId w:val="4"/>
        </w:numPr>
        <w:rPr>
          <w:i/>
        </w:rPr>
      </w:pPr>
      <w:r w:rsidRPr="00282AEB">
        <w:rPr>
          <w:i/>
        </w:rPr>
        <w:t xml:space="preserve">Column name: exactly as it appears in the </w:t>
      </w:r>
      <w:r w:rsidR="000F1346" w:rsidRPr="00282AEB">
        <w:rPr>
          <w:i/>
        </w:rPr>
        <w:t>dataset</w:t>
      </w:r>
      <w:r w:rsidRPr="00282AEB">
        <w:rPr>
          <w:i/>
        </w:rPr>
        <w:t>. Please avoid special characters, dashes and spaces.</w:t>
      </w:r>
    </w:p>
    <w:p w14:paraId="73E7B23C" w14:textId="77777777" w:rsidR="00FE0A84" w:rsidRPr="00282AEB" w:rsidRDefault="00FE0A84" w:rsidP="000F06E9">
      <w:pPr>
        <w:pStyle w:val="ListParagraph"/>
        <w:numPr>
          <w:ilvl w:val="0"/>
          <w:numId w:val="4"/>
        </w:numPr>
        <w:rPr>
          <w:i/>
        </w:rPr>
      </w:pPr>
      <w:r w:rsidRPr="00282AEB">
        <w:rPr>
          <w:i/>
        </w:rPr>
        <w:t>Description: please be specific, it can be lengthy</w:t>
      </w:r>
    </w:p>
    <w:p w14:paraId="1AAD9E43" w14:textId="77777777" w:rsidR="00FE0A84" w:rsidRPr="00282AEB" w:rsidRDefault="00FE0A84" w:rsidP="000F06E9">
      <w:pPr>
        <w:pStyle w:val="ListParagraph"/>
        <w:numPr>
          <w:ilvl w:val="0"/>
          <w:numId w:val="4"/>
        </w:numPr>
        <w:rPr>
          <w:i/>
        </w:rPr>
      </w:pPr>
      <w:r w:rsidRPr="00282AEB">
        <w:rPr>
          <w:i/>
        </w:rPr>
        <w:t xml:space="preserve">Unit: please avoid special characters and describe units in this pattern: e.g. </w:t>
      </w:r>
      <w:proofErr w:type="spellStart"/>
      <w:r w:rsidRPr="00282AEB">
        <w:rPr>
          <w:i/>
        </w:rPr>
        <w:t>microSiemenPerCentimeter</w:t>
      </w:r>
      <w:proofErr w:type="spellEnd"/>
      <w:r w:rsidRPr="00282AEB">
        <w:rPr>
          <w:i/>
        </w:rPr>
        <w:t xml:space="preserve">, </w:t>
      </w:r>
      <w:proofErr w:type="spellStart"/>
      <w:r w:rsidRPr="00282AEB">
        <w:rPr>
          <w:i/>
        </w:rPr>
        <w:t>microgram</w:t>
      </w:r>
      <w:r w:rsidR="00227A01" w:rsidRPr="00282AEB">
        <w:rPr>
          <w:i/>
        </w:rPr>
        <w:t>s</w:t>
      </w:r>
      <w:r w:rsidRPr="00282AEB">
        <w:rPr>
          <w:i/>
        </w:rPr>
        <w:t>PerLiter</w:t>
      </w:r>
      <w:proofErr w:type="spellEnd"/>
      <w:r w:rsidRPr="00282AEB">
        <w:rPr>
          <w:i/>
        </w:rPr>
        <w:t xml:space="preserve">, </w:t>
      </w:r>
      <w:proofErr w:type="spellStart"/>
      <w:r w:rsidRPr="00282AEB">
        <w:rPr>
          <w:i/>
        </w:rPr>
        <w:t>absoptionPerMolePerCentimeter</w:t>
      </w:r>
      <w:proofErr w:type="spellEnd"/>
    </w:p>
    <w:p w14:paraId="119D2A90" w14:textId="77777777" w:rsidR="00FE0A84" w:rsidRPr="00282AEB" w:rsidRDefault="00FE0A84" w:rsidP="000F06E9">
      <w:pPr>
        <w:pStyle w:val="ListParagraph"/>
        <w:numPr>
          <w:ilvl w:val="0"/>
          <w:numId w:val="4"/>
        </w:numPr>
        <w:rPr>
          <w:i/>
        </w:rPr>
      </w:pPr>
      <w:r w:rsidRPr="00282AEB">
        <w:rPr>
          <w:i/>
        </w:rPr>
        <w:t>Code explanation: if you use codes in your column, please explain in</w:t>
      </w:r>
      <w:r w:rsidR="00227A01" w:rsidRPr="00282AEB">
        <w:rPr>
          <w:i/>
        </w:rPr>
        <w:t xml:space="preserve"> this</w:t>
      </w:r>
      <w:r w:rsidRPr="00282AEB">
        <w:rPr>
          <w:i/>
        </w:rPr>
        <w:t xml:space="preserve"> way: e.g. LR=Little Rock Lake, A=Sample suspect, J=Nonsta</w:t>
      </w:r>
      <w:bookmarkStart w:id="4" w:name="_GoBack"/>
      <w:bookmarkEnd w:id="4"/>
      <w:r w:rsidRPr="00282AEB">
        <w:rPr>
          <w:i/>
        </w:rPr>
        <w:t>ndard routine followed</w:t>
      </w:r>
    </w:p>
    <w:p w14:paraId="55768EF5" w14:textId="15B297B7" w:rsidR="00FE0A84" w:rsidRPr="00282AEB" w:rsidRDefault="00454764" w:rsidP="000F06E9">
      <w:pPr>
        <w:pStyle w:val="ListParagraph"/>
        <w:numPr>
          <w:ilvl w:val="0"/>
          <w:numId w:val="4"/>
        </w:numPr>
        <w:rPr>
          <w:i/>
        </w:rPr>
      </w:pPr>
      <w:r w:rsidRPr="00282AEB">
        <w:rPr>
          <w:i/>
        </w:rPr>
        <w:t xml:space="preserve">Date </w:t>
      </w:r>
      <w:r w:rsidR="00FE0A84" w:rsidRPr="00282AEB">
        <w:rPr>
          <w:i/>
        </w:rPr>
        <w:t>format: please tell us exactly how the date and time is formatted: e.g. mm/</w:t>
      </w:r>
      <w:proofErr w:type="spellStart"/>
      <w:r w:rsidR="00FE0A84" w:rsidRPr="00282AEB">
        <w:rPr>
          <w:i/>
        </w:rPr>
        <w:t>dd</w:t>
      </w:r>
      <w:proofErr w:type="spellEnd"/>
      <w:r w:rsidR="00FE0A84" w:rsidRPr="00282AEB">
        <w:rPr>
          <w:i/>
        </w:rPr>
        <w:t>/</w:t>
      </w:r>
      <w:proofErr w:type="spellStart"/>
      <w:r w:rsidR="00FE0A84" w:rsidRPr="00282AEB">
        <w:rPr>
          <w:i/>
        </w:rPr>
        <w:t>yyyy</w:t>
      </w:r>
      <w:proofErr w:type="spellEnd"/>
      <w:r w:rsidR="00FE0A84" w:rsidRPr="00282AEB">
        <w:rPr>
          <w:i/>
        </w:rPr>
        <w:t xml:space="preserve"> </w:t>
      </w:r>
      <w:proofErr w:type="spellStart"/>
      <w:r w:rsidR="00FE0A84" w:rsidRPr="00282AEB">
        <w:rPr>
          <w:i/>
        </w:rPr>
        <w:t>hh:</w:t>
      </w:r>
      <w:proofErr w:type="gramStart"/>
      <w:r w:rsidR="00FE0A84" w:rsidRPr="00282AEB">
        <w:rPr>
          <w:i/>
        </w:rPr>
        <w:t>mm:ss</w:t>
      </w:r>
      <w:proofErr w:type="spellEnd"/>
      <w:proofErr w:type="gramEnd"/>
      <w:r w:rsidR="000F1346" w:rsidRPr="00282AEB">
        <w:rPr>
          <w:i/>
        </w:rPr>
        <w:t xml:space="preserve"> plus the time zone and whether or not daylight savings was observed.</w:t>
      </w:r>
    </w:p>
    <w:p w14:paraId="40573322" w14:textId="132797D4" w:rsidR="00FE0A84" w:rsidRPr="00282AEB" w:rsidRDefault="00FE0A84" w:rsidP="000F06E9">
      <w:pPr>
        <w:pStyle w:val="ListParagraph"/>
        <w:numPr>
          <w:ilvl w:val="0"/>
          <w:numId w:val="4"/>
        </w:numPr>
        <w:rPr>
          <w:i/>
        </w:rPr>
      </w:pPr>
      <w:r w:rsidRPr="00282AEB">
        <w:rPr>
          <w:i/>
        </w:rPr>
        <w:t>If a code for ‘no data’ is used, please specify: e.g. -99999</w:t>
      </w:r>
      <w:r w:rsidR="003C6C73" w:rsidRPr="00282AEB">
        <w:rPr>
          <w:i/>
        </w:rPr>
        <w:t xml:space="preserve"> </w:t>
      </w:r>
    </w:p>
    <w:p w14:paraId="6C5168EE" w14:textId="77777777" w:rsidR="0084322F" w:rsidRPr="00282AEB" w:rsidRDefault="0084322F" w:rsidP="00FE0A84">
      <w:pPr>
        <w:rPr>
          <w:i/>
        </w:rPr>
      </w:pPr>
      <w:r w:rsidRPr="00282AEB">
        <w:rPr>
          <w:i/>
        </w:rPr>
        <w:t>Please add rows as needed</w:t>
      </w:r>
    </w:p>
    <w:p w14:paraId="197C4B2F" w14:textId="6F06D75B" w:rsidR="003E33D9" w:rsidRDefault="003E33D9" w:rsidP="003E33D9">
      <w:pPr>
        <w:pStyle w:val="Heading2"/>
      </w:pPr>
      <w:r>
        <w:t>Access and Citation information</w:t>
      </w:r>
    </w:p>
    <w:p w14:paraId="7480B4F8" w14:textId="429B5F48" w:rsidR="003E33D9" w:rsidRPr="005B08AF" w:rsidRDefault="003E33D9" w:rsidP="000055AC">
      <w:r w:rsidRPr="005B08AF">
        <w:t>Caveats and limitations in the data (</w:t>
      </w:r>
      <w:r w:rsidRPr="005B08AF">
        <w:rPr>
          <w:i/>
        </w:rPr>
        <w:t>any scientific limitations that may affect data usage</w:t>
      </w:r>
      <w:r w:rsidRPr="005B08AF">
        <w:t>):</w:t>
      </w:r>
    </w:p>
    <w:p w14:paraId="08519F26" w14:textId="0D007472" w:rsidR="00AB547C" w:rsidRDefault="003E33D9" w:rsidP="000055AC">
      <w:r w:rsidRPr="005B08AF">
        <w:t>Licensing and distribution (</w:t>
      </w:r>
      <w:r w:rsidRPr="00282AEB">
        <w:rPr>
          <w:i/>
        </w:rPr>
        <w:t>any legal limitations or requirements for use and distribution of the data)</w:t>
      </w:r>
      <w:r w:rsidR="00B15FED" w:rsidRPr="00282AEB">
        <w:rPr>
          <w:i/>
        </w:rPr>
        <w:t xml:space="preserve">. If possible, the IEP DUWG recommends the </w:t>
      </w:r>
      <w:r w:rsidR="00B15FED" w:rsidRPr="003E12BF">
        <w:rPr>
          <w:i/>
          <w:color w:val="C00000"/>
        </w:rPr>
        <w:t>“</w:t>
      </w:r>
      <w:proofErr w:type="spellStart"/>
      <w:r w:rsidR="00B15FED" w:rsidRPr="003E12BF">
        <w:rPr>
          <w:i/>
          <w:color w:val="C00000"/>
        </w:rPr>
        <w:t>CCBy</w:t>
      </w:r>
      <w:proofErr w:type="spellEnd"/>
      <w:r w:rsidR="00B15FED" w:rsidRPr="003E12BF">
        <w:rPr>
          <w:i/>
          <w:color w:val="C00000"/>
        </w:rPr>
        <w:t xml:space="preserve">” </w:t>
      </w:r>
      <w:r w:rsidR="00B15FED" w:rsidRPr="00282AEB">
        <w:rPr>
          <w:i/>
        </w:rPr>
        <w:t>license</w:t>
      </w:r>
      <w:r>
        <w:t>:</w:t>
      </w:r>
    </w:p>
    <w:p w14:paraId="25C5BBA1" w14:textId="19E5305E" w:rsidR="00EA7385" w:rsidRPr="00B15FED" w:rsidRDefault="00FD298C" w:rsidP="00B15FED">
      <w:pPr>
        <w:tabs>
          <w:tab w:val="left" w:pos="720"/>
        </w:tabs>
        <w:ind w:left="720"/>
      </w:pPr>
      <w:r w:rsidRPr="006E0481">
        <w:rPr>
          <w:color w:val="002060"/>
        </w:rPr>
        <w:t>This information is released under the Creative Commons license - Attribution - CC BY (</w:t>
      </w:r>
      <w:hyperlink r:id="rId11" w:history="1">
        <w:r w:rsidRPr="006E0481">
          <w:rPr>
            <w:rStyle w:val="Hyperlink"/>
            <w:color w:val="002060"/>
          </w:rPr>
          <w:t>https://creativecommons.org/licenses/by/4.0/</w:t>
        </w:r>
      </w:hyperlink>
      <w:r w:rsidRPr="006E0481">
        <w:rPr>
          <w:color w:val="002060"/>
        </w:rPr>
        <w:t xml:space="preserve">).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 "as is." The Data User should be aware, however, that data are updated </w:t>
      </w:r>
      <w:proofErr w:type="gramStart"/>
      <w:r w:rsidRPr="006E0481">
        <w:rPr>
          <w:color w:val="002060"/>
        </w:rPr>
        <w:t>periodically</w:t>
      </w:r>
      <w:proofErr w:type="gramEnd"/>
      <w:r w:rsidRPr="006E0481">
        <w:rPr>
          <w:color w:val="002060"/>
        </w:rPr>
        <w:t xml:space="preserve"> and it is the responsibility of the Data User to check for new versions of the data. The data authors and the repository where these data were obtained shall not be liable for damages resulting from any use or misinterpretation of the data. Thank you.</w:t>
      </w:r>
    </w:p>
    <w:p w14:paraId="2BCE213D" w14:textId="1DDDD95C" w:rsidR="00B15FED" w:rsidRDefault="00B15FED" w:rsidP="000055AC"/>
    <w:p w14:paraId="48493317" w14:textId="17480E66" w:rsidR="00B15FED" w:rsidRDefault="00B15FED">
      <w:pPr>
        <w:pStyle w:val="Heading2"/>
      </w:pPr>
      <w:r>
        <w:t>Additional information</w:t>
      </w:r>
    </w:p>
    <w:p w14:paraId="5C82E700" w14:textId="087D4192" w:rsidR="003E33D9" w:rsidRDefault="003E33D9" w:rsidP="00B15FED">
      <w:pPr>
        <w:pStyle w:val="Heading3"/>
      </w:pPr>
      <w:r>
        <w:t xml:space="preserve">Related publications </w:t>
      </w:r>
    </w:p>
    <w:p w14:paraId="2EC5DB4E" w14:textId="5DA48C88" w:rsidR="00521DB3" w:rsidRPr="00521DB3" w:rsidRDefault="00B15FED" w:rsidP="000055AC">
      <w:pPr>
        <w:rPr>
          <w:i/>
        </w:rPr>
      </w:pPr>
      <w:r w:rsidRPr="00521DB3">
        <w:rPr>
          <w:i/>
        </w:rPr>
        <w:t>C</w:t>
      </w:r>
      <w:r w:rsidR="003E33D9" w:rsidRPr="00521DB3">
        <w:rPr>
          <w:i/>
        </w:rPr>
        <w:t xml:space="preserve">itations of any reports or </w:t>
      </w:r>
      <w:r w:rsidRPr="00521DB3">
        <w:rPr>
          <w:i/>
        </w:rPr>
        <w:t>publications using this dataset</w:t>
      </w:r>
      <w:r w:rsidR="003E33D9" w:rsidRPr="00521DB3">
        <w:rPr>
          <w:i/>
        </w:rPr>
        <w:t>:</w:t>
      </w:r>
    </w:p>
    <w:p w14:paraId="4705B457" w14:textId="04737E47" w:rsidR="00521DB3" w:rsidRPr="00521DB3" w:rsidRDefault="00521DB3" w:rsidP="00521DB3">
      <w:pPr>
        <w:spacing w:after="0" w:line="240" w:lineRule="auto"/>
        <w:rPr>
          <w:color w:val="002060"/>
        </w:rPr>
      </w:pPr>
      <w:r w:rsidRPr="00521DB3">
        <w:rPr>
          <w:color w:val="002060"/>
        </w:rPr>
        <w:t>Peer reviewed article</w:t>
      </w:r>
      <w:r w:rsidR="006E0481">
        <w:rPr>
          <w:color w:val="002060"/>
        </w:rPr>
        <w:t>s</w:t>
      </w:r>
      <w:r w:rsidRPr="00521DB3">
        <w:rPr>
          <w:color w:val="002060"/>
        </w:rPr>
        <w:t xml:space="preserve"> derived from this dataset:</w:t>
      </w:r>
    </w:p>
    <w:p w14:paraId="40E4535C" w14:textId="77777777" w:rsidR="00521DB3" w:rsidRPr="00521DB3" w:rsidRDefault="00521DB3" w:rsidP="00521DB3">
      <w:pPr>
        <w:spacing w:after="0" w:line="240" w:lineRule="auto"/>
        <w:rPr>
          <w:color w:val="002060"/>
        </w:rPr>
      </w:pPr>
    </w:p>
    <w:p w14:paraId="125EBD87" w14:textId="77777777" w:rsidR="00521DB3" w:rsidRPr="00521DB3" w:rsidRDefault="00521DB3" w:rsidP="00521DB3">
      <w:pPr>
        <w:spacing w:after="0" w:line="240" w:lineRule="auto"/>
        <w:rPr>
          <w:color w:val="002060"/>
        </w:rPr>
      </w:pPr>
      <w:proofErr w:type="spellStart"/>
      <w:r w:rsidRPr="00521DB3">
        <w:rPr>
          <w:color w:val="002060"/>
        </w:rPr>
        <w:t>Goertler</w:t>
      </w:r>
      <w:proofErr w:type="spellEnd"/>
      <w:r w:rsidRPr="00521DB3">
        <w:rPr>
          <w:color w:val="002060"/>
        </w:rPr>
        <w:t xml:space="preserve"> P, Jones K, Cordell J, Schreier B, Sommer T (2018) Effects of Extreme Hydrologic Regimes on Juvenile Chinook Salmon Prey Resources and Diet Composition in a Large River Floodplain. Transactions of the American Fisheries Society, 147:287-299.</w:t>
      </w:r>
    </w:p>
    <w:p w14:paraId="579993FF" w14:textId="77777777" w:rsidR="00521DB3" w:rsidRPr="00521DB3" w:rsidRDefault="00521DB3" w:rsidP="00521DB3">
      <w:pPr>
        <w:spacing w:after="0" w:line="240" w:lineRule="auto"/>
        <w:rPr>
          <w:color w:val="002060"/>
        </w:rPr>
      </w:pPr>
    </w:p>
    <w:p w14:paraId="39CF8111" w14:textId="77777777" w:rsidR="00521DB3" w:rsidRPr="00521DB3" w:rsidRDefault="00521DB3" w:rsidP="00521DB3">
      <w:pPr>
        <w:spacing w:after="0" w:line="240" w:lineRule="auto"/>
        <w:rPr>
          <w:color w:val="002060"/>
        </w:rPr>
      </w:pPr>
      <w:proofErr w:type="spellStart"/>
      <w:r w:rsidRPr="00521DB3">
        <w:rPr>
          <w:color w:val="002060"/>
        </w:rPr>
        <w:t>Goertler</w:t>
      </w:r>
      <w:proofErr w:type="spellEnd"/>
      <w:r w:rsidRPr="00521DB3">
        <w:rPr>
          <w:color w:val="002060"/>
        </w:rPr>
        <w:t xml:space="preserve"> PA, Sommer TR, Satterthwaite WH, Schreier BM (2018) Seasonal floodplain‐tidal slough complex supports size variation for juvenile Chinook salmon (Oncorhynchus </w:t>
      </w:r>
      <w:proofErr w:type="spellStart"/>
      <w:r w:rsidRPr="00521DB3">
        <w:rPr>
          <w:color w:val="002060"/>
        </w:rPr>
        <w:t>tshawytscha</w:t>
      </w:r>
      <w:proofErr w:type="spellEnd"/>
      <w:r w:rsidRPr="00521DB3">
        <w:rPr>
          <w:color w:val="002060"/>
        </w:rPr>
        <w:t>). Ecology of Freshwater Fish, 27:580-593.</w:t>
      </w:r>
    </w:p>
    <w:p w14:paraId="68974470" w14:textId="77777777" w:rsidR="00521DB3" w:rsidRPr="00521DB3" w:rsidRDefault="00521DB3" w:rsidP="00521DB3">
      <w:pPr>
        <w:spacing w:after="0" w:line="240" w:lineRule="auto"/>
        <w:rPr>
          <w:color w:val="002060"/>
        </w:rPr>
      </w:pPr>
    </w:p>
    <w:p w14:paraId="0E295FAC" w14:textId="77777777" w:rsidR="00521DB3" w:rsidRPr="00521DB3" w:rsidRDefault="00521DB3" w:rsidP="00521DB3">
      <w:pPr>
        <w:spacing w:after="0" w:line="240" w:lineRule="auto"/>
        <w:rPr>
          <w:color w:val="002060"/>
        </w:rPr>
      </w:pPr>
      <w:proofErr w:type="spellStart"/>
      <w:r w:rsidRPr="00521DB3">
        <w:rPr>
          <w:color w:val="002060"/>
        </w:rPr>
        <w:t>Takata</w:t>
      </w:r>
      <w:proofErr w:type="spellEnd"/>
      <w:r w:rsidRPr="00521DB3">
        <w:rPr>
          <w:color w:val="002060"/>
        </w:rPr>
        <w:t xml:space="preserve"> L, Sommer TR, Conrad JL, Schreier BM (2017) Rearing and migration of juvenile Chinook salmon (Oncorhynchus </w:t>
      </w:r>
      <w:proofErr w:type="spellStart"/>
      <w:r w:rsidRPr="00521DB3">
        <w:rPr>
          <w:color w:val="002060"/>
        </w:rPr>
        <w:t>tshawytscha</w:t>
      </w:r>
      <w:proofErr w:type="spellEnd"/>
      <w:r w:rsidRPr="00521DB3">
        <w:rPr>
          <w:color w:val="002060"/>
        </w:rPr>
        <w:t>) in a large river floodplain. Environmental Biology of Fishes, 100:1105-1120.</w:t>
      </w:r>
    </w:p>
    <w:p w14:paraId="6447FAEF" w14:textId="77777777" w:rsidR="00521DB3" w:rsidRPr="00521DB3" w:rsidRDefault="00521DB3" w:rsidP="00521DB3">
      <w:pPr>
        <w:spacing w:after="0" w:line="240" w:lineRule="auto"/>
        <w:rPr>
          <w:color w:val="002060"/>
        </w:rPr>
      </w:pPr>
    </w:p>
    <w:p w14:paraId="38729E88" w14:textId="77777777" w:rsidR="00521DB3" w:rsidRPr="00521DB3" w:rsidRDefault="00521DB3" w:rsidP="00521DB3">
      <w:pPr>
        <w:spacing w:after="0" w:line="240" w:lineRule="auto"/>
        <w:rPr>
          <w:color w:val="002060"/>
        </w:rPr>
      </w:pPr>
      <w:r w:rsidRPr="00521DB3">
        <w:rPr>
          <w:color w:val="002060"/>
        </w:rPr>
        <w:t>Sommer T, Harrell WC, Feyrer F (2014) Large-bodied fish migration and residency in a flood basin of the Sacramento River, CA, USA. Ecology of Freshwater Fish, 23:414-423.</w:t>
      </w:r>
    </w:p>
    <w:p w14:paraId="20389CFA" w14:textId="77777777" w:rsidR="00521DB3" w:rsidRPr="00521DB3" w:rsidRDefault="00521DB3" w:rsidP="00521DB3">
      <w:pPr>
        <w:spacing w:after="0" w:line="240" w:lineRule="auto"/>
        <w:rPr>
          <w:color w:val="002060"/>
        </w:rPr>
      </w:pPr>
    </w:p>
    <w:p w14:paraId="36EAE6EE" w14:textId="77777777" w:rsidR="00521DB3" w:rsidRPr="00521DB3" w:rsidRDefault="00521DB3" w:rsidP="00521DB3">
      <w:pPr>
        <w:spacing w:after="0" w:line="240" w:lineRule="auto"/>
        <w:rPr>
          <w:color w:val="002060"/>
        </w:rPr>
      </w:pPr>
      <w:r w:rsidRPr="00521DB3">
        <w:rPr>
          <w:color w:val="002060"/>
        </w:rPr>
        <w:t>Feyrer F, Sommer T, Harrell W (2006) Importance of flood dynamics versus intrinsic physical habitat in structuring fish communities: evidence from two adjacent engineered floodplains on the Sacramento River, California. North American Journal of Fisheries Management, 26:408-417.</w:t>
      </w:r>
    </w:p>
    <w:p w14:paraId="6CAA1692" w14:textId="77777777" w:rsidR="00521DB3" w:rsidRPr="00521DB3" w:rsidRDefault="00521DB3" w:rsidP="00521DB3">
      <w:pPr>
        <w:spacing w:after="0" w:line="240" w:lineRule="auto"/>
        <w:rPr>
          <w:color w:val="002060"/>
        </w:rPr>
      </w:pPr>
    </w:p>
    <w:p w14:paraId="5430BE46" w14:textId="77777777" w:rsidR="00521DB3" w:rsidRPr="00521DB3" w:rsidRDefault="00521DB3" w:rsidP="00521DB3">
      <w:pPr>
        <w:spacing w:after="0" w:line="240" w:lineRule="auto"/>
        <w:rPr>
          <w:color w:val="002060"/>
        </w:rPr>
      </w:pPr>
      <w:r w:rsidRPr="00521DB3">
        <w:rPr>
          <w:color w:val="002060"/>
        </w:rPr>
        <w:t xml:space="preserve">Feyrer F, Sommer T, Harrell W (2006) Managing floodplain inundation for native fish: production dynamics of age-0 </w:t>
      </w:r>
      <w:proofErr w:type="spellStart"/>
      <w:r w:rsidRPr="00521DB3">
        <w:rPr>
          <w:color w:val="002060"/>
        </w:rPr>
        <w:t>splittail</w:t>
      </w:r>
      <w:proofErr w:type="spellEnd"/>
      <w:r w:rsidRPr="00521DB3">
        <w:rPr>
          <w:color w:val="002060"/>
        </w:rPr>
        <w:t xml:space="preserve"> (</w:t>
      </w:r>
      <w:proofErr w:type="spellStart"/>
      <w:r w:rsidRPr="00521DB3">
        <w:rPr>
          <w:color w:val="002060"/>
        </w:rPr>
        <w:t>Pogonichthys</w:t>
      </w:r>
      <w:proofErr w:type="spellEnd"/>
      <w:r w:rsidRPr="00521DB3">
        <w:rPr>
          <w:color w:val="002060"/>
        </w:rPr>
        <w:t xml:space="preserve"> </w:t>
      </w:r>
      <w:proofErr w:type="spellStart"/>
      <w:r w:rsidRPr="00521DB3">
        <w:rPr>
          <w:color w:val="002060"/>
        </w:rPr>
        <w:t>macrolepidotus</w:t>
      </w:r>
      <w:proofErr w:type="spellEnd"/>
      <w:r w:rsidRPr="00521DB3">
        <w:rPr>
          <w:color w:val="002060"/>
        </w:rPr>
        <w:t xml:space="preserve">) in California’s Yolo Bypass. </w:t>
      </w:r>
      <w:proofErr w:type="spellStart"/>
      <w:r w:rsidRPr="00521DB3">
        <w:rPr>
          <w:color w:val="002060"/>
        </w:rPr>
        <w:t>Hydrobiologia</w:t>
      </w:r>
      <w:proofErr w:type="spellEnd"/>
      <w:r w:rsidRPr="00521DB3">
        <w:rPr>
          <w:color w:val="002060"/>
        </w:rPr>
        <w:t>, 573:213-226.</w:t>
      </w:r>
    </w:p>
    <w:p w14:paraId="6D00582C" w14:textId="77777777" w:rsidR="00521DB3" w:rsidRPr="00521DB3" w:rsidRDefault="00521DB3" w:rsidP="00521DB3">
      <w:pPr>
        <w:spacing w:after="0" w:line="240" w:lineRule="auto"/>
        <w:rPr>
          <w:color w:val="002060"/>
        </w:rPr>
      </w:pPr>
    </w:p>
    <w:p w14:paraId="41437A88" w14:textId="77777777" w:rsidR="00521DB3" w:rsidRPr="00521DB3" w:rsidRDefault="00521DB3" w:rsidP="00521DB3">
      <w:pPr>
        <w:spacing w:after="0" w:line="240" w:lineRule="auto"/>
        <w:rPr>
          <w:color w:val="002060"/>
        </w:rPr>
      </w:pPr>
      <w:r w:rsidRPr="00521DB3">
        <w:rPr>
          <w:color w:val="002060"/>
        </w:rPr>
        <w:t xml:space="preserve">Sommer TR, Harrell WC, </w:t>
      </w:r>
      <w:proofErr w:type="spellStart"/>
      <w:r w:rsidRPr="00521DB3">
        <w:rPr>
          <w:color w:val="002060"/>
        </w:rPr>
        <w:t>Nobriga</w:t>
      </w:r>
      <w:proofErr w:type="spellEnd"/>
      <w:r w:rsidRPr="00521DB3">
        <w:rPr>
          <w:color w:val="002060"/>
        </w:rPr>
        <w:t xml:space="preserve"> ML (2005) Habitat use and stranding risk of juvenile Chinook Salmon on a seasonal floodplain.</w:t>
      </w:r>
    </w:p>
    <w:p w14:paraId="54C098A2" w14:textId="77777777" w:rsidR="00521DB3" w:rsidRPr="00521DB3" w:rsidRDefault="00521DB3" w:rsidP="00521DB3">
      <w:pPr>
        <w:spacing w:after="0" w:line="240" w:lineRule="auto"/>
        <w:rPr>
          <w:color w:val="002060"/>
        </w:rPr>
      </w:pPr>
      <w:r w:rsidRPr="00521DB3">
        <w:rPr>
          <w:color w:val="002060"/>
        </w:rPr>
        <w:t>North American Journal of Fisheries Management, 25:1493–1504</w:t>
      </w:r>
    </w:p>
    <w:p w14:paraId="7BAC67E6" w14:textId="77777777" w:rsidR="00521DB3" w:rsidRPr="00521DB3" w:rsidRDefault="00521DB3" w:rsidP="00521DB3">
      <w:pPr>
        <w:spacing w:after="0" w:line="240" w:lineRule="auto"/>
        <w:rPr>
          <w:color w:val="002060"/>
        </w:rPr>
      </w:pPr>
    </w:p>
    <w:p w14:paraId="201AD5B9" w14:textId="77777777" w:rsidR="00521DB3" w:rsidRPr="00521DB3" w:rsidRDefault="00521DB3" w:rsidP="00521DB3">
      <w:pPr>
        <w:spacing w:after="0" w:line="240" w:lineRule="auto"/>
        <w:rPr>
          <w:color w:val="002060"/>
        </w:rPr>
      </w:pPr>
      <w:r w:rsidRPr="00521DB3">
        <w:rPr>
          <w:color w:val="002060"/>
        </w:rPr>
        <w:t xml:space="preserve">Sommer TR, Conrad L, O'Leary G, Feyrer F, Harrell WC (2002) Spawning and rearing of </w:t>
      </w:r>
      <w:proofErr w:type="spellStart"/>
      <w:r w:rsidRPr="00521DB3">
        <w:rPr>
          <w:color w:val="002060"/>
        </w:rPr>
        <w:t>splittail</w:t>
      </w:r>
      <w:proofErr w:type="spellEnd"/>
      <w:r w:rsidRPr="00521DB3">
        <w:rPr>
          <w:color w:val="002060"/>
        </w:rPr>
        <w:t xml:space="preserve"> in a model floodplain wetland. Transactions of the American Fisheries Society, 131:966-974.</w:t>
      </w:r>
    </w:p>
    <w:p w14:paraId="4085D4BA" w14:textId="77777777" w:rsidR="00521DB3" w:rsidRPr="00521DB3" w:rsidRDefault="00521DB3" w:rsidP="00521DB3">
      <w:pPr>
        <w:spacing w:after="0" w:line="240" w:lineRule="auto"/>
        <w:rPr>
          <w:color w:val="002060"/>
        </w:rPr>
      </w:pPr>
    </w:p>
    <w:p w14:paraId="693EB816" w14:textId="77777777" w:rsidR="00521DB3" w:rsidRPr="00521DB3" w:rsidRDefault="00521DB3" w:rsidP="00521DB3">
      <w:pPr>
        <w:spacing w:after="0" w:line="240" w:lineRule="auto"/>
        <w:rPr>
          <w:color w:val="002060"/>
        </w:rPr>
      </w:pPr>
      <w:r w:rsidRPr="00521DB3">
        <w:rPr>
          <w:color w:val="002060"/>
        </w:rPr>
        <w:t xml:space="preserve">Sommer TR, Harrell B, </w:t>
      </w:r>
      <w:proofErr w:type="spellStart"/>
      <w:r w:rsidRPr="00521DB3">
        <w:rPr>
          <w:color w:val="002060"/>
        </w:rPr>
        <w:t>Nobriga</w:t>
      </w:r>
      <w:proofErr w:type="spellEnd"/>
      <w:r w:rsidRPr="00521DB3">
        <w:rPr>
          <w:color w:val="002060"/>
        </w:rPr>
        <w:t xml:space="preserve"> M, Brown R, Moyle P, Kimmerer W, </w:t>
      </w:r>
      <w:proofErr w:type="spellStart"/>
      <w:r w:rsidRPr="00521DB3">
        <w:rPr>
          <w:color w:val="002060"/>
        </w:rPr>
        <w:t>Schemel</w:t>
      </w:r>
      <w:proofErr w:type="spellEnd"/>
      <w:r w:rsidRPr="00521DB3">
        <w:rPr>
          <w:color w:val="002060"/>
        </w:rPr>
        <w:t xml:space="preserve"> L (2001a) California’s Yolo Bypass: evidence that flood control can be compatible with fisheries, wetlands, wildlife, and agriculture. Fisheries, 26:6–16.</w:t>
      </w:r>
    </w:p>
    <w:p w14:paraId="26292000" w14:textId="77777777" w:rsidR="00521DB3" w:rsidRPr="00521DB3" w:rsidRDefault="00521DB3" w:rsidP="00521DB3">
      <w:pPr>
        <w:spacing w:after="0" w:line="240" w:lineRule="auto"/>
        <w:rPr>
          <w:color w:val="002060"/>
        </w:rPr>
      </w:pPr>
    </w:p>
    <w:p w14:paraId="12BD6B15" w14:textId="77777777" w:rsidR="00521DB3" w:rsidRPr="00521DB3" w:rsidRDefault="00521DB3" w:rsidP="00521DB3">
      <w:pPr>
        <w:spacing w:after="0" w:line="240" w:lineRule="auto"/>
        <w:rPr>
          <w:color w:val="002060"/>
        </w:rPr>
      </w:pPr>
      <w:r w:rsidRPr="00521DB3">
        <w:rPr>
          <w:color w:val="002060"/>
        </w:rPr>
        <w:t xml:space="preserve">Sommer, TR, </w:t>
      </w:r>
      <w:proofErr w:type="spellStart"/>
      <w:r w:rsidRPr="00521DB3">
        <w:rPr>
          <w:color w:val="002060"/>
        </w:rPr>
        <w:t>Nobriga</w:t>
      </w:r>
      <w:proofErr w:type="spellEnd"/>
      <w:r w:rsidRPr="00521DB3">
        <w:rPr>
          <w:color w:val="002060"/>
        </w:rPr>
        <w:t xml:space="preserve"> ML, Harrell WC, </w:t>
      </w:r>
      <w:proofErr w:type="spellStart"/>
      <w:r w:rsidRPr="00521DB3">
        <w:rPr>
          <w:color w:val="002060"/>
        </w:rPr>
        <w:t>Batham</w:t>
      </w:r>
      <w:proofErr w:type="spellEnd"/>
      <w:r w:rsidRPr="00521DB3">
        <w:rPr>
          <w:color w:val="002060"/>
        </w:rPr>
        <w:t xml:space="preserve"> W, Kimmerer WJ (2001b) Floodplain rearing of juvenile Chinook Salmon: evidence of enhanced growth and survival. Canadian Journal of Fisheries and Aquatic Sciences, 58:325–333.</w:t>
      </w:r>
    </w:p>
    <w:p w14:paraId="4431D6AE" w14:textId="77777777" w:rsidR="00521DB3" w:rsidRPr="00282AEB" w:rsidRDefault="00521DB3" w:rsidP="000055AC">
      <w:pPr>
        <w:rPr>
          <w:b/>
        </w:rPr>
      </w:pPr>
    </w:p>
    <w:p w14:paraId="40670DF0" w14:textId="562777FE" w:rsidR="00902312" w:rsidRDefault="00902312"/>
    <w:p w14:paraId="4C8E7C8A" w14:textId="77777777" w:rsidR="00902312" w:rsidRDefault="00902312" w:rsidP="00B15FED">
      <w:pPr>
        <w:pStyle w:val="Heading3"/>
      </w:pPr>
      <w:r>
        <w:t>Notes and Comments</w:t>
      </w:r>
    </w:p>
    <w:p w14:paraId="425CA30D" w14:textId="60D6618F" w:rsidR="00902312" w:rsidRDefault="00902312"/>
    <w:sectPr w:rsidR="00902312" w:rsidSect="002314AA">
      <w:pgSz w:w="12240" w:h="15840" w:code="1"/>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BB113" w14:textId="77777777" w:rsidR="00607BF5" w:rsidRDefault="00607BF5" w:rsidP="007D556B">
      <w:pPr>
        <w:spacing w:after="0" w:line="240" w:lineRule="auto"/>
      </w:pPr>
      <w:r>
        <w:separator/>
      </w:r>
    </w:p>
  </w:endnote>
  <w:endnote w:type="continuationSeparator" w:id="0">
    <w:p w14:paraId="66385341" w14:textId="77777777" w:rsidR="00607BF5" w:rsidRDefault="00607BF5"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21FE5" w14:textId="77777777" w:rsidR="00607BF5" w:rsidRDefault="00607BF5" w:rsidP="007D556B">
      <w:pPr>
        <w:spacing w:after="0" w:line="240" w:lineRule="auto"/>
      </w:pPr>
      <w:r>
        <w:separator/>
      </w:r>
    </w:p>
  </w:footnote>
  <w:footnote w:type="continuationSeparator" w:id="0">
    <w:p w14:paraId="5ABB03D5" w14:textId="77777777" w:rsidR="00607BF5" w:rsidRDefault="00607BF5" w:rsidP="007D556B">
      <w:pPr>
        <w:spacing w:after="0" w:line="240" w:lineRule="auto"/>
      </w:pPr>
      <w:r>
        <w:continuationSeparator/>
      </w:r>
    </w:p>
  </w:footnote>
  <w:footnote w:id="1">
    <w:p w14:paraId="56277C2C" w14:textId="5C23F06F" w:rsidR="00607BF5" w:rsidRDefault="00607BF5">
      <w:pPr>
        <w:pStyle w:val="FootnoteText"/>
      </w:pPr>
      <w:r>
        <w:rPr>
          <w:rStyle w:val="FootnoteReference"/>
        </w:rPr>
        <w:footnoteRef/>
      </w:r>
      <w:r>
        <w:t xml:space="preserve"> This document liberally borrows from similar documents at EDI,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B2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24950"/>
    <w:multiLevelType w:val="hybridMultilevel"/>
    <w:tmpl w:val="97EE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B0E9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2E3306F5"/>
    <w:multiLevelType w:val="hybridMultilevel"/>
    <w:tmpl w:val="3370995A"/>
    <w:lvl w:ilvl="0" w:tplc="81FC1C94">
      <w:start w:val="1"/>
      <w:numFmt w:val="decimal"/>
      <w:lvlText w:val="%1."/>
      <w:lvlJc w:val="left"/>
      <w:pPr>
        <w:tabs>
          <w:tab w:val="num" w:pos="720"/>
        </w:tabs>
        <w:ind w:left="720" w:hanging="360"/>
      </w:pPr>
    </w:lvl>
    <w:lvl w:ilvl="1" w:tplc="D8DC32EE" w:tentative="1">
      <w:start w:val="1"/>
      <w:numFmt w:val="decimal"/>
      <w:lvlText w:val="%2."/>
      <w:lvlJc w:val="left"/>
      <w:pPr>
        <w:tabs>
          <w:tab w:val="num" w:pos="1440"/>
        </w:tabs>
        <w:ind w:left="1440" w:hanging="360"/>
      </w:pPr>
    </w:lvl>
    <w:lvl w:ilvl="2" w:tplc="24F08B90" w:tentative="1">
      <w:start w:val="1"/>
      <w:numFmt w:val="decimal"/>
      <w:lvlText w:val="%3."/>
      <w:lvlJc w:val="left"/>
      <w:pPr>
        <w:tabs>
          <w:tab w:val="num" w:pos="2160"/>
        </w:tabs>
        <w:ind w:left="2160" w:hanging="360"/>
      </w:pPr>
    </w:lvl>
    <w:lvl w:ilvl="3" w:tplc="BB16C8CA" w:tentative="1">
      <w:start w:val="1"/>
      <w:numFmt w:val="decimal"/>
      <w:lvlText w:val="%4."/>
      <w:lvlJc w:val="left"/>
      <w:pPr>
        <w:tabs>
          <w:tab w:val="num" w:pos="2880"/>
        </w:tabs>
        <w:ind w:left="2880" w:hanging="360"/>
      </w:pPr>
    </w:lvl>
    <w:lvl w:ilvl="4" w:tplc="A2B0D5FA" w:tentative="1">
      <w:start w:val="1"/>
      <w:numFmt w:val="decimal"/>
      <w:lvlText w:val="%5."/>
      <w:lvlJc w:val="left"/>
      <w:pPr>
        <w:tabs>
          <w:tab w:val="num" w:pos="3600"/>
        </w:tabs>
        <w:ind w:left="3600" w:hanging="360"/>
      </w:pPr>
    </w:lvl>
    <w:lvl w:ilvl="5" w:tplc="8D927C96" w:tentative="1">
      <w:start w:val="1"/>
      <w:numFmt w:val="decimal"/>
      <w:lvlText w:val="%6."/>
      <w:lvlJc w:val="left"/>
      <w:pPr>
        <w:tabs>
          <w:tab w:val="num" w:pos="4320"/>
        </w:tabs>
        <w:ind w:left="4320" w:hanging="360"/>
      </w:pPr>
    </w:lvl>
    <w:lvl w:ilvl="6" w:tplc="224E5E28" w:tentative="1">
      <w:start w:val="1"/>
      <w:numFmt w:val="decimal"/>
      <w:lvlText w:val="%7."/>
      <w:lvlJc w:val="left"/>
      <w:pPr>
        <w:tabs>
          <w:tab w:val="num" w:pos="5040"/>
        </w:tabs>
        <w:ind w:left="5040" w:hanging="360"/>
      </w:pPr>
    </w:lvl>
    <w:lvl w:ilvl="7" w:tplc="ADF63D2E" w:tentative="1">
      <w:start w:val="1"/>
      <w:numFmt w:val="decimal"/>
      <w:lvlText w:val="%8."/>
      <w:lvlJc w:val="left"/>
      <w:pPr>
        <w:tabs>
          <w:tab w:val="num" w:pos="5760"/>
        </w:tabs>
        <w:ind w:left="5760" w:hanging="360"/>
      </w:pPr>
    </w:lvl>
    <w:lvl w:ilvl="8" w:tplc="8D28DD44" w:tentative="1">
      <w:start w:val="1"/>
      <w:numFmt w:val="decimal"/>
      <w:lvlText w:val="%9."/>
      <w:lvlJc w:val="left"/>
      <w:pPr>
        <w:tabs>
          <w:tab w:val="num" w:pos="6480"/>
        </w:tabs>
        <w:ind w:left="6480" w:hanging="360"/>
      </w:pPr>
    </w:lvl>
  </w:abstractNum>
  <w:abstractNum w:abstractNumId="6"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6"/>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56B"/>
    <w:rsid w:val="0000439C"/>
    <w:rsid w:val="000055AC"/>
    <w:rsid w:val="000064FF"/>
    <w:rsid w:val="000204BA"/>
    <w:rsid w:val="00032802"/>
    <w:rsid w:val="00033282"/>
    <w:rsid w:val="000406EF"/>
    <w:rsid w:val="00057195"/>
    <w:rsid w:val="00062D3D"/>
    <w:rsid w:val="00073871"/>
    <w:rsid w:val="00081799"/>
    <w:rsid w:val="00090075"/>
    <w:rsid w:val="00091F07"/>
    <w:rsid w:val="000A06C5"/>
    <w:rsid w:val="000A10D8"/>
    <w:rsid w:val="000B4B0F"/>
    <w:rsid w:val="000C76C9"/>
    <w:rsid w:val="000E1580"/>
    <w:rsid w:val="000F06E9"/>
    <w:rsid w:val="000F1346"/>
    <w:rsid w:val="000F361D"/>
    <w:rsid w:val="00102A6D"/>
    <w:rsid w:val="00104794"/>
    <w:rsid w:val="001319B7"/>
    <w:rsid w:val="0014614F"/>
    <w:rsid w:val="001573B8"/>
    <w:rsid w:val="0016672A"/>
    <w:rsid w:val="00172060"/>
    <w:rsid w:val="00176C0D"/>
    <w:rsid w:val="001775FA"/>
    <w:rsid w:val="001905D1"/>
    <w:rsid w:val="00194A02"/>
    <w:rsid w:val="001A6E07"/>
    <w:rsid w:val="001B40E1"/>
    <w:rsid w:val="001D1A07"/>
    <w:rsid w:val="001E548C"/>
    <w:rsid w:val="00200AE2"/>
    <w:rsid w:val="0020600D"/>
    <w:rsid w:val="002138D5"/>
    <w:rsid w:val="002248B8"/>
    <w:rsid w:val="00227A01"/>
    <w:rsid w:val="002314AA"/>
    <w:rsid w:val="00235150"/>
    <w:rsid w:val="00240726"/>
    <w:rsid w:val="002417EF"/>
    <w:rsid w:val="00251CA4"/>
    <w:rsid w:val="00253DD5"/>
    <w:rsid w:val="00261F88"/>
    <w:rsid w:val="00282AEB"/>
    <w:rsid w:val="002C051C"/>
    <w:rsid w:val="002E2A72"/>
    <w:rsid w:val="002F0B33"/>
    <w:rsid w:val="002F1DDC"/>
    <w:rsid w:val="003005D1"/>
    <w:rsid w:val="00302C6C"/>
    <w:rsid w:val="00310041"/>
    <w:rsid w:val="00313223"/>
    <w:rsid w:val="00325BF2"/>
    <w:rsid w:val="003529B9"/>
    <w:rsid w:val="00361084"/>
    <w:rsid w:val="00391105"/>
    <w:rsid w:val="003B0F5D"/>
    <w:rsid w:val="003C64A1"/>
    <w:rsid w:val="003C6C73"/>
    <w:rsid w:val="003E12BF"/>
    <w:rsid w:val="003E33D9"/>
    <w:rsid w:val="003E72A0"/>
    <w:rsid w:val="00406E6D"/>
    <w:rsid w:val="00430B91"/>
    <w:rsid w:val="00451FAE"/>
    <w:rsid w:val="004530E2"/>
    <w:rsid w:val="00454764"/>
    <w:rsid w:val="00487ABA"/>
    <w:rsid w:val="00492C2D"/>
    <w:rsid w:val="004B4FFC"/>
    <w:rsid w:val="004B6751"/>
    <w:rsid w:val="004B6C6F"/>
    <w:rsid w:val="004C1DF0"/>
    <w:rsid w:val="004D1B17"/>
    <w:rsid w:val="00504854"/>
    <w:rsid w:val="005104CC"/>
    <w:rsid w:val="00521DB3"/>
    <w:rsid w:val="00533CBA"/>
    <w:rsid w:val="00587898"/>
    <w:rsid w:val="005B08AF"/>
    <w:rsid w:val="005B3EFC"/>
    <w:rsid w:val="005E199F"/>
    <w:rsid w:val="005F18DF"/>
    <w:rsid w:val="005F1C8A"/>
    <w:rsid w:val="00607BF5"/>
    <w:rsid w:val="00626808"/>
    <w:rsid w:val="006275C4"/>
    <w:rsid w:val="006335CC"/>
    <w:rsid w:val="006363D6"/>
    <w:rsid w:val="006467BA"/>
    <w:rsid w:val="0064752B"/>
    <w:rsid w:val="00655DC5"/>
    <w:rsid w:val="00667306"/>
    <w:rsid w:val="0067269E"/>
    <w:rsid w:val="00677005"/>
    <w:rsid w:val="00684D1A"/>
    <w:rsid w:val="006878CB"/>
    <w:rsid w:val="00692387"/>
    <w:rsid w:val="006D3738"/>
    <w:rsid w:val="006E0481"/>
    <w:rsid w:val="006F0CDB"/>
    <w:rsid w:val="006F2400"/>
    <w:rsid w:val="00705B68"/>
    <w:rsid w:val="00713222"/>
    <w:rsid w:val="00745723"/>
    <w:rsid w:val="00756381"/>
    <w:rsid w:val="00763004"/>
    <w:rsid w:val="00772AE4"/>
    <w:rsid w:val="007D556B"/>
    <w:rsid w:val="007F0E24"/>
    <w:rsid w:val="007F59FD"/>
    <w:rsid w:val="00803FE1"/>
    <w:rsid w:val="00806DF1"/>
    <w:rsid w:val="00814491"/>
    <w:rsid w:val="0081576D"/>
    <w:rsid w:val="0082669C"/>
    <w:rsid w:val="008355D8"/>
    <w:rsid w:val="0083744C"/>
    <w:rsid w:val="00840900"/>
    <w:rsid w:val="00842D4D"/>
    <w:rsid w:val="0084322F"/>
    <w:rsid w:val="00852583"/>
    <w:rsid w:val="00880C55"/>
    <w:rsid w:val="00885A04"/>
    <w:rsid w:val="00892501"/>
    <w:rsid w:val="008B3B0B"/>
    <w:rsid w:val="008F6CCD"/>
    <w:rsid w:val="00902312"/>
    <w:rsid w:val="00904964"/>
    <w:rsid w:val="00921B0F"/>
    <w:rsid w:val="00925944"/>
    <w:rsid w:val="00930302"/>
    <w:rsid w:val="00940FF3"/>
    <w:rsid w:val="00943071"/>
    <w:rsid w:val="0095666E"/>
    <w:rsid w:val="00961F75"/>
    <w:rsid w:val="00964CA0"/>
    <w:rsid w:val="009E1041"/>
    <w:rsid w:val="009F0246"/>
    <w:rsid w:val="00A73AEC"/>
    <w:rsid w:val="00AB547C"/>
    <w:rsid w:val="00AC2CAA"/>
    <w:rsid w:val="00AC46AB"/>
    <w:rsid w:val="00AC46AC"/>
    <w:rsid w:val="00B0167F"/>
    <w:rsid w:val="00B15FED"/>
    <w:rsid w:val="00B3126C"/>
    <w:rsid w:val="00B34A2D"/>
    <w:rsid w:val="00B402C5"/>
    <w:rsid w:val="00B610B2"/>
    <w:rsid w:val="00B94644"/>
    <w:rsid w:val="00B94957"/>
    <w:rsid w:val="00B952D0"/>
    <w:rsid w:val="00BA384F"/>
    <w:rsid w:val="00BB5A23"/>
    <w:rsid w:val="00BD00DF"/>
    <w:rsid w:val="00BD09F1"/>
    <w:rsid w:val="00BE39A2"/>
    <w:rsid w:val="00BF4954"/>
    <w:rsid w:val="00C05FA8"/>
    <w:rsid w:val="00C45C85"/>
    <w:rsid w:val="00C571B4"/>
    <w:rsid w:val="00C80AB2"/>
    <w:rsid w:val="00CA2E3C"/>
    <w:rsid w:val="00CB4097"/>
    <w:rsid w:val="00CD1964"/>
    <w:rsid w:val="00CD357A"/>
    <w:rsid w:val="00CF7CAE"/>
    <w:rsid w:val="00D232F0"/>
    <w:rsid w:val="00D47982"/>
    <w:rsid w:val="00D83A54"/>
    <w:rsid w:val="00D87A8B"/>
    <w:rsid w:val="00DB32C3"/>
    <w:rsid w:val="00DC52D7"/>
    <w:rsid w:val="00DD2DEB"/>
    <w:rsid w:val="00DE7039"/>
    <w:rsid w:val="00E15007"/>
    <w:rsid w:val="00E17C02"/>
    <w:rsid w:val="00E4140B"/>
    <w:rsid w:val="00E50E48"/>
    <w:rsid w:val="00E525ED"/>
    <w:rsid w:val="00E55AE0"/>
    <w:rsid w:val="00E569E7"/>
    <w:rsid w:val="00E56AFC"/>
    <w:rsid w:val="00E6476B"/>
    <w:rsid w:val="00E81F55"/>
    <w:rsid w:val="00EA572B"/>
    <w:rsid w:val="00EA7385"/>
    <w:rsid w:val="00EC3988"/>
    <w:rsid w:val="00EF2CF7"/>
    <w:rsid w:val="00F065AE"/>
    <w:rsid w:val="00F27774"/>
    <w:rsid w:val="00F320E4"/>
    <w:rsid w:val="00F34677"/>
    <w:rsid w:val="00F3708F"/>
    <w:rsid w:val="00FD298C"/>
    <w:rsid w:val="00FD77F2"/>
    <w:rsid w:val="00FE0A84"/>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BCBD"/>
  <w15:docId w15:val="{56581C68-A0E9-44CF-9C6D-5F76FA8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062D3D"/>
    <w:rPr>
      <w:sz w:val="16"/>
      <w:szCs w:val="16"/>
    </w:rPr>
  </w:style>
  <w:style w:type="paragraph" w:styleId="CommentText">
    <w:name w:val="annotation text"/>
    <w:basedOn w:val="Normal"/>
    <w:link w:val="CommentTextChar"/>
    <w:uiPriority w:val="99"/>
    <w:semiHidden/>
    <w:unhideWhenUsed/>
    <w:rsid w:val="00062D3D"/>
    <w:pPr>
      <w:spacing w:line="240" w:lineRule="auto"/>
    </w:pPr>
    <w:rPr>
      <w:sz w:val="20"/>
      <w:szCs w:val="20"/>
    </w:rPr>
  </w:style>
  <w:style w:type="character" w:customStyle="1" w:styleId="CommentTextChar">
    <w:name w:val="Comment Text Char"/>
    <w:basedOn w:val="DefaultParagraphFont"/>
    <w:link w:val="CommentText"/>
    <w:uiPriority w:val="99"/>
    <w:semiHidden/>
    <w:rsid w:val="00062D3D"/>
    <w:rPr>
      <w:sz w:val="20"/>
      <w:szCs w:val="20"/>
    </w:rPr>
  </w:style>
  <w:style w:type="paragraph" w:styleId="CommentSubject">
    <w:name w:val="annotation subject"/>
    <w:basedOn w:val="CommentText"/>
    <w:next w:val="CommentText"/>
    <w:link w:val="CommentSubjectChar"/>
    <w:uiPriority w:val="99"/>
    <w:semiHidden/>
    <w:unhideWhenUsed/>
    <w:rsid w:val="00062D3D"/>
    <w:rPr>
      <w:b/>
      <w:bCs/>
    </w:rPr>
  </w:style>
  <w:style w:type="character" w:customStyle="1" w:styleId="CommentSubjectChar">
    <w:name w:val="Comment Subject Char"/>
    <w:basedOn w:val="CommentTextChar"/>
    <w:link w:val="CommentSubject"/>
    <w:uiPriority w:val="99"/>
    <w:semiHidden/>
    <w:rsid w:val="00062D3D"/>
    <w:rPr>
      <w:b/>
      <w:bCs/>
      <w:sz w:val="20"/>
      <w:szCs w:val="20"/>
    </w:rPr>
  </w:style>
  <w:style w:type="paragraph" w:styleId="BalloonText">
    <w:name w:val="Balloon Text"/>
    <w:basedOn w:val="Normal"/>
    <w:link w:val="BalloonTextChar"/>
    <w:uiPriority w:val="99"/>
    <w:semiHidden/>
    <w:unhideWhenUsed/>
    <w:rsid w:val="00062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D3D"/>
    <w:rPr>
      <w:rFonts w:ascii="Segoe UI" w:hAnsi="Segoe UI" w:cs="Segoe UI"/>
      <w:sz w:val="18"/>
      <w:szCs w:val="18"/>
    </w:rPr>
  </w:style>
  <w:style w:type="paragraph" w:styleId="Revision">
    <w:name w:val="Revision"/>
    <w:hidden/>
    <w:uiPriority w:val="99"/>
    <w:semiHidden/>
    <w:rsid w:val="00F27774"/>
    <w:pPr>
      <w:spacing w:after="0" w:line="240" w:lineRule="auto"/>
    </w:pPr>
  </w:style>
  <w:style w:type="character" w:styleId="FollowedHyperlink">
    <w:name w:val="FollowedHyperlink"/>
    <w:basedOn w:val="DefaultParagraphFont"/>
    <w:uiPriority w:val="99"/>
    <w:semiHidden/>
    <w:unhideWhenUsed/>
    <w:rsid w:val="008B3B0B"/>
    <w:rPr>
      <w:color w:val="800080" w:themeColor="followedHyperlink"/>
      <w:u w:val="single"/>
    </w:rPr>
  </w:style>
  <w:style w:type="table" w:styleId="PlainTable3">
    <w:name w:val="Plain Table 3"/>
    <w:basedOn w:val="TableNormal"/>
    <w:uiPriority w:val="43"/>
    <w:rsid w:val="000204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04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204B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0204B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Header">
    <w:name w:val="header"/>
    <w:basedOn w:val="Normal"/>
    <w:link w:val="HeaderChar"/>
    <w:uiPriority w:val="99"/>
    <w:unhideWhenUsed/>
    <w:rsid w:val="00213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8D5"/>
  </w:style>
  <w:style w:type="paragraph" w:styleId="Footer">
    <w:name w:val="footer"/>
    <w:basedOn w:val="Normal"/>
    <w:link w:val="FooterChar"/>
    <w:uiPriority w:val="99"/>
    <w:unhideWhenUsed/>
    <w:rsid w:val="00213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26411">
      <w:bodyDiv w:val="1"/>
      <w:marLeft w:val="0"/>
      <w:marRight w:val="0"/>
      <w:marTop w:val="0"/>
      <w:marBottom w:val="0"/>
      <w:divBdr>
        <w:top w:val="none" w:sz="0" w:space="0" w:color="auto"/>
        <w:left w:val="none" w:sz="0" w:space="0" w:color="auto"/>
        <w:bottom w:val="none" w:sz="0" w:space="0" w:color="auto"/>
        <w:right w:val="none" w:sz="0" w:space="0" w:color="auto"/>
      </w:divBdr>
    </w:div>
    <w:div w:id="684136944">
      <w:bodyDiv w:val="1"/>
      <w:marLeft w:val="0"/>
      <w:marRight w:val="0"/>
      <w:marTop w:val="0"/>
      <w:marBottom w:val="0"/>
      <w:divBdr>
        <w:top w:val="none" w:sz="0" w:space="0" w:color="auto"/>
        <w:left w:val="none" w:sz="0" w:space="0" w:color="auto"/>
        <w:bottom w:val="none" w:sz="0" w:space="0" w:color="auto"/>
        <w:right w:val="none" w:sz="0" w:space="0" w:color="auto"/>
      </w:divBdr>
    </w:div>
    <w:div w:id="839849393">
      <w:bodyDiv w:val="1"/>
      <w:marLeft w:val="0"/>
      <w:marRight w:val="0"/>
      <w:marTop w:val="0"/>
      <w:marBottom w:val="0"/>
      <w:divBdr>
        <w:top w:val="none" w:sz="0" w:space="0" w:color="auto"/>
        <w:left w:val="none" w:sz="0" w:space="0" w:color="auto"/>
        <w:bottom w:val="none" w:sz="0" w:space="0" w:color="auto"/>
        <w:right w:val="none" w:sz="0" w:space="0" w:color="auto"/>
      </w:divBdr>
    </w:div>
    <w:div w:id="851919155">
      <w:bodyDiv w:val="1"/>
      <w:marLeft w:val="0"/>
      <w:marRight w:val="0"/>
      <w:marTop w:val="0"/>
      <w:marBottom w:val="0"/>
      <w:divBdr>
        <w:top w:val="none" w:sz="0" w:space="0" w:color="auto"/>
        <w:left w:val="none" w:sz="0" w:space="0" w:color="auto"/>
        <w:bottom w:val="none" w:sz="0" w:space="0" w:color="auto"/>
        <w:right w:val="none" w:sz="0" w:space="0" w:color="auto"/>
      </w:divBdr>
      <w:divsChild>
        <w:div w:id="607470411">
          <w:marLeft w:val="547"/>
          <w:marRight w:val="0"/>
          <w:marTop w:val="240"/>
          <w:marBottom w:val="240"/>
          <w:divBdr>
            <w:top w:val="none" w:sz="0" w:space="0" w:color="auto"/>
            <w:left w:val="none" w:sz="0" w:space="0" w:color="auto"/>
            <w:bottom w:val="none" w:sz="0" w:space="0" w:color="auto"/>
            <w:right w:val="none" w:sz="0" w:space="0" w:color="auto"/>
          </w:divBdr>
        </w:div>
      </w:divsChild>
    </w:div>
    <w:div w:id="1143615348">
      <w:bodyDiv w:val="1"/>
      <w:marLeft w:val="0"/>
      <w:marRight w:val="0"/>
      <w:marTop w:val="0"/>
      <w:marBottom w:val="0"/>
      <w:divBdr>
        <w:top w:val="none" w:sz="0" w:space="0" w:color="auto"/>
        <w:left w:val="none" w:sz="0" w:space="0" w:color="auto"/>
        <w:bottom w:val="none" w:sz="0" w:space="0" w:color="auto"/>
        <w:right w:val="none" w:sz="0" w:space="0" w:color="auto"/>
      </w:divBdr>
    </w:div>
    <w:div w:id="1371800098">
      <w:bodyDiv w:val="1"/>
      <w:marLeft w:val="0"/>
      <w:marRight w:val="0"/>
      <w:marTop w:val="0"/>
      <w:marBottom w:val="0"/>
      <w:divBdr>
        <w:top w:val="none" w:sz="0" w:space="0" w:color="auto"/>
        <w:left w:val="none" w:sz="0" w:space="0" w:color="auto"/>
        <w:bottom w:val="none" w:sz="0" w:space="0" w:color="auto"/>
        <w:right w:val="none" w:sz="0" w:space="0" w:color="auto"/>
      </w:divBdr>
    </w:div>
    <w:div w:id="1682703156">
      <w:bodyDiv w:val="1"/>
      <w:marLeft w:val="0"/>
      <w:marRight w:val="0"/>
      <w:marTop w:val="0"/>
      <w:marBottom w:val="0"/>
      <w:divBdr>
        <w:top w:val="none" w:sz="0" w:space="0" w:color="auto"/>
        <w:left w:val="none" w:sz="0" w:space="0" w:color="auto"/>
        <w:bottom w:val="none" w:sz="0" w:space="0" w:color="auto"/>
        <w:right w:val="none" w:sz="0" w:space="0" w:color="auto"/>
      </w:divBdr>
    </w:div>
    <w:div w:id="1890220765">
      <w:bodyDiv w:val="1"/>
      <w:marLeft w:val="0"/>
      <w:marRight w:val="0"/>
      <w:marTop w:val="0"/>
      <w:marBottom w:val="0"/>
      <w:divBdr>
        <w:top w:val="none" w:sz="0" w:space="0" w:color="auto"/>
        <w:left w:val="none" w:sz="0" w:space="0" w:color="auto"/>
        <w:bottom w:val="none" w:sz="0" w:space="0" w:color="auto"/>
        <w:right w:val="none" w:sz="0" w:space="0" w:color="auto"/>
      </w:divBdr>
    </w:div>
    <w:div w:id="2080665094">
      <w:bodyDiv w:val="1"/>
      <w:marLeft w:val="0"/>
      <w:marRight w:val="0"/>
      <w:marTop w:val="0"/>
      <w:marBottom w:val="0"/>
      <w:divBdr>
        <w:top w:val="none" w:sz="0" w:space="0" w:color="auto"/>
        <w:left w:val="none" w:sz="0" w:space="0" w:color="auto"/>
        <w:bottom w:val="none" w:sz="0" w:space="0" w:color="auto"/>
        <w:right w:val="none" w:sz="0" w:space="0" w:color="auto"/>
      </w:divBdr>
    </w:div>
    <w:div w:id="20985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0" Type="http://schemas.openxmlformats.org/officeDocument/2006/relationships/hyperlink" Target="https://geonames.usgs.gov/apex/f?p=138:1:0" TargetMode="External"/><Relationship Id="rId4" Type="http://schemas.openxmlformats.org/officeDocument/2006/relationships/settings" Target="settings.xml"/><Relationship Id="rId9" Type="http://schemas.openxmlformats.org/officeDocument/2006/relationships/hyperlink" Target="http://vocab.lterne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6073D-1CE0-4EB9-B5AB-E9D111322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6424</Words>
  <Characters>36620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Davis, Brittany E.@DWR</cp:lastModifiedBy>
  <cp:revision>6</cp:revision>
  <dcterms:created xsi:type="dcterms:W3CDTF">2018-08-14T21:27:00Z</dcterms:created>
  <dcterms:modified xsi:type="dcterms:W3CDTF">2018-08-15T17:22:00Z</dcterms:modified>
</cp:coreProperties>
</file>