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70B598" w14:textId="432B5F33" w:rsidR="001D1C70" w:rsidRDefault="001D1C70">
      <w:pPr>
        <w:rPr>
          <w:lang w:val="it-IT"/>
        </w:rPr>
      </w:pPr>
      <w:r w:rsidRPr="000145AD">
        <w:rPr>
          <w:highlight w:val="yellow"/>
          <w:lang w:val="it-IT"/>
        </w:rPr>
        <w:t>I riferimenti a capitoli/paragrafi sono da intend</w:t>
      </w:r>
      <w:r w:rsidR="000E706C">
        <w:rPr>
          <w:highlight w:val="yellow"/>
          <w:lang w:val="it-IT"/>
        </w:rPr>
        <w:t>ersi al documento upgrade BIS 3A</w:t>
      </w:r>
      <w:r w:rsidRPr="000145AD">
        <w:rPr>
          <w:highlight w:val="yellow"/>
          <w:lang w:val="it-IT"/>
        </w:rPr>
        <w:t xml:space="preserve"> </w:t>
      </w:r>
      <w:proofErr w:type="spellStart"/>
      <w:r w:rsidRPr="000145AD">
        <w:rPr>
          <w:highlight w:val="yellow"/>
          <w:lang w:val="it-IT"/>
        </w:rPr>
        <w:t>order</w:t>
      </w:r>
      <w:proofErr w:type="spellEnd"/>
      <w:r w:rsidRPr="000145AD">
        <w:rPr>
          <w:highlight w:val="yellow"/>
          <w:lang w:val="it-IT"/>
        </w:rPr>
        <w:t xml:space="preserve"> </w:t>
      </w:r>
      <w:proofErr w:type="spellStart"/>
      <w:r w:rsidRPr="000145AD">
        <w:rPr>
          <w:highlight w:val="yellow"/>
          <w:lang w:val="it-IT"/>
        </w:rPr>
        <w:t>only</w:t>
      </w:r>
      <w:proofErr w:type="spellEnd"/>
    </w:p>
    <w:p w14:paraId="63B5B145" w14:textId="77777777" w:rsidR="001D1C70" w:rsidRDefault="001D1C70">
      <w:pPr>
        <w:rPr>
          <w:lang w:val="it-IT"/>
        </w:rPr>
      </w:pPr>
    </w:p>
    <w:p w14:paraId="453EC258" w14:textId="188CA428" w:rsidR="00006DBA" w:rsidRPr="00C17A7B" w:rsidRDefault="00C17A7B">
      <w:pPr>
        <w:rPr>
          <w:lang w:val="it-IT"/>
        </w:rPr>
      </w:pPr>
      <w:r w:rsidRPr="00C17A7B">
        <w:rPr>
          <w:lang w:val="it-IT"/>
        </w:rPr>
        <w:t xml:space="preserve">4. </w:t>
      </w:r>
      <w:r w:rsidR="005B6EF1">
        <w:rPr>
          <w:lang w:val="it-IT"/>
        </w:rPr>
        <w:t>Semantica della tipologia di dati</w:t>
      </w:r>
      <w:r w:rsidRPr="00C17A7B">
        <w:rPr>
          <w:lang w:val="it-IT"/>
        </w:rPr>
        <w:t xml:space="preserve"> </w:t>
      </w:r>
      <w:commentRangeStart w:id="0"/>
      <w:r w:rsidRPr="00C17A7B">
        <w:rPr>
          <w:lang w:val="it-IT"/>
        </w:rPr>
        <w:t>(</w:t>
      </w:r>
      <w:proofErr w:type="spellStart"/>
      <w:r w:rsidRPr="00C17A7B">
        <w:rPr>
          <w:lang w:val="it-IT"/>
        </w:rPr>
        <w:t>Semantic</w:t>
      </w:r>
      <w:proofErr w:type="spellEnd"/>
      <w:r w:rsidRPr="00C17A7B">
        <w:rPr>
          <w:lang w:val="it-IT"/>
        </w:rPr>
        <w:t xml:space="preserve"> </w:t>
      </w:r>
      <w:proofErr w:type="spellStart"/>
      <w:r w:rsidRPr="00C17A7B">
        <w:rPr>
          <w:lang w:val="it-IT"/>
        </w:rPr>
        <w:t>datatype</w:t>
      </w:r>
      <w:proofErr w:type="spellEnd"/>
      <w:r w:rsidRPr="00C17A7B">
        <w:rPr>
          <w:lang w:val="it-IT"/>
        </w:rPr>
        <w:t>)</w:t>
      </w:r>
      <w:commentRangeEnd w:id="0"/>
      <w:r w:rsidR="000145AD">
        <w:rPr>
          <w:rStyle w:val="CommentReference"/>
        </w:rPr>
        <w:commentReference w:id="0"/>
      </w:r>
    </w:p>
    <w:p w14:paraId="13B28BC1" w14:textId="2154DCB4" w:rsidR="00C17A7B" w:rsidRDefault="005B6EF1">
      <w:pPr>
        <w:rPr>
          <w:lang w:val="it-IT"/>
        </w:rPr>
      </w:pPr>
      <w:r>
        <w:rPr>
          <w:lang w:val="it-IT"/>
        </w:rPr>
        <w:t>La semantica della tipologia di dati viene utilizzata</w:t>
      </w:r>
      <w:r w:rsidR="00C17A7B" w:rsidRPr="00C17A7B">
        <w:rPr>
          <w:lang w:val="it-IT"/>
        </w:rPr>
        <w:t xml:space="preserve"> per colmare il divario tra i concetti semantici espre</w:t>
      </w:r>
      <w:r w:rsidR="00C17A7B">
        <w:rPr>
          <w:lang w:val="it-IT"/>
        </w:rPr>
        <w:t xml:space="preserve">ssi </w:t>
      </w:r>
      <w:commentRangeStart w:id="1"/>
      <w:r w:rsidR="00C17A7B">
        <w:rPr>
          <w:lang w:val="it-IT"/>
        </w:rPr>
        <w:t>dagli elementi informativi</w:t>
      </w:r>
      <w:commentRangeEnd w:id="1"/>
      <w:r w:rsidR="00C17A7B">
        <w:rPr>
          <w:rStyle w:val="CommentReference"/>
        </w:rPr>
        <w:commentReference w:id="1"/>
      </w:r>
      <w:r w:rsidR="00C17A7B" w:rsidRPr="00C17A7B">
        <w:rPr>
          <w:lang w:val="it-IT"/>
        </w:rPr>
        <w:t xml:space="preserve"> e l'implementazione tecnica. </w:t>
      </w:r>
      <w:r>
        <w:rPr>
          <w:lang w:val="it-IT"/>
        </w:rPr>
        <w:t>La semantica della tipologia di dati</w:t>
      </w:r>
      <w:r w:rsidRPr="00C17A7B">
        <w:rPr>
          <w:lang w:val="it-IT"/>
        </w:rPr>
        <w:t xml:space="preserve"> </w:t>
      </w:r>
      <w:r w:rsidR="00C17A7B" w:rsidRPr="00C17A7B">
        <w:rPr>
          <w:lang w:val="it-IT"/>
        </w:rPr>
        <w:t>d</w:t>
      </w:r>
      <w:r>
        <w:rPr>
          <w:lang w:val="it-IT"/>
        </w:rPr>
        <w:t>efinisce</w:t>
      </w:r>
      <w:r w:rsidR="00C17A7B">
        <w:rPr>
          <w:lang w:val="it-IT"/>
        </w:rPr>
        <w:t xml:space="preserve"> il do</w:t>
      </w:r>
      <w:r w:rsidR="000145AD">
        <w:rPr>
          <w:lang w:val="it-IT"/>
        </w:rPr>
        <w:t>minio dei valori consentiti</w:t>
      </w:r>
      <w:r w:rsidR="000145AD" w:rsidRPr="000145AD">
        <w:rPr>
          <w:rStyle w:val="CommentReference"/>
          <w:lang w:val="it-IT"/>
        </w:rPr>
        <w:t xml:space="preserve"> </w:t>
      </w:r>
      <w:r w:rsidR="00C17A7B" w:rsidRPr="00C17A7B">
        <w:rPr>
          <w:lang w:val="it-IT"/>
        </w:rPr>
        <w:t>e</w:t>
      </w:r>
      <w:r w:rsidR="000145AD">
        <w:rPr>
          <w:lang w:val="it-IT"/>
        </w:rPr>
        <w:t xml:space="preserve"> qualsiasi componente aggiuntiva</w:t>
      </w:r>
      <w:r w:rsidR="00C17A7B" w:rsidRPr="00C17A7B">
        <w:rPr>
          <w:lang w:val="it-IT"/>
        </w:rPr>
        <w:t xml:space="preserve"> di informa</w:t>
      </w:r>
      <w:r w:rsidR="00C17A7B">
        <w:rPr>
          <w:lang w:val="it-IT"/>
        </w:rPr>
        <w:t>zioni (attributi)</w:t>
      </w:r>
      <w:r w:rsidR="000F014B">
        <w:rPr>
          <w:lang w:val="it-IT"/>
        </w:rPr>
        <w:t>,</w:t>
      </w:r>
      <w:r w:rsidR="000145AD">
        <w:rPr>
          <w:lang w:val="it-IT"/>
        </w:rPr>
        <w:t xml:space="preserve"> necessari</w:t>
      </w:r>
      <w:r w:rsidR="00C17A7B">
        <w:rPr>
          <w:lang w:val="it-IT"/>
        </w:rPr>
        <w:t xml:space="preserve"> a</w:t>
      </w:r>
      <w:r w:rsidR="00C17A7B" w:rsidRPr="00C17A7B">
        <w:rPr>
          <w:lang w:val="it-IT"/>
        </w:rPr>
        <w:t xml:space="preserve"> garantir</w:t>
      </w:r>
      <w:r w:rsidR="000F014B">
        <w:rPr>
          <w:lang w:val="it-IT"/>
        </w:rPr>
        <w:t>e una</w:t>
      </w:r>
      <w:r>
        <w:rPr>
          <w:lang w:val="it-IT"/>
        </w:rPr>
        <w:t xml:space="preserve"> corretta</w:t>
      </w:r>
      <w:r w:rsidR="00C17A7B">
        <w:rPr>
          <w:lang w:val="it-IT"/>
        </w:rPr>
        <w:t xml:space="preserve"> interpretazione</w:t>
      </w:r>
      <w:r w:rsidR="00C17A7B" w:rsidRPr="00C17A7B">
        <w:rPr>
          <w:lang w:val="it-IT"/>
        </w:rPr>
        <w:t>.</w:t>
      </w:r>
    </w:p>
    <w:p w14:paraId="43A8202A" w14:textId="77777777" w:rsidR="00C17A7B" w:rsidRDefault="00C17A7B">
      <w:pPr>
        <w:rPr>
          <w:lang w:val="it-IT"/>
        </w:rPr>
      </w:pPr>
      <w:r>
        <w:rPr>
          <w:lang w:val="it-IT"/>
        </w:rPr>
        <w:t>4.1 Tipi primitivi</w:t>
      </w:r>
    </w:p>
    <w:p w14:paraId="23E6B5D0" w14:textId="64947521" w:rsidR="0012472A" w:rsidRDefault="004B2DE8">
      <w:pPr>
        <w:rPr>
          <w:lang w:val="it-IT"/>
        </w:rPr>
      </w:pPr>
      <w:commentRangeStart w:id="2"/>
      <w:r>
        <w:rPr>
          <w:lang w:val="it-IT"/>
        </w:rPr>
        <w:t>I</w:t>
      </w:r>
      <w:r w:rsidR="005B6EF1">
        <w:rPr>
          <w:lang w:val="it-IT"/>
        </w:rPr>
        <w:t>l contenuto semantico della tipologia di dati</w:t>
      </w:r>
      <w:r w:rsidR="0012472A">
        <w:rPr>
          <w:lang w:val="it-IT"/>
        </w:rPr>
        <w:t xml:space="preserve"> p</w:t>
      </w:r>
      <w:r w:rsidR="005B6EF1">
        <w:rPr>
          <w:lang w:val="it-IT"/>
        </w:rPr>
        <w:t>uò</w:t>
      </w:r>
      <w:r w:rsidR="0012472A">
        <w:rPr>
          <w:lang w:val="it-IT"/>
        </w:rPr>
        <w:t xml:space="preserve"> essere</w:t>
      </w:r>
      <w:r w:rsidR="005B6EF1">
        <w:rPr>
          <w:lang w:val="it-IT"/>
        </w:rPr>
        <w:t xml:space="preserve"> espresso</w:t>
      </w:r>
      <w:r w:rsidR="0060614D">
        <w:rPr>
          <w:lang w:val="it-IT"/>
        </w:rPr>
        <w:t xml:space="preserve"> tra le</w:t>
      </w:r>
      <w:r w:rsidR="0012472A">
        <w:rPr>
          <w:lang w:val="it-IT"/>
        </w:rPr>
        <w:t xml:space="preserve"> seguenti tip</w:t>
      </w:r>
      <w:r w:rsidR="0060614D">
        <w:rPr>
          <w:lang w:val="it-IT"/>
        </w:rPr>
        <w:t>ologie primitive</w:t>
      </w:r>
      <w:r w:rsidR="0012472A">
        <w:rPr>
          <w:lang w:val="it-IT"/>
        </w:rPr>
        <w:t>.</w:t>
      </w:r>
      <w:commentRangeEnd w:id="2"/>
      <w:r w:rsidR="005B6EF1">
        <w:rPr>
          <w:rStyle w:val="CommentReference"/>
        </w:rPr>
        <w:commentReference w:id="2"/>
      </w:r>
      <w:r w:rsidR="0012472A">
        <w:rPr>
          <w:lang w:val="it-IT"/>
        </w:rPr>
        <w:t xml:space="preserve"> </w:t>
      </w:r>
      <w:r>
        <w:rPr>
          <w:lang w:val="it-IT"/>
        </w:rPr>
        <w:t>I</w:t>
      </w:r>
      <w:r w:rsidR="0012472A">
        <w:rPr>
          <w:lang w:val="it-IT"/>
        </w:rPr>
        <w:t xml:space="preserve"> tipi primitivi sono stati </w:t>
      </w:r>
      <w:r>
        <w:rPr>
          <w:lang w:val="it-IT"/>
        </w:rPr>
        <w:t>definiti</w:t>
      </w:r>
      <w:r w:rsidR="0012472A">
        <w:rPr>
          <w:lang w:val="it-IT"/>
        </w:rPr>
        <w:t xml:space="preserve"> da</w:t>
      </w:r>
      <w:r w:rsidR="000F014B">
        <w:rPr>
          <w:lang w:val="it-IT"/>
        </w:rPr>
        <w:t>lla normativa</w:t>
      </w:r>
      <w:r w:rsidR="0012472A">
        <w:rPr>
          <w:lang w:val="it-IT"/>
        </w:rPr>
        <w:t xml:space="preserve"> </w:t>
      </w:r>
      <w:commentRangeStart w:id="3"/>
      <w:r w:rsidR="0012472A">
        <w:rPr>
          <w:lang w:val="it-IT"/>
        </w:rPr>
        <w:t>ISO 15000-5:2014</w:t>
      </w:r>
      <w:commentRangeEnd w:id="3"/>
      <w:r w:rsidR="00B81F83">
        <w:rPr>
          <w:rStyle w:val="CommentReference"/>
        </w:rPr>
        <w:commentReference w:id="3"/>
      </w:r>
      <w:r w:rsidR="0012472A">
        <w:rPr>
          <w:lang w:val="it-IT"/>
        </w:rPr>
        <w:t xml:space="preserve">, </w:t>
      </w:r>
      <w:proofErr w:type="spellStart"/>
      <w:r w:rsidR="0012472A">
        <w:rPr>
          <w:lang w:val="it-IT"/>
        </w:rPr>
        <w:t>Annex</w:t>
      </w:r>
      <w:proofErr w:type="spellEnd"/>
      <w:r w:rsidR="0012472A">
        <w:rPr>
          <w:lang w:val="it-IT"/>
        </w:rPr>
        <w:t xml:space="preserve"> A.</w:t>
      </w:r>
    </w:p>
    <w:p w14:paraId="64D9BC22" w14:textId="77777777" w:rsidR="0012472A" w:rsidRDefault="0012472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4"/>
        <w:gridCol w:w="5234"/>
      </w:tblGrid>
      <w:tr w:rsidR="0012472A" w:rsidRPr="0060614D" w14:paraId="087CA7D6" w14:textId="77777777" w:rsidTr="003F0417">
        <w:tc>
          <w:tcPr>
            <w:tcW w:w="3344" w:type="dxa"/>
            <w:shd w:val="clear" w:color="auto" w:fill="D9D9D9"/>
          </w:tcPr>
          <w:p w14:paraId="101360D0" w14:textId="7BF0B9F5" w:rsidR="0012472A" w:rsidRPr="0060614D" w:rsidRDefault="0012472A" w:rsidP="003F0417">
            <w:pPr>
              <w:rPr>
                <w:rFonts w:eastAsia="Calibri"/>
                <w:b/>
                <w:lang w:val="it-IT"/>
              </w:rPr>
            </w:pPr>
            <w:r w:rsidRPr="0060614D">
              <w:rPr>
                <w:rFonts w:eastAsia="Calibri"/>
                <w:b/>
                <w:lang w:val="it-IT"/>
              </w:rPr>
              <w:t xml:space="preserve">Tipo </w:t>
            </w:r>
            <w:r w:rsidR="008C3050" w:rsidRPr="0060614D">
              <w:rPr>
                <w:rFonts w:eastAsia="Calibri"/>
                <w:b/>
                <w:lang w:val="it-IT"/>
              </w:rPr>
              <w:t>primitive</w:t>
            </w:r>
          </w:p>
        </w:tc>
        <w:tc>
          <w:tcPr>
            <w:tcW w:w="5234" w:type="dxa"/>
            <w:shd w:val="clear" w:color="auto" w:fill="D9D9D9"/>
          </w:tcPr>
          <w:p w14:paraId="5275B3B9" w14:textId="77777777" w:rsidR="0012472A" w:rsidRPr="0060614D" w:rsidRDefault="0012472A" w:rsidP="0012472A">
            <w:pPr>
              <w:rPr>
                <w:rFonts w:eastAsia="Calibri"/>
                <w:b/>
                <w:lang w:val="it-IT"/>
              </w:rPr>
            </w:pPr>
            <w:r w:rsidRPr="0060614D">
              <w:rPr>
                <w:rFonts w:eastAsia="Calibri"/>
                <w:b/>
                <w:lang w:val="it-IT"/>
              </w:rPr>
              <w:t>Definizione</w:t>
            </w:r>
          </w:p>
        </w:tc>
      </w:tr>
      <w:tr w:rsidR="0012472A" w:rsidRPr="000E706C" w14:paraId="3FB34325" w14:textId="77777777" w:rsidTr="0012472A">
        <w:tc>
          <w:tcPr>
            <w:tcW w:w="3344" w:type="dxa"/>
            <w:shd w:val="clear" w:color="auto" w:fill="D9D9D9" w:themeFill="background1" w:themeFillShade="D9"/>
          </w:tcPr>
          <w:p w14:paraId="313F783D" w14:textId="77777777" w:rsidR="0012472A" w:rsidRPr="0060614D" w:rsidRDefault="0012472A" w:rsidP="003F0417">
            <w:pPr>
              <w:rPr>
                <w:rFonts w:eastAsia="Calibri"/>
                <w:lang w:val="it-IT"/>
              </w:rPr>
            </w:pPr>
            <w:r w:rsidRPr="0060614D">
              <w:rPr>
                <w:rFonts w:eastAsia="Calibri"/>
                <w:b/>
                <w:lang w:val="it-IT"/>
              </w:rPr>
              <w:t>Binario</w:t>
            </w:r>
          </w:p>
        </w:tc>
        <w:tc>
          <w:tcPr>
            <w:tcW w:w="5234" w:type="dxa"/>
            <w:shd w:val="clear" w:color="auto" w:fill="auto"/>
          </w:tcPr>
          <w:p w14:paraId="6AF4782D" w14:textId="2C0E8766" w:rsidR="0012472A" w:rsidRPr="0012472A" w:rsidRDefault="0012472A" w:rsidP="003F0417">
            <w:pPr>
              <w:rPr>
                <w:rFonts w:eastAsia="Calibri"/>
                <w:lang w:val="it-IT"/>
              </w:rPr>
            </w:pPr>
            <w:r w:rsidRPr="0012472A">
              <w:rPr>
                <w:rFonts w:eastAsia="Calibri"/>
                <w:lang w:val="it-IT"/>
              </w:rPr>
              <w:t>Un insiem</w:t>
            </w:r>
            <w:r w:rsidR="004B2DE8">
              <w:rPr>
                <w:rFonts w:eastAsia="Calibri"/>
                <w:lang w:val="it-IT"/>
              </w:rPr>
              <w:t>e di sequenze a lunghezza finita</w:t>
            </w:r>
            <w:r w:rsidRPr="0012472A">
              <w:rPr>
                <w:rFonts w:eastAsia="Calibri"/>
                <w:lang w:val="it-IT"/>
              </w:rPr>
              <w:t xml:space="preserve"> di cifre binarie</w:t>
            </w:r>
          </w:p>
        </w:tc>
      </w:tr>
      <w:tr w:rsidR="0012472A" w:rsidRPr="000E706C" w14:paraId="4C4DEFD6" w14:textId="77777777" w:rsidTr="0012472A">
        <w:tc>
          <w:tcPr>
            <w:tcW w:w="3344" w:type="dxa"/>
            <w:shd w:val="clear" w:color="auto" w:fill="D9D9D9" w:themeFill="background1" w:themeFillShade="D9"/>
          </w:tcPr>
          <w:p w14:paraId="5B23B263" w14:textId="77777777" w:rsidR="0012472A" w:rsidRPr="0060614D" w:rsidRDefault="0012472A" w:rsidP="003F0417">
            <w:pPr>
              <w:rPr>
                <w:rFonts w:eastAsia="Calibri"/>
                <w:b/>
                <w:lang w:val="it-IT"/>
              </w:rPr>
            </w:pPr>
            <w:r w:rsidRPr="0060614D">
              <w:rPr>
                <w:rFonts w:eastAsia="Calibri"/>
                <w:b/>
                <w:lang w:val="it-IT"/>
              </w:rPr>
              <w:t>Data</w:t>
            </w:r>
          </w:p>
        </w:tc>
        <w:tc>
          <w:tcPr>
            <w:tcW w:w="5234" w:type="dxa"/>
            <w:shd w:val="clear" w:color="auto" w:fill="auto"/>
          </w:tcPr>
          <w:p w14:paraId="037F78E7" w14:textId="2013EB1D" w:rsidR="0012472A" w:rsidRPr="0012472A" w:rsidRDefault="0012472A" w:rsidP="0060614D">
            <w:pPr>
              <w:rPr>
                <w:rFonts w:eastAsia="Calibri"/>
                <w:lang w:val="it-IT"/>
              </w:rPr>
            </w:pPr>
            <w:commentRangeStart w:id="4"/>
            <w:r w:rsidRPr="0012472A">
              <w:rPr>
                <w:rFonts w:eastAsia="Calibri"/>
                <w:lang w:val="it-IT"/>
              </w:rPr>
              <w:t xml:space="preserve">Time </w:t>
            </w:r>
            <w:proofErr w:type="spellStart"/>
            <w:r w:rsidRPr="0012472A">
              <w:rPr>
                <w:rFonts w:eastAsia="Calibri"/>
                <w:lang w:val="it-IT"/>
              </w:rPr>
              <w:t>point</w:t>
            </w:r>
            <w:proofErr w:type="spellEnd"/>
            <w:r w:rsidRPr="0012472A">
              <w:rPr>
                <w:rFonts w:eastAsia="Calibri"/>
                <w:lang w:val="it-IT"/>
              </w:rPr>
              <w:t xml:space="preserve"> rappresenta un giorno di calendario</w:t>
            </w:r>
            <w:r>
              <w:rPr>
                <w:rFonts w:eastAsia="Calibri"/>
                <w:lang w:val="it-IT"/>
              </w:rPr>
              <w:t xml:space="preserve"> su una scala temporale formata da un</w:t>
            </w:r>
            <w:r w:rsidR="0060614D">
              <w:rPr>
                <w:rFonts w:eastAsia="Calibri"/>
                <w:lang w:val="it-IT"/>
              </w:rPr>
              <w:t xml:space="preserve">a data </w:t>
            </w:r>
            <w:r w:rsidR="004B2DE8">
              <w:rPr>
                <w:rFonts w:eastAsia="Calibri"/>
                <w:lang w:val="it-IT"/>
              </w:rPr>
              <w:t>inizi</w:t>
            </w:r>
            <w:r w:rsidR="0060614D">
              <w:rPr>
                <w:rFonts w:eastAsia="Calibri"/>
                <w:lang w:val="it-IT"/>
              </w:rPr>
              <w:t>ale</w:t>
            </w:r>
            <w:r w:rsidR="004B2DE8">
              <w:rPr>
                <w:rFonts w:eastAsia="Calibri"/>
                <w:lang w:val="it-IT"/>
              </w:rPr>
              <w:t xml:space="preserve"> </w:t>
            </w:r>
            <w:r w:rsidR="00B81F83">
              <w:rPr>
                <w:rFonts w:eastAsia="Calibri"/>
                <w:lang w:val="it-IT"/>
              </w:rPr>
              <w:t xml:space="preserve">ed </w:t>
            </w:r>
            <w:r w:rsidR="00B81F83" w:rsidRPr="0060614D">
              <w:rPr>
                <w:rFonts w:eastAsia="Calibri"/>
                <w:highlight w:val="yellow"/>
                <w:lang w:val="it-IT"/>
              </w:rPr>
              <w:t>una successione di calendario</w:t>
            </w:r>
            <w:commentRangeEnd w:id="4"/>
            <w:r w:rsidR="00B81F83" w:rsidRPr="0060614D">
              <w:rPr>
                <w:rStyle w:val="CommentReference"/>
                <w:highlight w:val="yellow"/>
              </w:rPr>
              <w:commentReference w:id="4"/>
            </w:r>
            <w:r>
              <w:rPr>
                <w:rFonts w:eastAsia="Calibri"/>
                <w:lang w:val="it-IT"/>
              </w:rPr>
              <w:t xml:space="preserve"> </w:t>
            </w:r>
            <w:commentRangeStart w:id="5"/>
            <w:r>
              <w:rPr>
                <w:rFonts w:eastAsia="Calibri"/>
                <w:lang w:val="it-IT"/>
              </w:rPr>
              <w:t>ISO 8601:2004</w:t>
            </w:r>
            <w:commentRangeEnd w:id="5"/>
            <w:r w:rsidR="00B81F83">
              <w:rPr>
                <w:rStyle w:val="CommentReference"/>
              </w:rPr>
              <w:commentReference w:id="5"/>
            </w:r>
          </w:p>
        </w:tc>
      </w:tr>
      <w:tr w:rsidR="0012472A" w:rsidRPr="000E706C" w14:paraId="67EBA402" w14:textId="77777777" w:rsidTr="0012472A">
        <w:tc>
          <w:tcPr>
            <w:tcW w:w="3344" w:type="dxa"/>
            <w:shd w:val="clear" w:color="auto" w:fill="D9D9D9" w:themeFill="background1" w:themeFillShade="D9"/>
          </w:tcPr>
          <w:p w14:paraId="64F6CE3D" w14:textId="77777777" w:rsidR="0012472A" w:rsidRPr="0012472A" w:rsidRDefault="0012472A" w:rsidP="003F0417">
            <w:pPr>
              <w:rPr>
                <w:rFonts w:eastAsia="Calibri"/>
                <w:b/>
              </w:rPr>
            </w:pPr>
            <w:proofErr w:type="spellStart"/>
            <w:r w:rsidRPr="0012472A">
              <w:rPr>
                <w:rFonts w:eastAsia="Calibri"/>
                <w:b/>
              </w:rPr>
              <w:t>Decimale</w:t>
            </w:r>
            <w:proofErr w:type="spellEnd"/>
          </w:p>
        </w:tc>
        <w:tc>
          <w:tcPr>
            <w:tcW w:w="5234" w:type="dxa"/>
            <w:shd w:val="clear" w:color="auto" w:fill="auto"/>
          </w:tcPr>
          <w:p w14:paraId="6B52F0C5" w14:textId="77075AB7" w:rsidR="0012472A" w:rsidRPr="0012472A" w:rsidRDefault="0012472A" w:rsidP="003F0417">
            <w:pPr>
              <w:rPr>
                <w:rFonts w:eastAsia="Calibri"/>
                <w:lang w:val="it-IT"/>
              </w:rPr>
            </w:pPr>
            <w:r w:rsidRPr="0012472A">
              <w:rPr>
                <w:rFonts w:eastAsia="Calibri"/>
                <w:lang w:val="it-IT"/>
              </w:rPr>
              <w:t>U</w:t>
            </w:r>
            <w:r w:rsidR="00B81F83">
              <w:rPr>
                <w:rFonts w:eastAsia="Calibri"/>
                <w:lang w:val="it-IT"/>
              </w:rPr>
              <w:t xml:space="preserve">n sottoinsieme di numeri reali </w:t>
            </w:r>
            <w:r w:rsidRPr="0012472A">
              <w:rPr>
                <w:rFonts w:eastAsia="Calibri"/>
                <w:lang w:val="it-IT"/>
              </w:rPr>
              <w:t>che può essere rappresentato da numeri decimali</w:t>
            </w:r>
          </w:p>
        </w:tc>
      </w:tr>
      <w:tr w:rsidR="0012472A" w:rsidRPr="000E706C" w14:paraId="600F442C" w14:textId="77777777" w:rsidTr="0012472A">
        <w:tc>
          <w:tcPr>
            <w:tcW w:w="3344" w:type="dxa"/>
            <w:shd w:val="clear" w:color="auto" w:fill="D9D9D9" w:themeFill="background1" w:themeFillShade="D9"/>
          </w:tcPr>
          <w:p w14:paraId="55FFD70A" w14:textId="71D83CED" w:rsidR="0012472A" w:rsidRPr="0012472A" w:rsidRDefault="0012472A" w:rsidP="003F0417">
            <w:pPr>
              <w:rPr>
                <w:rFonts w:eastAsia="Calibri"/>
                <w:b/>
              </w:rPr>
            </w:pPr>
            <w:proofErr w:type="spellStart"/>
            <w:r w:rsidRPr="0012472A">
              <w:rPr>
                <w:rFonts w:eastAsia="Calibri"/>
                <w:b/>
              </w:rPr>
              <w:t>St</w:t>
            </w:r>
            <w:r w:rsidR="004B2DE8">
              <w:rPr>
                <w:rFonts w:eastAsia="Calibri"/>
                <w:b/>
              </w:rPr>
              <w:t>r</w:t>
            </w:r>
            <w:r w:rsidRPr="0012472A">
              <w:rPr>
                <w:rFonts w:eastAsia="Calibri"/>
                <w:b/>
              </w:rPr>
              <w:t>inga</w:t>
            </w:r>
            <w:proofErr w:type="spellEnd"/>
          </w:p>
        </w:tc>
        <w:tc>
          <w:tcPr>
            <w:tcW w:w="5234" w:type="dxa"/>
            <w:shd w:val="clear" w:color="auto" w:fill="auto"/>
          </w:tcPr>
          <w:p w14:paraId="52E96D34" w14:textId="2DAF90B6" w:rsidR="0012472A" w:rsidRPr="0012472A" w:rsidRDefault="000F014B" w:rsidP="003F0417">
            <w:pPr>
              <w:rPr>
                <w:rFonts w:eastAsia="Calibri"/>
                <w:lang w:val="it-IT"/>
              </w:rPr>
            </w:pPr>
            <w:r>
              <w:rPr>
                <w:rFonts w:eastAsia="Calibri"/>
                <w:lang w:val="it-IT"/>
              </w:rPr>
              <w:t>Una sequenza finita</w:t>
            </w:r>
            <w:r w:rsidR="0012472A" w:rsidRPr="0012472A">
              <w:rPr>
                <w:rFonts w:eastAsia="Calibri"/>
                <w:lang w:val="it-IT"/>
              </w:rPr>
              <w:t xml:space="preserve"> di caratteri</w:t>
            </w:r>
          </w:p>
        </w:tc>
      </w:tr>
    </w:tbl>
    <w:p w14:paraId="44B7357C" w14:textId="6A8BBA1A" w:rsidR="0012472A" w:rsidRDefault="0012472A">
      <w:pPr>
        <w:rPr>
          <w:lang w:val="it-IT"/>
        </w:rPr>
      </w:pPr>
    </w:p>
    <w:p w14:paraId="438BA64C" w14:textId="77777777" w:rsidR="00C17A7B" w:rsidRDefault="0012472A" w:rsidP="0012472A">
      <w:pPr>
        <w:tabs>
          <w:tab w:val="left" w:pos="1644"/>
        </w:tabs>
        <w:rPr>
          <w:lang w:val="it-IT"/>
        </w:rPr>
      </w:pPr>
      <w:r>
        <w:rPr>
          <w:lang w:val="it-IT"/>
        </w:rPr>
        <w:tab/>
      </w:r>
    </w:p>
    <w:p w14:paraId="5F7779B0" w14:textId="45FA6DDC" w:rsidR="0012472A" w:rsidRDefault="00D8780F" w:rsidP="0012472A">
      <w:pPr>
        <w:tabs>
          <w:tab w:val="left" w:pos="1644"/>
        </w:tabs>
        <w:rPr>
          <w:lang w:val="it-IT"/>
        </w:rPr>
      </w:pPr>
      <w:r>
        <w:rPr>
          <w:lang w:val="it-IT"/>
        </w:rPr>
        <w:t>4.2 Semantica della tipologia di dati</w:t>
      </w:r>
    </w:p>
    <w:p w14:paraId="3F41E914" w14:textId="09110780" w:rsidR="002C2C14" w:rsidRDefault="00D8780F" w:rsidP="0012472A">
      <w:pPr>
        <w:tabs>
          <w:tab w:val="left" w:pos="1644"/>
        </w:tabs>
        <w:rPr>
          <w:lang w:val="it-IT"/>
        </w:rPr>
      </w:pPr>
      <w:commentRangeStart w:id="6"/>
      <w:r>
        <w:rPr>
          <w:lang w:val="it-IT"/>
        </w:rPr>
        <w:t>Le differenze semantiche della tipologia di dati</w:t>
      </w:r>
      <w:r w:rsidR="002C2C14">
        <w:rPr>
          <w:lang w:val="it-IT"/>
        </w:rPr>
        <w:t xml:space="preserve"> sono descritt</w:t>
      </w:r>
      <w:r>
        <w:rPr>
          <w:lang w:val="it-IT"/>
        </w:rPr>
        <w:t>e</w:t>
      </w:r>
      <w:r w:rsidR="00263DAB">
        <w:rPr>
          <w:lang w:val="it-IT"/>
        </w:rPr>
        <w:t xml:space="preserve"> nelle tabelle </w:t>
      </w:r>
      <w:r w:rsidR="002C2C14">
        <w:rPr>
          <w:lang w:val="it-IT"/>
        </w:rPr>
        <w:t>riportate</w:t>
      </w:r>
      <w:r w:rsidR="00263DAB">
        <w:rPr>
          <w:lang w:val="it-IT"/>
        </w:rPr>
        <w:t xml:space="preserve"> di seguito</w:t>
      </w:r>
      <w:r>
        <w:rPr>
          <w:lang w:val="it-IT"/>
        </w:rPr>
        <w:t>, dove vengono denotate</w:t>
      </w:r>
      <w:r w:rsidR="00263DAB">
        <w:rPr>
          <w:lang w:val="it-IT"/>
        </w:rPr>
        <w:t xml:space="preserve"> le diverse caratteristiche</w:t>
      </w:r>
      <w:r w:rsidR="0060614D">
        <w:rPr>
          <w:lang w:val="it-IT"/>
        </w:rPr>
        <w:t>:</w:t>
      </w:r>
      <w:r w:rsidR="00263DAB">
        <w:rPr>
          <w:lang w:val="it-IT"/>
        </w:rPr>
        <w:t xml:space="preserve"> attributo</w:t>
      </w:r>
      <w:r w:rsidR="001C0BE4">
        <w:rPr>
          <w:lang w:val="it-IT"/>
        </w:rPr>
        <w:t>, formato ed ordine di grandezza decimale.</w:t>
      </w:r>
      <w:r w:rsidR="00263DAB">
        <w:rPr>
          <w:lang w:val="it-IT"/>
        </w:rPr>
        <w:t xml:space="preserve"> </w:t>
      </w:r>
      <w:commentRangeEnd w:id="6"/>
      <w:r w:rsidR="001C0BE4">
        <w:rPr>
          <w:rStyle w:val="CommentReference"/>
        </w:rPr>
        <w:commentReference w:id="6"/>
      </w:r>
      <w:r w:rsidR="0060614D">
        <w:rPr>
          <w:lang w:val="it-IT"/>
        </w:rPr>
        <w:t>Viene fatto</w:t>
      </w:r>
      <w:r w:rsidR="00263DAB">
        <w:rPr>
          <w:lang w:val="it-IT"/>
        </w:rPr>
        <w:t xml:space="preserve"> rifer</w:t>
      </w:r>
      <w:r w:rsidR="002C2C14">
        <w:rPr>
          <w:lang w:val="it-IT"/>
        </w:rPr>
        <w:t>imento a</w:t>
      </w:r>
      <w:r w:rsidR="000F014B">
        <w:rPr>
          <w:lang w:val="it-IT"/>
        </w:rPr>
        <w:t>lla normativa</w:t>
      </w:r>
      <w:r w:rsidR="002C2C14">
        <w:rPr>
          <w:lang w:val="it-IT"/>
        </w:rPr>
        <w:t xml:space="preserve"> </w:t>
      </w:r>
      <w:commentRangeStart w:id="7"/>
      <w:r w:rsidR="002C2C14">
        <w:rPr>
          <w:lang w:val="it-IT"/>
        </w:rPr>
        <w:t>ISO 15000-5: 2014</w:t>
      </w:r>
      <w:commentRangeEnd w:id="7"/>
      <w:r w:rsidR="00263DAB">
        <w:rPr>
          <w:rStyle w:val="CommentReference"/>
        </w:rPr>
        <w:commentReference w:id="7"/>
      </w:r>
      <w:r w:rsidR="002C2C14">
        <w:rPr>
          <w:lang w:val="it-IT"/>
        </w:rPr>
        <w:t>.</w:t>
      </w:r>
    </w:p>
    <w:p w14:paraId="63034BCF" w14:textId="3E69B92C" w:rsidR="000C3AF9" w:rsidRDefault="0060614D" w:rsidP="0012472A">
      <w:pPr>
        <w:tabs>
          <w:tab w:val="left" w:pos="1644"/>
        </w:tabs>
        <w:rPr>
          <w:lang w:val="it-IT"/>
        </w:rPr>
      </w:pPr>
      <w:r>
        <w:rPr>
          <w:lang w:val="it-IT"/>
        </w:rPr>
        <w:t xml:space="preserve">Quando si utilizza </w:t>
      </w:r>
      <w:r w:rsidR="002C2C14">
        <w:rPr>
          <w:lang w:val="it-IT"/>
        </w:rPr>
        <w:t xml:space="preserve">un </w:t>
      </w:r>
      <w:commentRangeStart w:id="8"/>
      <w:r w:rsidR="002C2C14">
        <w:rPr>
          <w:lang w:val="it-IT"/>
        </w:rPr>
        <w:t>docu</w:t>
      </w:r>
      <w:r w:rsidR="000F014B">
        <w:rPr>
          <w:lang w:val="it-IT"/>
        </w:rPr>
        <w:t>mento d’istanza</w:t>
      </w:r>
      <w:commentRangeEnd w:id="8"/>
      <w:r>
        <w:rPr>
          <w:lang w:val="it-IT"/>
        </w:rPr>
        <w:t>,</w:t>
      </w:r>
      <w:r w:rsidR="000F014B">
        <w:rPr>
          <w:rStyle w:val="CommentReference"/>
        </w:rPr>
        <w:commentReference w:id="8"/>
      </w:r>
      <w:r w:rsidR="00263DAB">
        <w:rPr>
          <w:lang w:val="it-IT"/>
        </w:rPr>
        <w:t xml:space="preserve"> ciascun element</w:t>
      </w:r>
      <w:r w:rsidR="002C2C14">
        <w:rPr>
          <w:lang w:val="it-IT"/>
        </w:rPr>
        <w:t xml:space="preserve">o di dati </w:t>
      </w:r>
      <w:r w:rsidR="008C3050">
        <w:rPr>
          <w:lang w:val="it-IT"/>
        </w:rPr>
        <w:t>contiene</w:t>
      </w:r>
      <w:r w:rsidR="002C2C14">
        <w:rPr>
          <w:lang w:val="it-IT"/>
        </w:rPr>
        <w:t xml:space="preserve"> i dat</w:t>
      </w:r>
      <w:r w:rsidR="008C3050">
        <w:rPr>
          <w:lang w:val="it-IT"/>
        </w:rPr>
        <w:t xml:space="preserve">i. Nelle </w:t>
      </w:r>
      <w:r w:rsidR="005705BA">
        <w:rPr>
          <w:lang w:val="it-IT"/>
        </w:rPr>
        <w:t>tabelle</w:t>
      </w:r>
      <w:r w:rsidR="008C3050">
        <w:rPr>
          <w:lang w:val="it-IT"/>
        </w:rPr>
        <w:t xml:space="preserve"> di seguito riportate,</w:t>
      </w:r>
      <w:r w:rsidR="002C2C14">
        <w:rPr>
          <w:lang w:val="it-IT"/>
        </w:rPr>
        <w:t xml:space="preserve"> viene identificato come il “contenuto”. </w:t>
      </w:r>
      <w:r w:rsidR="002C2C14" w:rsidRPr="008C3050">
        <w:rPr>
          <w:highlight w:val="yellow"/>
          <w:lang w:val="it-IT"/>
        </w:rPr>
        <w:t xml:space="preserve">Ogni volta che viene utilizzato questo </w:t>
      </w:r>
      <w:commentRangeStart w:id="9"/>
      <w:r w:rsidR="002C2C14" w:rsidRPr="008C3050">
        <w:rPr>
          <w:highlight w:val="yellow"/>
          <w:lang w:val="it-IT"/>
        </w:rPr>
        <w:t xml:space="preserve">termine </w:t>
      </w:r>
      <w:commentRangeEnd w:id="9"/>
      <w:r w:rsidR="000F014B" w:rsidRPr="008C3050">
        <w:rPr>
          <w:highlight w:val="yellow"/>
          <w:lang w:val="it-IT"/>
        </w:rPr>
        <w:t>di business</w:t>
      </w:r>
      <w:r w:rsidR="005705BA" w:rsidRPr="008C3050">
        <w:rPr>
          <w:rStyle w:val="CommentReference"/>
          <w:highlight w:val="yellow"/>
        </w:rPr>
        <w:commentReference w:id="9"/>
      </w:r>
      <w:r w:rsidR="002C2C14" w:rsidRPr="008C3050">
        <w:rPr>
          <w:highlight w:val="yellow"/>
          <w:lang w:val="it-IT"/>
        </w:rPr>
        <w:t xml:space="preserve">, </w:t>
      </w:r>
      <w:r w:rsidR="00130FB2" w:rsidRPr="008C3050">
        <w:rPr>
          <w:highlight w:val="yellow"/>
          <w:lang w:val="it-IT"/>
        </w:rPr>
        <w:t>esso deve essere necessariamente</w:t>
      </w:r>
      <w:r w:rsidR="008C3050" w:rsidRPr="008C3050">
        <w:rPr>
          <w:highlight w:val="yellow"/>
          <w:lang w:val="it-IT"/>
        </w:rPr>
        <w:t xml:space="preserve"> presente nel</w:t>
      </w:r>
      <w:r w:rsidR="005705BA" w:rsidRPr="008C3050">
        <w:rPr>
          <w:highlight w:val="yellow"/>
          <w:lang w:val="it-IT"/>
        </w:rPr>
        <w:t xml:space="preserve"> contenuto poiché</w:t>
      </w:r>
      <w:r w:rsidR="002C2C14" w:rsidRPr="008C3050">
        <w:rPr>
          <w:highlight w:val="yellow"/>
          <w:lang w:val="it-IT"/>
        </w:rPr>
        <w:t xml:space="preserve"> è sempre obbligatorio.</w:t>
      </w:r>
    </w:p>
    <w:p w14:paraId="32AAA811" w14:textId="77777777" w:rsidR="000C3AF9" w:rsidRDefault="000C3AF9" w:rsidP="0012472A">
      <w:pPr>
        <w:tabs>
          <w:tab w:val="left" w:pos="1644"/>
        </w:tabs>
        <w:rPr>
          <w:lang w:val="it-IT"/>
        </w:rPr>
      </w:pPr>
    </w:p>
    <w:p w14:paraId="7DEE91A4" w14:textId="4C659C39" w:rsidR="002C2C14" w:rsidRDefault="002C2C14" w:rsidP="0012472A">
      <w:pPr>
        <w:tabs>
          <w:tab w:val="left" w:pos="1644"/>
        </w:tabs>
        <w:rPr>
          <w:lang w:val="it-IT"/>
        </w:rPr>
      </w:pPr>
      <w:r>
        <w:rPr>
          <w:lang w:val="it-IT"/>
        </w:rPr>
        <w:t>4.2.1</w:t>
      </w:r>
      <w:r w:rsidR="00010331">
        <w:rPr>
          <w:lang w:val="it-IT"/>
        </w:rPr>
        <w:t xml:space="preserve"> Importo</w:t>
      </w:r>
    </w:p>
    <w:p w14:paraId="499B9A31" w14:textId="601EEC14" w:rsidR="007F3A0D" w:rsidRDefault="005705BA" w:rsidP="0012472A">
      <w:pPr>
        <w:tabs>
          <w:tab w:val="left" w:pos="1644"/>
        </w:tabs>
        <w:rPr>
          <w:lang w:val="it-IT"/>
        </w:rPr>
      </w:pPr>
      <w:r>
        <w:rPr>
          <w:lang w:val="it-IT"/>
        </w:rPr>
        <w:t>Un importo indica un</w:t>
      </w:r>
      <w:r w:rsidR="00010331">
        <w:rPr>
          <w:lang w:val="it-IT"/>
        </w:rPr>
        <w:t xml:space="preserve"> valore numerico monetario. La valuta dell’importo è de</w:t>
      </w:r>
      <w:r w:rsidR="00D6484C">
        <w:rPr>
          <w:lang w:val="it-IT"/>
        </w:rPr>
        <w:t xml:space="preserve">finito come un termine finanziario </w:t>
      </w:r>
      <w:r>
        <w:rPr>
          <w:lang w:val="it-IT"/>
        </w:rPr>
        <w:t>distinto</w:t>
      </w:r>
      <w:r w:rsidR="00010331">
        <w:rPr>
          <w:lang w:val="it-IT"/>
        </w:rPr>
        <w:t>.</w:t>
      </w:r>
    </w:p>
    <w:p w14:paraId="327838A8" w14:textId="2B7177E4" w:rsidR="00D6484C" w:rsidRDefault="00D6484C" w:rsidP="0012472A">
      <w:pPr>
        <w:tabs>
          <w:tab w:val="left" w:pos="1644"/>
        </w:tabs>
        <w:rPr>
          <w:lang w:val="it-IT"/>
        </w:rPr>
      </w:pPr>
      <w:r w:rsidRPr="006E024B">
        <w:rPr>
          <w:b/>
          <w:lang w:val="it-IT"/>
        </w:rPr>
        <w:t>NOTE</w:t>
      </w:r>
      <w:r>
        <w:rPr>
          <w:lang w:val="it-IT"/>
        </w:rPr>
        <w:t xml:space="preserve"> L’importo vien</w:t>
      </w:r>
      <w:r w:rsidR="005705BA">
        <w:rPr>
          <w:lang w:val="it-IT"/>
        </w:rPr>
        <w:t>e espresso come numero</w:t>
      </w:r>
      <w:r>
        <w:rPr>
          <w:lang w:val="it-IT"/>
        </w:rPr>
        <w:t xml:space="preserve"> con al più due cifre decimali</w:t>
      </w:r>
    </w:p>
    <w:tbl>
      <w:tblPr>
        <w:tblW w:w="9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494"/>
        <w:gridCol w:w="3155"/>
        <w:gridCol w:w="2708"/>
      </w:tblGrid>
      <w:tr w:rsidR="00D6484C" w:rsidRPr="007E125D" w14:paraId="4F1C573A" w14:textId="7A58226F" w:rsidTr="006E024B">
        <w:trPr>
          <w:trHeight w:val="591"/>
          <w:tblHeader/>
          <w:jc w:val="center"/>
        </w:trPr>
        <w:tc>
          <w:tcPr>
            <w:tcW w:w="1413" w:type="dxa"/>
            <w:tcBorders>
              <w:top w:val="single" w:sz="4" w:space="0" w:color="auto"/>
              <w:left w:val="single" w:sz="4" w:space="0" w:color="auto"/>
              <w:bottom w:val="single" w:sz="4" w:space="0" w:color="auto"/>
              <w:right w:val="single" w:sz="4" w:space="0" w:color="auto"/>
            </w:tcBorders>
            <w:shd w:val="clear" w:color="auto" w:fill="D9D9D9"/>
            <w:vAlign w:val="center"/>
          </w:tcPr>
          <w:p w14:paraId="575286E7" w14:textId="1407EC15" w:rsidR="00D6484C" w:rsidRPr="006E024B" w:rsidRDefault="00D6484C" w:rsidP="006E024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eastAsia="Calibri" w:cs="Helvetica"/>
                <w:b/>
                <w:sz w:val="20"/>
                <w:szCs w:val="20"/>
                <w:lang w:val="es-ES" w:eastAsia="es-ES"/>
              </w:rPr>
            </w:pPr>
            <w:r w:rsidRPr="006E024B">
              <w:rPr>
                <w:rFonts w:eastAsia="Calibri" w:cs="Helvetica"/>
                <w:b/>
                <w:sz w:val="20"/>
                <w:szCs w:val="20"/>
                <w:lang w:val="es-ES" w:eastAsia="es-ES"/>
              </w:rPr>
              <w:lastRenderedPageBreak/>
              <w:t>Component</w:t>
            </w:r>
            <w:r w:rsidR="006E024B" w:rsidRPr="006E024B">
              <w:rPr>
                <w:rFonts w:eastAsia="Calibri" w:cs="Helvetica"/>
                <w:b/>
                <w:sz w:val="20"/>
                <w:szCs w:val="20"/>
                <w:lang w:val="es-ES" w:eastAsia="es-ES"/>
              </w:rPr>
              <w:t>e</w:t>
            </w:r>
          </w:p>
        </w:tc>
        <w:tc>
          <w:tcPr>
            <w:tcW w:w="2494" w:type="dxa"/>
            <w:tcBorders>
              <w:top w:val="single" w:sz="4" w:space="0" w:color="auto"/>
              <w:left w:val="single" w:sz="4" w:space="0" w:color="auto"/>
              <w:bottom w:val="single" w:sz="4" w:space="0" w:color="auto"/>
              <w:right w:val="single" w:sz="4" w:space="0" w:color="auto"/>
            </w:tcBorders>
            <w:shd w:val="clear" w:color="auto" w:fill="D9D9D9"/>
            <w:vAlign w:val="center"/>
          </w:tcPr>
          <w:p w14:paraId="140E2BE7" w14:textId="22D0757A" w:rsidR="00D6484C" w:rsidRPr="006E024B" w:rsidRDefault="00D6484C" w:rsidP="006E024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eastAsia="Calibri" w:cs="Helvetica"/>
                <w:b/>
                <w:sz w:val="20"/>
                <w:szCs w:val="20"/>
                <w:lang w:val="es-ES" w:eastAsia="es-ES"/>
              </w:rPr>
            </w:pPr>
            <w:commentRangeStart w:id="10"/>
            <w:r w:rsidRPr="006E024B">
              <w:rPr>
                <w:rFonts w:eastAsia="Calibri" w:cs="Helvetica"/>
                <w:b/>
                <w:sz w:val="20"/>
                <w:szCs w:val="20"/>
                <w:lang w:val="es-ES" w:eastAsia="es-ES"/>
              </w:rPr>
              <w:t>Use</w:t>
            </w:r>
            <w:commentRangeEnd w:id="10"/>
            <w:r w:rsidR="005705BA">
              <w:rPr>
                <w:rStyle w:val="CommentReference"/>
              </w:rPr>
              <w:commentReference w:id="10"/>
            </w:r>
          </w:p>
        </w:tc>
        <w:tc>
          <w:tcPr>
            <w:tcW w:w="3155" w:type="dxa"/>
            <w:tcBorders>
              <w:top w:val="single" w:sz="4" w:space="0" w:color="auto"/>
              <w:left w:val="single" w:sz="4" w:space="0" w:color="auto"/>
              <w:bottom w:val="single" w:sz="4" w:space="0" w:color="auto"/>
              <w:right w:val="single" w:sz="4" w:space="0" w:color="auto"/>
            </w:tcBorders>
            <w:shd w:val="clear" w:color="auto" w:fill="D9D9D9"/>
            <w:vAlign w:val="center"/>
          </w:tcPr>
          <w:p w14:paraId="7EB70A8A" w14:textId="1B2DA202" w:rsidR="00D6484C" w:rsidRPr="006E024B" w:rsidRDefault="00DB6338" w:rsidP="006E024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eastAsia="Calibri" w:cs="Helvetica"/>
                <w:b/>
                <w:sz w:val="20"/>
                <w:szCs w:val="20"/>
                <w:lang w:val="es-ES" w:eastAsia="es-ES"/>
              </w:rPr>
            </w:pPr>
            <w:r w:rsidRPr="006E024B">
              <w:rPr>
                <w:rFonts w:eastAsia="Calibri" w:cs="Helvetica"/>
                <w:b/>
                <w:sz w:val="20"/>
                <w:szCs w:val="20"/>
                <w:lang w:val="es-ES" w:eastAsia="es-ES"/>
              </w:rPr>
              <w:t>Tipo primitivo</w:t>
            </w:r>
          </w:p>
        </w:tc>
        <w:tc>
          <w:tcPr>
            <w:tcW w:w="2708" w:type="dxa"/>
            <w:tcBorders>
              <w:top w:val="single" w:sz="4" w:space="0" w:color="auto"/>
              <w:left w:val="single" w:sz="4" w:space="0" w:color="auto"/>
              <w:bottom w:val="single" w:sz="4" w:space="0" w:color="auto"/>
              <w:right w:val="single" w:sz="4" w:space="0" w:color="auto"/>
            </w:tcBorders>
            <w:shd w:val="clear" w:color="auto" w:fill="D9D9D9"/>
          </w:tcPr>
          <w:p w14:paraId="222DE2E7" w14:textId="208CDB2A" w:rsidR="00D6484C" w:rsidRPr="006E024B" w:rsidRDefault="00DB6338" w:rsidP="006E024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eastAsia="Calibri" w:cs="Helvetica"/>
                <w:b/>
                <w:sz w:val="20"/>
                <w:szCs w:val="20"/>
                <w:lang w:val="es-ES" w:eastAsia="es-ES"/>
              </w:rPr>
            </w:pPr>
            <w:proofErr w:type="spellStart"/>
            <w:r w:rsidRPr="006E024B">
              <w:rPr>
                <w:rFonts w:eastAsia="Calibri" w:cs="Helvetica"/>
                <w:b/>
                <w:sz w:val="20"/>
                <w:szCs w:val="20"/>
                <w:lang w:val="es-ES" w:eastAsia="es-ES"/>
              </w:rPr>
              <w:t>Esempio</w:t>
            </w:r>
            <w:proofErr w:type="spellEnd"/>
          </w:p>
        </w:tc>
      </w:tr>
      <w:tr w:rsidR="00D6484C" w14:paraId="459E350F" w14:textId="55668505" w:rsidTr="006E024B">
        <w:trPr>
          <w:trHeight w:val="591"/>
          <w:jc w:val="center"/>
        </w:trPr>
        <w:tc>
          <w:tcPr>
            <w:tcW w:w="14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D4B3918" w14:textId="74D434E9" w:rsidR="00D6484C" w:rsidRPr="00DB6338" w:rsidRDefault="00DB6338" w:rsidP="00DB6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eastAsia="Calibri" w:cs="Helvetica"/>
                <w:b/>
                <w:sz w:val="20"/>
                <w:szCs w:val="20"/>
                <w:lang w:val="es-ES" w:eastAsia="es-ES"/>
              </w:rPr>
            </w:pPr>
            <w:proofErr w:type="spellStart"/>
            <w:r w:rsidRPr="00DB6338">
              <w:rPr>
                <w:rFonts w:eastAsia="Calibri" w:cs="Helvetica"/>
                <w:b/>
                <w:sz w:val="20"/>
                <w:szCs w:val="20"/>
                <w:lang w:val="es-ES" w:eastAsia="es-ES"/>
              </w:rPr>
              <w:t>Contenuto</w:t>
            </w:r>
            <w:proofErr w:type="spellEnd"/>
          </w:p>
        </w:tc>
        <w:tc>
          <w:tcPr>
            <w:tcW w:w="2494" w:type="dxa"/>
            <w:tcBorders>
              <w:top w:val="single" w:sz="4" w:space="0" w:color="auto"/>
              <w:left w:val="single" w:sz="4" w:space="0" w:color="auto"/>
              <w:bottom w:val="single" w:sz="4" w:space="0" w:color="auto"/>
              <w:right w:val="single" w:sz="4" w:space="0" w:color="auto"/>
            </w:tcBorders>
            <w:vAlign w:val="center"/>
            <w:hideMark/>
          </w:tcPr>
          <w:p w14:paraId="19DA0C36" w14:textId="35EA6187" w:rsidR="00D6484C" w:rsidRPr="007D5665" w:rsidRDefault="00DB6338" w:rsidP="00DB6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eastAsia="Calibri" w:cs="Helvetica"/>
                <w:sz w:val="20"/>
                <w:szCs w:val="20"/>
                <w:lang w:val="es-ES" w:eastAsia="es-ES"/>
              </w:rPr>
            </w:pPr>
            <w:proofErr w:type="spellStart"/>
            <w:r>
              <w:rPr>
                <w:rFonts w:eastAsia="Calibri" w:cs="Helvetica"/>
                <w:sz w:val="20"/>
                <w:szCs w:val="20"/>
                <w:lang w:val="es-ES" w:eastAsia="es-ES"/>
              </w:rPr>
              <w:t>Obbligatorio</w:t>
            </w:r>
            <w:proofErr w:type="spellEnd"/>
          </w:p>
        </w:tc>
        <w:tc>
          <w:tcPr>
            <w:tcW w:w="3155" w:type="dxa"/>
            <w:tcBorders>
              <w:top w:val="single" w:sz="4" w:space="0" w:color="auto"/>
              <w:left w:val="single" w:sz="4" w:space="0" w:color="auto"/>
              <w:bottom w:val="single" w:sz="4" w:space="0" w:color="auto"/>
              <w:right w:val="single" w:sz="4" w:space="0" w:color="auto"/>
            </w:tcBorders>
            <w:vAlign w:val="center"/>
          </w:tcPr>
          <w:p w14:paraId="5D1339D3" w14:textId="407538CC" w:rsidR="00D6484C" w:rsidRDefault="00DB6338" w:rsidP="00DB6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eastAsia="Calibri" w:cs="Helvetica"/>
                <w:sz w:val="20"/>
                <w:szCs w:val="20"/>
                <w:lang w:val="es-ES" w:eastAsia="es-ES"/>
              </w:rPr>
            </w:pPr>
            <w:proofErr w:type="spellStart"/>
            <w:r>
              <w:rPr>
                <w:rFonts w:eastAsia="Calibri" w:cs="Helvetica"/>
                <w:sz w:val="20"/>
                <w:szCs w:val="20"/>
                <w:lang w:val="es-ES" w:eastAsia="es-ES"/>
              </w:rPr>
              <w:t>Decimale</w:t>
            </w:r>
            <w:proofErr w:type="spellEnd"/>
          </w:p>
        </w:tc>
        <w:tc>
          <w:tcPr>
            <w:tcW w:w="2708" w:type="dxa"/>
            <w:tcBorders>
              <w:top w:val="single" w:sz="4" w:space="0" w:color="auto"/>
              <w:left w:val="single" w:sz="4" w:space="0" w:color="auto"/>
              <w:bottom w:val="single" w:sz="4" w:space="0" w:color="auto"/>
              <w:right w:val="single" w:sz="4" w:space="0" w:color="auto"/>
            </w:tcBorders>
            <w:vAlign w:val="center"/>
          </w:tcPr>
          <w:p w14:paraId="5909E722" w14:textId="50900F29" w:rsidR="00D6484C" w:rsidRDefault="00DB6338" w:rsidP="00DB6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eastAsia="Calibri" w:cs="Helvetica"/>
                <w:sz w:val="20"/>
                <w:szCs w:val="20"/>
                <w:lang w:val="es-ES" w:eastAsia="es-ES"/>
              </w:rPr>
            </w:pPr>
            <w:r>
              <w:rPr>
                <w:rFonts w:eastAsia="Calibri" w:cs="Helvetica"/>
                <w:sz w:val="20"/>
                <w:szCs w:val="20"/>
                <w:lang w:val="es-ES" w:eastAsia="es-ES"/>
              </w:rPr>
              <w:t>10000,25</w:t>
            </w:r>
          </w:p>
        </w:tc>
      </w:tr>
    </w:tbl>
    <w:p w14:paraId="5C70329D" w14:textId="4ABB25EC" w:rsidR="00D6484C" w:rsidRDefault="00D6484C" w:rsidP="00DB6338">
      <w:pPr>
        <w:tabs>
          <w:tab w:val="left" w:pos="1644"/>
        </w:tabs>
        <w:jc w:val="both"/>
        <w:rPr>
          <w:lang w:val="it-IT"/>
        </w:rPr>
      </w:pPr>
    </w:p>
    <w:p w14:paraId="16A19A9C" w14:textId="4C4EABF2" w:rsidR="006E024B" w:rsidRDefault="006E024B" w:rsidP="006E024B">
      <w:pPr>
        <w:tabs>
          <w:tab w:val="left" w:pos="1644"/>
        </w:tabs>
        <w:rPr>
          <w:lang w:val="it-IT"/>
        </w:rPr>
      </w:pPr>
      <w:r>
        <w:rPr>
          <w:lang w:val="it-IT"/>
        </w:rPr>
        <w:t>4.2.2 Importo del prezzo</w:t>
      </w:r>
    </w:p>
    <w:p w14:paraId="4F46089C" w14:textId="6B5B6E96" w:rsidR="006E024B" w:rsidRDefault="006E024B" w:rsidP="006E024B">
      <w:pPr>
        <w:tabs>
          <w:tab w:val="left" w:pos="1644"/>
        </w:tabs>
        <w:rPr>
          <w:lang w:val="it-IT"/>
        </w:rPr>
      </w:pPr>
      <w:r>
        <w:rPr>
          <w:lang w:val="it-IT"/>
        </w:rPr>
        <w:t xml:space="preserve">Un importo del prezzo indica un valore numerico monetario per </w:t>
      </w:r>
      <w:r w:rsidR="00206EF2">
        <w:rPr>
          <w:lang w:val="it-IT"/>
        </w:rPr>
        <w:t xml:space="preserve">gli </w:t>
      </w:r>
      <w:commentRangeStart w:id="11"/>
      <w:r>
        <w:rPr>
          <w:lang w:val="it-IT"/>
        </w:rPr>
        <w:t xml:space="preserve">elementi </w:t>
      </w:r>
      <w:r w:rsidRPr="00206EF2">
        <w:rPr>
          <w:strike/>
          <w:highlight w:val="yellow"/>
          <w:lang w:val="it-IT"/>
        </w:rPr>
        <w:t>di dat</w:t>
      </w:r>
      <w:r w:rsidR="00206EF2" w:rsidRPr="00206EF2">
        <w:rPr>
          <w:strike/>
          <w:highlight w:val="yellow"/>
          <w:lang w:val="it-IT"/>
        </w:rPr>
        <w:t>i</w:t>
      </w:r>
      <w:commentRangeEnd w:id="11"/>
      <w:r w:rsidR="00206EF2">
        <w:rPr>
          <w:rStyle w:val="CommentReference"/>
        </w:rPr>
        <w:commentReference w:id="11"/>
      </w:r>
      <w:r w:rsidR="00206EF2">
        <w:rPr>
          <w:lang w:val="it-IT"/>
        </w:rPr>
        <w:t xml:space="preserve"> che contengono i prezzi</w:t>
      </w:r>
      <w:r w:rsidR="008C3050">
        <w:rPr>
          <w:lang w:val="it-IT"/>
        </w:rPr>
        <w:t xml:space="preserve"> degli</w:t>
      </w:r>
      <w:r w:rsidR="00206EF2">
        <w:rPr>
          <w:lang w:val="it-IT"/>
        </w:rPr>
        <w:t xml:space="preserve"> </w:t>
      </w:r>
      <w:r>
        <w:rPr>
          <w:lang w:val="it-IT"/>
        </w:rPr>
        <w:t>articoli che po</w:t>
      </w:r>
      <w:r w:rsidR="007754B6">
        <w:rPr>
          <w:lang w:val="it-IT"/>
        </w:rPr>
        <w:t>ssono essere moltiplicati per le</w:t>
      </w:r>
      <w:r w:rsidR="00206EF2">
        <w:rPr>
          <w:lang w:val="it-IT"/>
        </w:rPr>
        <w:t xml:space="preserve"> loro</w:t>
      </w:r>
      <w:r>
        <w:rPr>
          <w:lang w:val="it-IT"/>
        </w:rPr>
        <w:t xml:space="preserve"> </w:t>
      </w:r>
      <w:commentRangeStart w:id="12"/>
      <w:r>
        <w:rPr>
          <w:lang w:val="it-IT"/>
        </w:rPr>
        <w:t>quantità.</w:t>
      </w:r>
      <w:commentRangeEnd w:id="12"/>
      <w:r w:rsidR="00206EF2">
        <w:rPr>
          <w:rStyle w:val="CommentReference"/>
        </w:rPr>
        <w:commentReference w:id="12"/>
      </w:r>
      <w:r>
        <w:rPr>
          <w:lang w:val="it-IT"/>
        </w:rPr>
        <w:t xml:space="preserve"> </w:t>
      </w:r>
      <w:r w:rsidR="00206EF2">
        <w:rPr>
          <w:lang w:val="it-IT"/>
        </w:rPr>
        <w:t>La valuta dell’importo è definito come un termine finanziario distinto.</w:t>
      </w:r>
    </w:p>
    <w:p w14:paraId="4CC52429" w14:textId="2D943C6A" w:rsidR="006E024B" w:rsidRDefault="006E024B" w:rsidP="006E024B">
      <w:pPr>
        <w:tabs>
          <w:tab w:val="left" w:pos="1644"/>
        </w:tabs>
        <w:rPr>
          <w:lang w:val="it-IT"/>
        </w:rPr>
      </w:pPr>
      <w:r w:rsidRPr="006E024B">
        <w:rPr>
          <w:b/>
          <w:lang w:val="it-IT"/>
        </w:rPr>
        <w:t>NOTE</w:t>
      </w:r>
      <w:r>
        <w:rPr>
          <w:lang w:val="it-IT"/>
        </w:rPr>
        <w:t xml:space="preserve"> </w:t>
      </w:r>
      <w:r w:rsidR="00206EF2">
        <w:rPr>
          <w:lang w:val="it-IT"/>
        </w:rPr>
        <w:t>L’</w:t>
      </w:r>
      <w:r w:rsidR="00177F94">
        <w:rPr>
          <w:lang w:val="it-IT"/>
        </w:rPr>
        <w:t>importo unitario del prezzo non impone restrizioni sul numero d</w:t>
      </w:r>
      <w:r w:rsidR="00206EF2">
        <w:rPr>
          <w:lang w:val="it-IT"/>
        </w:rPr>
        <w:t>i</w:t>
      </w:r>
      <w:r w:rsidR="00177F94">
        <w:rPr>
          <w:lang w:val="it-IT"/>
        </w:rPr>
        <w:t xml:space="preserve"> cifre decimali</w:t>
      </w:r>
      <w:r w:rsidR="00206EF2">
        <w:rPr>
          <w:lang w:val="it-IT"/>
        </w:rPr>
        <w:t xml:space="preserve"> utilizzate</w:t>
      </w:r>
      <w:r w:rsidR="00177F94">
        <w:rPr>
          <w:lang w:val="it-IT"/>
        </w:rPr>
        <w:t>, a dif</w:t>
      </w:r>
      <w:r w:rsidR="00206EF2">
        <w:rPr>
          <w:lang w:val="it-IT"/>
        </w:rPr>
        <w:t xml:space="preserve">ferenza della tipologia </w:t>
      </w:r>
      <w:r w:rsidR="007754B6">
        <w:rPr>
          <w:lang w:val="it-IT"/>
        </w:rPr>
        <w:t>definita</w:t>
      </w:r>
      <w:r w:rsidR="00206EF2">
        <w:rPr>
          <w:lang w:val="it-IT"/>
        </w:rPr>
        <w:t xml:space="preserve"> </w:t>
      </w:r>
      <w:r w:rsidR="00177F94">
        <w:rPr>
          <w:lang w:val="it-IT"/>
        </w:rPr>
        <w:t>precedente</w:t>
      </w:r>
      <w:r w:rsidR="007754B6">
        <w:rPr>
          <w:lang w:val="it-IT"/>
        </w:rPr>
        <w:t xml:space="preserve"> (Importo)</w:t>
      </w:r>
      <w:r w:rsidR="00177F94">
        <w:rPr>
          <w:lang w:val="it-IT"/>
        </w:rPr>
        <w:t>.</w:t>
      </w:r>
    </w:p>
    <w:p w14:paraId="42090A6B" w14:textId="77777777" w:rsidR="006E024B" w:rsidRDefault="006E024B" w:rsidP="006E024B">
      <w:pPr>
        <w:tabs>
          <w:tab w:val="left" w:pos="1644"/>
        </w:tabs>
        <w:rPr>
          <w:lang w:val="it-IT"/>
        </w:rPr>
      </w:pPr>
    </w:p>
    <w:tbl>
      <w:tblPr>
        <w:tblW w:w="9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494"/>
        <w:gridCol w:w="3155"/>
        <w:gridCol w:w="2708"/>
      </w:tblGrid>
      <w:tr w:rsidR="006E024B" w:rsidRPr="007E125D" w14:paraId="19822E38" w14:textId="77777777" w:rsidTr="003F0417">
        <w:trPr>
          <w:trHeight w:val="591"/>
          <w:tblHeader/>
          <w:jc w:val="center"/>
        </w:trPr>
        <w:tc>
          <w:tcPr>
            <w:tcW w:w="1413" w:type="dxa"/>
            <w:tcBorders>
              <w:top w:val="single" w:sz="4" w:space="0" w:color="auto"/>
              <w:left w:val="single" w:sz="4" w:space="0" w:color="auto"/>
              <w:bottom w:val="single" w:sz="4" w:space="0" w:color="auto"/>
              <w:right w:val="single" w:sz="4" w:space="0" w:color="auto"/>
            </w:tcBorders>
            <w:shd w:val="clear" w:color="auto" w:fill="D9D9D9"/>
            <w:vAlign w:val="center"/>
          </w:tcPr>
          <w:p w14:paraId="6FE17652" w14:textId="77777777" w:rsidR="006E024B" w:rsidRPr="006E024B" w:rsidRDefault="006E024B"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eastAsia="Calibri" w:cs="Helvetica"/>
                <w:b/>
                <w:sz w:val="20"/>
                <w:szCs w:val="20"/>
                <w:lang w:val="es-ES" w:eastAsia="es-ES"/>
              </w:rPr>
            </w:pPr>
            <w:r w:rsidRPr="006E024B">
              <w:rPr>
                <w:rFonts w:eastAsia="Calibri" w:cs="Helvetica"/>
                <w:b/>
                <w:sz w:val="20"/>
                <w:szCs w:val="20"/>
                <w:lang w:val="es-ES" w:eastAsia="es-ES"/>
              </w:rPr>
              <w:t>Componente</w:t>
            </w:r>
          </w:p>
        </w:tc>
        <w:tc>
          <w:tcPr>
            <w:tcW w:w="2494" w:type="dxa"/>
            <w:tcBorders>
              <w:top w:val="single" w:sz="4" w:space="0" w:color="auto"/>
              <w:left w:val="single" w:sz="4" w:space="0" w:color="auto"/>
              <w:bottom w:val="single" w:sz="4" w:space="0" w:color="auto"/>
              <w:right w:val="single" w:sz="4" w:space="0" w:color="auto"/>
            </w:tcBorders>
            <w:shd w:val="clear" w:color="auto" w:fill="D9D9D9"/>
            <w:vAlign w:val="center"/>
          </w:tcPr>
          <w:p w14:paraId="3785249F" w14:textId="77777777" w:rsidR="006E024B" w:rsidRPr="006E024B" w:rsidRDefault="006E024B"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eastAsia="Calibri" w:cs="Helvetica"/>
                <w:b/>
                <w:sz w:val="20"/>
                <w:szCs w:val="20"/>
                <w:lang w:val="es-ES" w:eastAsia="es-ES"/>
              </w:rPr>
            </w:pPr>
            <w:r w:rsidRPr="006E024B">
              <w:rPr>
                <w:rFonts w:eastAsia="Calibri" w:cs="Helvetica"/>
                <w:b/>
                <w:sz w:val="20"/>
                <w:szCs w:val="20"/>
                <w:lang w:val="es-ES" w:eastAsia="es-ES"/>
              </w:rPr>
              <w:t>Use</w:t>
            </w:r>
          </w:p>
        </w:tc>
        <w:tc>
          <w:tcPr>
            <w:tcW w:w="3155" w:type="dxa"/>
            <w:tcBorders>
              <w:top w:val="single" w:sz="4" w:space="0" w:color="auto"/>
              <w:left w:val="single" w:sz="4" w:space="0" w:color="auto"/>
              <w:bottom w:val="single" w:sz="4" w:space="0" w:color="auto"/>
              <w:right w:val="single" w:sz="4" w:space="0" w:color="auto"/>
            </w:tcBorders>
            <w:shd w:val="clear" w:color="auto" w:fill="D9D9D9"/>
            <w:vAlign w:val="center"/>
          </w:tcPr>
          <w:p w14:paraId="09DAB2EB" w14:textId="77777777" w:rsidR="006E024B" w:rsidRPr="006E024B" w:rsidRDefault="006E024B"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eastAsia="Calibri" w:cs="Helvetica"/>
                <w:b/>
                <w:sz w:val="20"/>
                <w:szCs w:val="20"/>
                <w:lang w:val="es-ES" w:eastAsia="es-ES"/>
              </w:rPr>
            </w:pPr>
            <w:r w:rsidRPr="006E024B">
              <w:rPr>
                <w:rFonts w:eastAsia="Calibri" w:cs="Helvetica"/>
                <w:b/>
                <w:sz w:val="20"/>
                <w:szCs w:val="20"/>
                <w:lang w:val="es-ES" w:eastAsia="es-ES"/>
              </w:rPr>
              <w:t>Tipo primitivo</w:t>
            </w:r>
          </w:p>
        </w:tc>
        <w:tc>
          <w:tcPr>
            <w:tcW w:w="2708" w:type="dxa"/>
            <w:tcBorders>
              <w:top w:val="single" w:sz="4" w:space="0" w:color="auto"/>
              <w:left w:val="single" w:sz="4" w:space="0" w:color="auto"/>
              <w:bottom w:val="single" w:sz="4" w:space="0" w:color="auto"/>
              <w:right w:val="single" w:sz="4" w:space="0" w:color="auto"/>
            </w:tcBorders>
            <w:shd w:val="clear" w:color="auto" w:fill="D9D9D9"/>
          </w:tcPr>
          <w:p w14:paraId="260E9BF8" w14:textId="77777777" w:rsidR="006E024B" w:rsidRPr="006E024B" w:rsidRDefault="006E024B"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eastAsia="Calibri" w:cs="Helvetica"/>
                <w:b/>
                <w:sz w:val="20"/>
                <w:szCs w:val="20"/>
                <w:lang w:val="es-ES" w:eastAsia="es-ES"/>
              </w:rPr>
            </w:pPr>
            <w:proofErr w:type="spellStart"/>
            <w:r w:rsidRPr="006E024B">
              <w:rPr>
                <w:rFonts w:eastAsia="Calibri" w:cs="Helvetica"/>
                <w:b/>
                <w:sz w:val="20"/>
                <w:szCs w:val="20"/>
                <w:lang w:val="es-ES" w:eastAsia="es-ES"/>
              </w:rPr>
              <w:t>Esempio</w:t>
            </w:r>
            <w:proofErr w:type="spellEnd"/>
          </w:p>
        </w:tc>
      </w:tr>
      <w:tr w:rsidR="006E024B" w14:paraId="29A0301D" w14:textId="77777777" w:rsidTr="003F0417">
        <w:trPr>
          <w:trHeight w:val="591"/>
          <w:jc w:val="center"/>
        </w:trPr>
        <w:tc>
          <w:tcPr>
            <w:tcW w:w="14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233EBDE" w14:textId="77777777" w:rsidR="006E024B" w:rsidRPr="00DB6338" w:rsidRDefault="006E024B"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eastAsia="Calibri" w:cs="Helvetica"/>
                <w:b/>
                <w:sz w:val="20"/>
                <w:szCs w:val="20"/>
                <w:lang w:val="es-ES" w:eastAsia="es-ES"/>
              </w:rPr>
            </w:pPr>
            <w:proofErr w:type="spellStart"/>
            <w:r w:rsidRPr="00DB6338">
              <w:rPr>
                <w:rFonts w:eastAsia="Calibri" w:cs="Helvetica"/>
                <w:b/>
                <w:sz w:val="20"/>
                <w:szCs w:val="20"/>
                <w:lang w:val="es-ES" w:eastAsia="es-ES"/>
              </w:rPr>
              <w:t>Contenuto</w:t>
            </w:r>
            <w:proofErr w:type="spellEnd"/>
          </w:p>
        </w:tc>
        <w:tc>
          <w:tcPr>
            <w:tcW w:w="2494" w:type="dxa"/>
            <w:tcBorders>
              <w:top w:val="single" w:sz="4" w:space="0" w:color="auto"/>
              <w:left w:val="single" w:sz="4" w:space="0" w:color="auto"/>
              <w:bottom w:val="single" w:sz="4" w:space="0" w:color="auto"/>
              <w:right w:val="single" w:sz="4" w:space="0" w:color="auto"/>
            </w:tcBorders>
            <w:vAlign w:val="center"/>
            <w:hideMark/>
          </w:tcPr>
          <w:p w14:paraId="0CEC6F1B" w14:textId="77777777" w:rsidR="006E024B" w:rsidRPr="007D5665" w:rsidRDefault="006E024B"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eastAsia="Calibri" w:cs="Helvetica"/>
                <w:sz w:val="20"/>
                <w:szCs w:val="20"/>
                <w:lang w:val="es-ES" w:eastAsia="es-ES"/>
              </w:rPr>
            </w:pPr>
            <w:proofErr w:type="spellStart"/>
            <w:r>
              <w:rPr>
                <w:rFonts w:eastAsia="Calibri" w:cs="Helvetica"/>
                <w:sz w:val="20"/>
                <w:szCs w:val="20"/>
                <w:lang w:val="es-ES" w:eastAsia="es-ES"/>
              </w:rPr>
              <w:t>Obbligatorio</w:t>
            </w:r>
            <w:proofErr w:type="spellEnd"/>
          </w:p>
        </w:tc>
        <w:tc>
          <w:tcPr>
            <w:tcW w:w="3155" w:type="dxa"/>
            <w:tcBorders>
              <w:top w:val="single" w:sz="4" w:space="0" w:color="auto"/>
              <w:left w:val="single" w:sz="4" w:space="0" w:color="auto"/>
              <w:bottom w:val="single" w:sz="4" w:space="0" w:color="auto"/>
              <w:right w:val="single" w:sz="4" w:space="0" w:color="auto"/>
            </w:tcBorders>
            <w:vAlign w:val="center"/>
          </w:tcPr>
          <w:p w14:paraId="656F0EE9" w14:textId="77777777" w:rsidR="006E024B" w:rsidRDefault="006E024B"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eastAsia="Calibri" w:cs="Helvetica"/>
                <w:sz w:val="20"/>
                <w:szCs w:val="20"/>
                <w:lang w:val="es-ES" w:eastAsia="es-ES"/>
              </w:rPr>
            </w:pPr>
            <w:proofErr w:type="spellStart"/>
            <w:r>
              <w:rPr>
                <w:rFonts w:eastAsia="Calibri" w:cs="Helvetica"/>
                <w:sz w:val="20"/>
                <w:szCs w:val="20"/>
                <w:lang w:val="es-ES" w:eastAsia="es-ES"/>
              </w:rPr>
              <w:t>Decimale</w:t>
            </w:r>
            <w:proofErr w:type="spellEnd"/>
          </w:p>
        </w:tc>
        <w:tc>
          <w:tcPr>
            <w:tcW w:w="2708" w:type="dxa"/>
            <w:tcBorders>
              <w:top w:val="single" w:sz="4" w:space="0" w:color="auto"/>
              <w:left w:val="single" w:sz="4" w:space="0" w:color="auto"/>
              <w:bottom w:val="single" w:sz="4" w:space="0" w:color="auto"/>
              <w:right w:val="single" w:sz="4" w:space="0" w:color="auto"/>
            </w:tcBorders>
            <w:vAlign w:val="center"/>
          </w:tcPr>
          <w:p w14:paraId="709BF202" w14:textId="1AEBE0EE" w:rsidR="006E024B" w:rsidRDefault="006E024B"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eastAsia="Calibri" w:cs="Helvetica"/>
                <w:sz w:val="20"/>
                <w:szCs w:val="20"/>
                <w:lang w:val="es-ES" w:eastAsia="es-ES"/>
              </w:rPr>
            </w:pPr>
            <w:r>
              <w:rPr>
                <w:rFonts w:eastAsia="Calibri" w:cs="Helvetica"/>
                <w:sz w:val="20"/>
                <w:szCs w:val="20"/>
                <w:lang w:val="es-ES" w:eastAsia="es-ES"/>
              </w:rPr>
              <w:t>10000,1234</w:t>
            </w:r>
          </w:p>
        </w:tc>
      </w:tr>
    </w:tbl>
    <w:p w14:paraId="08AAAC53" w14:textId="7547B91E" w:rsidR="006E024B" w:rsidRDefault="006E024B" w:rsidP="00DB6338">
      <w:pPr>
        <w:tabs>
          <w:tab w:val="left" w:pos="1644"/>
        </w:tabs>
        <w:jc w:val="both"/>
        <w:rPr>
          <w:lang w:val="it-IT"/>
        </w:rPr>
      </w:pPr>
    </w:p>
    <w:p w14:paraId="19535962" w14:textId="2CAB8042" w:rsidR="00177F94" w:rsidRDefault="00177F94" w:rsidP="00177F94">
      <w:pPr>
        <w:tabs>
          <w:tab w:val="left" w:pos="1644"/>
        </w:tabs>
        <w:rPr>
          <w:lang w:val="it-IT"/>
        </w:rPr>
      </w:pPr>
      <w:r>
        <w:rPr>
          <w:lang w:val="it-IT"/>
        </w:rPr>
        <w:t>4.2.3 Percentuale</w:t>
      </w:r>
    </w:p>
    <w:p w14:paraId="2D98D1A1" w14:textId="60739660" w:rsidR="00177F94" w:rsidRDefault="007F3A0D" w:rsidP="00177F94">
      <w:pPr>
        <w:tabs>
          <w:tab w:val="left" w:pos="1644"/>
        </w:tabs>
        <w:rPr>
          <w:lang w:val="it-IT"/>
        </w:rPr>
      </w:pPr>
      <w:r>
        <w:rPr>
          <w:lang w:val="it-IT"/>
        </w:rPr>
        <w:t xml:space="preserve">Le percentuali sono date come </w:t>
      </w:r>
      <w:commentRangeStart w:id="13"/>
      <w:r>
        <w:rPr>
          <w:lang w:val="it-IT"/>
        </w:rPr>
        <w:t>frazioni centesimali</w:t>
      </w:r>
      <w:commentRangeEnd w:id="13"/>
      <w:r>
        <w:rPr>
          <w:rStyle w:val="CommentReference"/>
        </w:rPr>
        <w:commentReference w:id="13"/>
      </w:r>
      <w:r>
        <w:rPr>
          <w:lang w:val="it-IT"/>
        </w:rPr>
        <w:t xml:space="preserve"> (%) cioè il valore di 34,78</w:t>
      </w:r>
      <w:r w:rsidR="00206EF2">
        <w:rPr>
          <w:lang w:val="it-IT"/>
        </w:rPr>
        <w:t xml:space="preserve"> </w:t>
      </w:r>
      <w:r>
        <w:rPr>
          <w:lang w:val="it-IT"/>
        </w:rPr>
        <w:t>% in termini percentuali è dato come 34,78.</w:t>
      </w:r>
    </w:p>
    <w:p w14:paraId="5AAEDCD6" w14:textId="65E12E2D" w:rsidR="00177F94" w:rsidRDefault="00177F94" w:rsidP="00177F94">
      <w:pPr>
        <w:tabs>
          <w:tab w:val="left" w:pos="1644"/>
        </w:tabs>
        <w:rPr>
          <w:lang w:val="it-IT"/>
        </w:rPr>
      </w:pPr>
      <w:r w:rsidRPr="006E024B">
        <w:rPr>
          <w:b/>
          <w:lang w:val="it-IT"/>
        </w:rPr>
        <w:t>NOTE</w:t>
      </w:r>
      <w:r>
        <w:rPr>
          <w:lang w:val="it-IT"/>
        </w:rPr>
        <w:t xml:space="preserve"> </w:t>
      </w:r>
      <w:r w:rsidR="000C3AF9">
        <w:rPr>
          <w:lang w:val="it-IT"/>
        </w:rPr>
        <w:t>Nessuna restrizione sul</w:t>
      </w:r>
      <w:r w:rsidR="007F3A0D">
        <w:rPr>
          <w:lang w:val="it-IT"/>
        </w:rPr>
        <w:t xml:space="preserve"> numero di </w:t>
      </w:r>
      <w:r w:rsidR="00206EF2">
        <w:rPr>
          <w:lang w:val="it-IT"/>
        </w:rPr>
        <w:t xml:space="preserve">cifre </w:t>
      </w:r>
      <w:r w:rsidR="007F3A0D">
        <w:rPr>
          <w:lang w:val="it-IT"/>
        </w:rPr>
        <w:t xml:space="preserve">decimali </w:t>
      </w:r>
      <w:r w:rsidR="00206EF2">
        <w:rPr>
          <w:lang w:val="it-IT"/>
        </w:rPr>
        <w:t xml:space="preserve">utilizzate </w:t>
      </w:r>
      <w:r w:rsidR="007F3A0D">
        <w:rPr>
          <w:lang w:val="it-IT"/>
        </w:rPr>
        <w:t>per le percentuali</w:t>
      </w:r>
    </w:p>
    <w:p w14:paraId="015AE54C" w14:textId="77777777" w:rsidR="00177F94" w:rsidRDefault="00177F94" w:rsidP="00177F94">
      <w:pPr>
        <w:tabs>
          <w:tab w:val="left" w:pos="1644"/>
        </w:tabs>
        <w:rPr>
          <w:lang w:val="it-IT"/>
        </w:rPr>
      </w:pPr>
    </w:p>
    <w:tbl>
      <w:tblPr>
        <w:tblW w:w="9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494"/>
        <w:gridCol w:w="3155"/>
        <w:gridCol w:w="2708"/>
      </w:tblGrid>
      <w:tr w:rsidR="00177F94" w:rsidRPr="007E125D" w14:paraId="115F4802" w14:textId="77777777" w:rsidTr="003F0417">
        <w:trPr>
          <w:trHeight w:val="591"/>
          <w:tblHeader/>
          <w:jc w:val="center"/>
        </w:trPr>
        <w:tc>
          <w:tcPr>
            <w:tcW w:w="1413" w:type="dxa"/>
            <w:tcBorders>
              <w:top w:val="single" w:sz="4" w:space="0" w:color="auto"/>
              <w:left w:val="single" w:sz="4" w:space="0" w:color="auto"/>
              <w:bottom w:val="single" w:sz="4" w:space="0" w:color="auto"/>
              <w:right w:val="single" w:sz="4" w:space="0" w:color="auto"/>
            </w:tcBorders>
            <w:shd w:val="clear" w:color="auto" w:fill="D9D9D9"/>
            <w:vAlign w:val="center"/>
          </w:tcPr>
          <w:p w14:paraId="171B4923" w14:textId="77777777" w:rsidR="00177F94" w:rsidRPr="006E024B" w:rsidRDefault="00177F94"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eastAsia="Calibri" w:cs="Helvetica"/>
                <w:b/>
                <w:sz w:val="20"/>
                <w:szCs w:val="20"/>
                <w:lang w:val="es-ES" w:eastAsia="es-ES"/>
              </w:rPr>
            </w:pPr>
            <w:r w:rsidRPr="006E024B">
              <w:rPr>
                <w:rFonts w:eastAsia="Calibri" w:cs="Helvetica"/>
                <w:b/>
                <w:sz w:val="20"/>
                <w:szCs w:val="20"/>
                <w:lang w:val="es-ES" w:eastAsia="es-ES"/>
              </w:rPr>
              <w:t>Componente</w:t>
            </w:r>
          </w:p>
        </w:tc>
        <w:tc>
          <w:tcPr>
            <w:tcW w:w="2494" w:type="dxa"/>
            <w:tcBorders>
              <w:top w:val="single" w:sz="4" w:space="0" w:color="auto"/>
              <w:left w:val="single" w:sz="4" w:space="0" w:color="auto"/>
              <w:bottom w:val="single" w:sz="4" w:space="0" w:color="auto"/>
              <w:right w:val="single" w:sz="4" w:space="0" w:color="auto"/>
            </w:tcBorders>
            <w:shd w:val="clear" w:color="auto" w:fill="D9D9D9"/>
            <w:vAlign w:val="center"/>
          </w:tcPr>
          <w:p w14:paraId="0CD183DC" w14:textId="77777777" w:rsidR="00177F94" w:rsidRPr="006E024B" w:rsidRDefault="00177F94"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eastAsia="Calibri" w:cs="Helvetica"/>
                <w:b/>
                <w:sz w:val="20"/>
                <w:szCs w:val="20"/>
                <w:lang w:val="es-ES" w:eastAsia="es-ES"/>
              </w:rPr>
            </w:pPr>
            <w:r w:rsidRPr="006E024B">
              <w:rPr>
                <w:rFonts w:eastAsia="Calibri" w:cs="Helvetica"/>
                <w:b/>
                <w:sz w:val="20"/>
                <w:szCs w:val="20"/>
                <w:lang w:val="es-ES" w:eastAsia="es-ES"/>
              </w:rPr>
              <w:t>Use</w:t>
            </w:r>
          </w:p>
        </w:tc>
        <w:tc>
          <w:tcPr>
            <w:tcW w:w="3155" w:type="dxa"/>
            <w:tcBorders>
              <w:top w:val="single" w:sz="4" w:space="0" w:color="auto"/>
              <w:left w:val="single" w:sz="4" w:space="0" w:color="auto"/>
              <w:bottom w:val="single" w:sz="4" w:space="0" w:color="auto"/>
              <w:right w:val="single" w:sz="4" w:space="0" w:color="auto"/>
            </w:tcBorders>
            <w:shd w:val="clear" w:color="auto" w:fill="D9D9D9"/>
            <w:vAlign w:val="center"/>
          </w:tcPr>
          <w:p w14:paraId="5CBC3A1E" w14:textId="77777777" w:rsidR="00177F94" w:rsidRPr="006E024B" w:rsidRDefault="00177F94"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eastAsia="Calibri" w:cs="Helvetica"/>
                <w:b/>
                <w:sz w:val="20"/>
                <w:szCs w:val="20"/>
                <w:lang w:val="es-ES" w:eastAsia="es-ES"/>
              </w:rPr>
            </w:pPr>
            <w:r w:rsidRPr="006E024B">
              <w:rPr>
                <w:rFonts w:eastAsia="Calibri" w:cs="Helvetica"/>
                <w:b/>
                <w:sz w:val="20"/>
                <w:szCs w:val="20"/>
                <w:lang w:val="es-ES" w:eastAsia="es-ES"/>
              </w:rPr>
              <w:t>Tipo primitivo</w:t>
            </w:r>
          </w:p>
        </w:tc>
        <w:tc>
          <w:tcPr>
            <w:tcW w:w="2708" w:type="dxa"/>
            <w:tcBorders>
              <w:top w:val="single" w:sz="4" w:space="0" w:color="auto"/>
              <w:left w:val="single" w:sz="4" w:space="0" w:color="auto"/>
              <w:bottom w:val="single" w:sz="4" w:space="0" w:color="auto"/>
              <w:right w:val="single" w:sz="4" w:space="0" w:color="auto"/>
            </w:tcBorders>
            <w:shd w:val="clear" w:color="auto" w:fill="D9D9D9"/>
          </w:tcPr>
          <w:p w14:paraId="3C0E7305" w14:textId="77777777" w:rsidR="00177F94" w:rsidRPr="006E024B" w:rsidRDefault="00177F94"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eastAsia="Calibri" w:cs="Helvetica"/>
                <w:b/>
                <w:sz w:val="20"/>
                <w:szCs w:val="20"/>
                <w:lang w:val="es-ES" w:eastAsia="es-ES"/>
              </w:rPr>
            </w:pPr>
            <w:proofErr w:type="spellStart"/>
            <w:r w:rsidRPr="006E024B">
              <w:rPr>
                <w:rFonts w:eastAsia="Calibri" w:cs="Helvetica"/>
                <w:b/>
                <w:sz w:val="20"/>
                <w:szCs w:val="20"/>
                <w:lang w:val="es-ES" w:eastAsia="es-ES"/>
              </w:rPr>
              <w:t>Esempio</w:t>
            </w:r>
            <w:proofErr w:type="spellEnd"/>
          </w:p>
        </w:tc>
      </w:tr>
      <w:tr w:rsidR="00177F94" w14:paraId="4C67D477" w14:textId="77777777" w:rsidTr="003F0417">
        <w:trPr>
          <w:trHeight w:val="591"/>
          <w:jc w:val="center"/>
        </w:trPr>
        <w:tc>
          <w:tcPr>
            <w:tcW w:w="14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F5A2941" w14:textId="77777777" w:rsidR="00177F94" w:rsidRPr="00DB6338" w:rsidRDefault="00177F94"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eastAsia="Calibri" w:cs="Helvetica"/>
                <w:b/>
                <w:sz w:val="20"/>
                <w:szCs w:val="20"/>
                <w:lang w:val="es-ES" w:eastAsia="es-ES"/>
              </w:rPr>
            </w:pPr>
            <w:proofErr w:type="spellStart"/>
            <w:r w:rsidRPr="00DB6338">
              <w:rPr>
                <w:rFonts w:eastAsia="Calibri" w:cs="Helvetica"/>
                <w:b/>
                <w:sz w:val="20"/>
                <w:szCs w:val="20"/>
                <w:lang w:val="es-ES" w:eastAsia="es-ES"/>
              </w:rPr>
              <w:t>Contenuto</w:t>
            </w:r>
            <w:proofErr w:type="spellEnd"/>
          </w:p>
        </w:tc>
        <w:tc>
          <w:tcPr>
            <w:tcW w:w="2494" w:type="dxa"/>
            <w:tcBorders>
              <w:top w:val="single" w:sz="4" w:space="0" w:color="auto"/>
              <w:left w:val="single" w:sz="4" w:space="0" w:color="auto"/>
              <w:bottom w:val="single" w:sz="4" w:space="0" w:color="auto"/>
              <w:right w:val="single" w:sz="4" w:space="0" w:color="auto"/>
            </w:tcBorders>
            <w:vAlign w:val="center"/>
            <w:hideMark/>
          </w:tcPr>
          <w:p w14:paraId="10ED62C1" w14:textId="77777777" w:rsidR="00177F94" w:rsidRPr="007D5665" w:rsidRDefault="00177F94"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eastAsia="Calibri" w:cs="Helvetica"/>
                <w:sz w:val="20"/>
                <w:szCs w:val="20"/>
                <w:lang w:val="es-ES" w:eastAsia="es-ES"/>
              </w:rPr>
            </w:pPr>
            <w:proofErr w:type="spellStart"/>
            <w:r>
              <w:rPr>
                <w:rFonts w:eastAsia="Calibri" w:cs="Helvetica"/>
                <w:sz w:val="20"/>
                <w:szCs w:val="20"/>
                <w:lang w:val="es-ES" w:eastAsia="es-ES"/>
              </w:rPr>
              <w:t>Obbligatorio</w:t>
            </w:r>
            <w:proofErr w:type="spellEnd"/>
          </w:p>
        </w:tc>
        <w:tc>
          <w:tcPr>
            <w:tcW w:w="3155" w:type="dxa"/>
            <w:tcBorders>
              <w:top w:val="single" w:sz="4" w:space="0" w:color="auto"/>
              <w:left w:val="single" w:sz="4" w:space="0" w:color="auto"/>
              <w:bottom w:val="single" w:sz="4" w:space="0" w:color="auto"/>
              <w:right w:val="single" w:sz="4" w:space="0" w:color="auto"/>
            </w:tcBorders>
            <w:vAlign w:val="center"/>
          </w:tcPr>
          <w:p w14:paraId="7DF24C2B" w14:textId="77777777" w:rsidR="00177F94" w:rsidRDefault="00177F94"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eastAsia="Calibri" w:cs="Helvetica"/>
                <w:sz w:val="20"/>
                <w:szCs w:val="20"/>
                <w:lang w:val="es-ES" w:eastAsia="es-ES"/>
              </w:rPr>
            </w:pPr>
            <w:proofErr w:type="spellStart"/>
            <w:r>
              <w:rPr>
                <w:rFonts w:eastAsia="Calibri" w:cs="Helvetica"/>
                <w:sz w:val="20"/>
                <w:szCs w:val="20"/>
                <w:lang w:val="es-ES" w:eastAsia="es-ES"/>
              </w:rPr>
              <w:t>Decimale</w:t>
            </w:r>
            <w:proofErr w:type="spellEnd"/>
          </w:p>
        </w:tc>
        <w:tc>
          <w:tcPr>
            <w:tcW w:w="2708" w:type="dxa"/>
            <w:tcBorders>
              <w:top w:val="single" w:sz="4" w:space="0" w:color="auto"/>
              <w:left w:val="single" w:sz="4" w:space="0" w:color="auto"/>
              <w:bottom w:val="single" w:sz="4" w:space="0" w:color="auto"/>
              <w:right w:val="single" w:sz="4" w:space="0" w:color="auto"/>
            </w:tcBorders>
            <w:vAlign w:val="center"/>
          </w:tcPr>
          <w:p w14:paraId="53610774" w14:textId="5EDF5A5D" w:rsidR="00177F94" w:rsidRDefault="00177F94"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eastAsia="Calibri" w:cs="Helvetica"/>
                <w:sz w:val="20"/>
                <w:szCs w:val="20"/>
                <w:lang w:val="es-ES" w:eastAsia="es-ES"/>
              </w:rPr>
            </w:pPr>
            <w:r>
              <w:rPr>
                <w:rFonts w:eastAsia="Calibri" w:cs="Helvetica"/>
                <w:sz w:val="20"/>
                <w:szCs w:val="20"/>
                <w:lang w:val="es-ES" w:eastAsia="es-ES"/>
              </w:rPr>
              <w:t>34,7812</w:t>
            </w:r>
          </w:p>
        </w:tc>
      </w:tr>
    </w:tbl>
    <w:p w14:paraId="5B95B526" w14:textId="780588AA" w:rsidR="00177F94" w:rsidRDefault="00177F94" w:rsidP="00DB6338">
      <w:pPr>
        <w:tabs>
          <w:tab w:val="left" w:pos="1644"/>
        </w:tabs>
        <w:jc w:val="both"/>
        <w:rPr>
          <w:lang w:val="it-IT"/>
        </w:rPr>
      </w:pPr>
      <w:bookmarkStart w:id="14" w:name="_GoBack"/>
      <w:bookmarkEnd w:id="14"/>
    </w:p>
    <w:p w14:paraId="4A642FF4" w14:textId="528E0248" w:rsidR="00177F94" w:rsidRDefault="00177F94" w:rsidP="00177F94">
      <w:pPr>
        <w:tabs>
          <w:tab w:val="left" w:pos="1644"/>
        </w:tabs>
        <w:rPr>
          <w:lang w:val="it-IT"/>
        </w:rPr>
      </w:pPr>
      <w:r>
        <w:rPr>
          <w:lang w:val="it-IT"/>
        </w:rPr>
        <w:t>4.2.4 Quantità</w:t>
      </w:r>
    </w:p>
    <w:p w14:paraId="00908487" w14:textId="5623CEE0" w:rsidR="00177F94" w:rsidRDefault="00206EF2" w:rsidP="00177F94">
      <w:pPr>
        <w:tabs>
          <w:tab w:val="left" w:pos="1644"/>
        </w:tabs>
        <w:rPr>
          <w:lang w:val="it-IT"/>
        </w:rPr>
      </w:pPr>
      <w:r>
        <w:rPr>
          <w:lang w:val="it-IT"/>
        </w:rPr>
        <w:t>Le quantità vengono utilizzate</w:t>
      </w:r>
      <w:r w:rsidR="007F3A0D">
        <w:rPr>
          <w:lang w:val="it-IT"/>
        </w:rPr>
        <w:t xml:space="preserve"> </w:t>
      </w:r>
      <w:r w:rsidR="000C3AF9">
        <w:rPr>
          <w:lang w:val="it-IT"/>
        </w:rPr>
        <w:t xml:space="preserve">per indicare un </w:t>
      </w:r>
      <w:commentRangeStart w:id="15"/>
      <w:r w:rsidR="000C3AF9">
        <w:rPr>
          <w:lang w:val="it-IT"/>
        </w:rPr>
        <w:t xml:space="preserve">numero </w:t>
      </w:r>
      <w:r w:rsidR="007754B6">
        <w:rPr>
          <w:lang w:val="it-IT"/>
        </w:rPr>
        <w:t>unitario</w:t>
      </w:r>
      <w:commentRangeEnd w:id="15"/>
      <w:r w:rsidR="007754B6">
        <w:rPr>
          <w:rStyle w:val="CommentReference"/>
        </w:rPr>
        <w:commentReference w:id="15"/>
      </w:r>
      <w:r w:rsidR="002F3E9F">
        <w:rPr>
          <w:lang w:val="it-IT"/>
        </w:rPr>
        <w:t xml:space="preserve"> </w:t>
      </w:r>
      <w:r>
        <w:rPr>
          <w:lang w:val="it-IT"/>
        </w:rPr>
        <w:t>per gli articoli</w:t>
      </w:r>
      <w:r w:rsidR="007F3A0D">
        <w:rPr>
          <w:lang w:val="it-IT"/>
        </w:rPr>
        <w:t xml:space="preserve">. Il codice per l’unità di misura è definito come un termine </w:t>
      </w:r>
      <w:r>
        <w:rPr>
          <w:lang w:val="it-IT"/>
        </w:rPr>
        <w:t>finanziario distinto</w:t>
      </w:r>
      <w:r w:rsidR="000C3AF9">
        <w:rPr>
          <w:lang w:val="it-IT"/>
        </w:rPr>
        <w:t>.</w:t>
      </w:r>
    </w:p>
    <w:p w14:paraId="4338DD33" w14:textId="4E4E5852" w:rsidR="00177F94" w:rsidRDefault="00177F94" w:rsidP="00177F94">
      <w:pPr>
        <w:tabs>
          <w:tab w:val="left" w:pos="1644"/>
        </w:tabs>
        <w:rPr>
          <w:lang w:val="it-IT"/>
        </w:rPr>
      </w:pPr>
      <w:proofErr w:type="gramStart"/>
      <w:r w:rsidRPr="006E024B">
        <w:rPr>
          <w:b/>
          <w:lang w:val="it-IT"/>
        </w:rPr>
        <w:t>NOTE</w:t>
      </w:r>
      <w:r>
        <w:rPr>
          <w:lang w:val="it-IT"/>
        </w:rPr>
        <w:t xml:space="preserve"> </w:t>
      </w:r>
      <w:r w:rsidR="000C3AF9">
        <w:rPr>
          <w:lang w:val="it-IT"/>
        </w:rPr>
        <w:t xml:space="preserve"> Nessuna</w:t>
      </w:r>
      <w:proofErr w:type="gramEnd"/>
      <w:r w:rsidR="000C3AF9">
        <w:rPr>
          <w:lang w:val="it-IT"/>
        </w:rPr>
        <w:t xml:space="preserve"> restrizione </w:t>
      </w:r>
      <w:r w:rsidR="00206EF2">
        <w:rPr>
          <w:lang w:val="it-IT"/>
        </w:rPr>
        <w:t xml:space="preserve">sul numero di cifre decimali utilizzate per le </w:t>
      </w:r>
      <w:r w:rsidR="000C3AF9">
        <w:rPr>
          <w:lang w:val="it-IT"/>
        </w:rPr>
        <w:t>quantità</w:t>
      </w:r>
    </w:p>
    <w:p w14:paraId="778AC32B" w14:textId="77777777" w:rsidR="00177F94" w:rsidRDefault="00177F94" w:rsidP="00177F94">
      <w:pPr>
        <w:tabs>
          <w:tab w:val="left" w:pos="1644"/>
        </w:tabs>
        <w:rPr>
          <w:lang w:val="it-IT"/>
        </w:rPr>
      </w:pPr>
    </w:p>
    <w:tbl>
      <w:tblPr>
        <w:tblW w:w="9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494"/>
        <w:gridCol w:w="3155"/>
        <w:gridCol w:w="2708"/>
      </w:tblGrid>
      <w:tr w:rsidR="00177F94" w:rsidRPr="007F3A0D" w14:paraId="7631F3ED" w14:textId="77777777" w:rsidTr="003F0417">
        <w:trPr>
          <w:trHeight w:val="591"/>
          <w:tblHeader/>
          <w:jc w:val="center"/>
        </w:trPr>
        <w:tc>
          <w:tcPr>
            <w:tcW w:w="1413" w:type="dxa"/>
            <w:tcBorders>
              <w:top w:val="single" w:sz="4" w:space="0" w:color="auto"/>
              <w:left w:val="single" w:sz="4" w:space="0" w:color="auto"/>
              <w:bottom w:val="single" w:sz="4" w:space="0" w:color="auto"/>
              <w:right w:val="single" w:sz="4" w:space="0" w:color="auto"/>
            </w:tcBorders>
            <w:shd w:val="clear" w:color="auto" w:fill="D9D9D9"/>
            <w:vAlign w:val="center"/>
          </w:tcPr>
          <w:p w14:paraId="216E4587" w14:textId="77777777" w:rsidR="00177F94" w:rsidRPr="006E024B" w:rsidRDefault="00177F94"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eastAsia="Calibri" w:cs="Helvetica"/>
                <w:b/>
                <w:sz w:val="20"/>
                <w:szCs w:val="20"/>
                <w:lang w:val="es-ES" w:eastAsia="es-ES"/>
              </w:rPr>
            </w:pPr>
            <w:r w:rsidRPr="006E024B">
              <w:rPr>
                <w:rFonts w:eastAsia="Calibri" w:cs="Helvetica"/>
                <w:b/>
                <w:sz w:val="20"/>
                <w:szCs w:val="20"/>
                <w:lang w:val="es-ES" w:eastAsia="es-ES"/>
              </w:rPr>
              <w:t>Componente</w:t>
            </w:r>
          </w:p>
        </w:tc>
        <w:tc>
          <w:tcPr>
            <w:tcW w:w="2494" w:type="dxa"/>
            <w:tcBorders>
              <w:top w:val="single" w:sz="4" w:space="0" w:color="auto"/>
              <w:left w:val="single" w:sz="4" w:space="0" w:color="auto"/>
              <w:bottom w:val="single" w:sz="4" w:space="0" w:color="auto"/>
              <w:right w:val="single" w:sz="4" w:space="0" w:color="auto"/>
            </w:tcBorders>
            <w:shd w:val="clear" w:color="auto" w:fill="D9D9D9"/>
            <w:vAlign w:val="center"/>
          </w:tcPr>
          <w:p w14:paraId="1E6E1E18" w14:textId="77777777" w:rsidR="00177F94" w:rsidRPr="006E024B" w:rsidRDefault="00177F94"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eastAsia="Calibri" w:cs="Helvetica"/>
                <w:b/>
                <w:sz w:val="20"/>
                <w:szCs w:val="20"/>
                <w:lang w:val="es-ES" w:eastAsia="es-ES"/>
              </w:rPr>
            </w:pPr>
            <w:r w:rsidRPr="006E024B">
              <w:rPr>
                <w:rFonts w:eastAsia="Calibri" w:cs="Helvetica"/>
                <w:b/>
                <w:sz w:val="20"/>
                <w:szCs w:val="20"/>
                <w:lang w:val="es-ES" w:eastAsia="es-ES"/>
              </w:rPr>
              <w:t>Use</w:t>
            </w:r>
          </w:p>
        </w:tc>
        <w:tc>
          <w:tcPr>
            <w:tcW w:w="3155" w:type="dxa"/>
            <w:tcBorders>
              <w:top w:val="single" w:sz="4" w:space="0" w:color="auto"/>
              <w:left w:val="single" w:sz="4" w:space="0" w:color="auto"/>
              <w:bottom w:val="single" w:sz="4" w:space="0" w:color="auto"/>
              <w:right w:val="single" w:sz="4" w:space="0" w:color="auto"/>
            </w:tcBorders>
            <w:shd w:val="clear" w:color="auto" w:fill="D9D9D9"/>
            <w:vAlign w:val="center"/>
          </w:tcPr>
          <w:p w14:paraId="01852E3A" w14:textId="77777777" w:rsidR="00177F94" w:rsidRPr="006E024B" w:rsidRDefault="00177F94"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eastAsia="Calibri" w:cs="Helvetica"/>
                <w:b/>
                <w:sz w:val="20"/>
                <w:szCs w:val="20"/>
                <w:lang w:val="es-ES" w:eastAsia="es-ES"/>
              </w:rPr>
            </w:pPr>
            <w:r w:rsidRPr="006E024B">
              <w:rPr>
                <w:rFonts w:eastAsia="Calibri" w:cs="Helvetica"/>
                <w:b/>
                <w:sz w:val="20"/>
                <w:szCs w:val="20"/>
                <w:lang w:val="es-ES" w:eastAsia="es-ES"/>
              </w:rPr>
              <w:t>Tipo primitivo</w:t>
            </w:r>
          </w:p>
        </w:tc>
        <w:tc>
          <w:tcPr>
            <w:tcW w:w="2708" w:type="dxa"/>
            <w:tcBorders>
              <w:top w:val="single" w:sz="4" w:space="0" w:color="auto"/>
              <w:left w:val="single" w:sz="4" w:space="0" w:color="auto"/>
              <w:bottom w:val="single" w:sz="4" w:space="0" w:color="auto"/>
              <w:right w:val="single" w:sz="4" w:space="0" w:color="auto"/>
            </w:tcBorders>
            <w:shd w:val="clear" w:color="auto" w:fill="D9D9D9"/>
          </w:tcPr>
          <w:p w14:paraId="6D4B20B0" w14:textId="77777777" w:rsidR="00177F94" w:rsidRPr="006E024B" w:rsidRDefault="00177F94"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eastAsia="Calibri" w:cs="Helvetica"/>
                <w:b/>
                <w:sz w:val="20"/>
                <w:szCs w:val="20"/>
                <w:lang w:val="es-ES" w:eastAsia="es-ES"/>
              </w:rPr>
            </w:pPr>
            <w:proofErr w:type="spellStart"/>
            <w:r w:rsidRPr="006E024B">
              <w:rPr>
                <w:rFonts w:eastAsia="Calibri" w:cs="Helvetica"/>
                <w:b/>
                <w:sz w:val="20"/>
                <w:szCs w:val="20"/>
                <w:lang w:val="es-ES" w:eastAsia="es-ES"/>
              </w:rPr>
              <w:t>Esempio</w:t>
            </w:r>
            <w:proofErr w:type="spellEnd"/>
          </w:p>
        </w:tc>
      </w:tr>
      <w:tr w:rsidR="00177F94" w14:paraId="13703581" w14:textId="77777777" w:rsidTr="003F0417">
        <w:trPr>
          <w:trHeight w:val="591"/>
          <w:jc w:val="center"/>
        </w:trPr>
        <w:tc>
          <w:tcPr>
            <w:tcW w:w="14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567B75E" w14:textId="77777777" w:rsidR="00177F94" w:rsidRPr="00DB6338" w:rsidRDefault="00177F94"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eastAsia="Calibri" w:cs="Helvetica"/>
                <w:b/>
                <w:sz w:val="20"/>
                <w:szCs w:val="20"/>
                <w:lang w:val="es-ES" w:eastAsia="es-ES"/>
              </w:rPr>
            </w:pPr>
            <w:proofErr w:type="spellStart"/>
            <w:r w:rsidRPr="00DB6338">
              <w:rPr>
                <w:rFonts w:eastAsia="Calibri" w:cs="Helvetica"/>
                <w:b/>
                <w:sz w:val="20"/>
                <w:szCs w:val="20"/>
                <w:lang w:val="es-ES" w:eastAsia="es-ES"/>
              </w:rPr>
              <w:t>Contenuto</w:t>
            </w:r>
            <w:proofErr w:type="spellEnd"/>
          </w:p>
        </w:tc>
        <w:tc>
          <w:tcPr>
            <w:tcW w:w="2494" w:type="dxa"/>
            <w:tcBorders>
              <w:top w:val="single" w:sz="4" w:space="0" w:color="auto"/>
              <w:left w:val="single" w:sz="4" w:space="0" w:color="auto"/>
              <w:bottom w:val="single" w:sz="4" w:space="0" w:color="auto"/>
              <w:right w:val="single" w:sz="4" w:space="0" w:color="auto"/>
            </w:tcBorders>
            <w:vAlign w:val="center"/>
            <w:hideMark/>
          </w:tcPr>
          <w:p w14:paraId="26F27D1F" w14:textId="77777777" w:rsidR="00177F94" w:rsidRPr="007D5665" w:rsidRDefault="00177F94"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eastAsia="Calibri" w:cs="Helvetica"/>
                <w:sz w:val="20"/>
                <w:szCs w:val="20"/>
                <w:lang w:val="es-ES" w:eastAsia="es-ES"/>
              </w:rPr>
            </w:pPr>
            <w:proofErr w:type="spellStart"/>
            <w:r>
              <w:rPr>
                <w:rFonts w:eastAsia="Calibri" w:cs="Helvetica"/>
                <w:sz w:val="20"/>
                <w:szCs w:val="20"/>
                <w:lang w:val="es-ES" w:eastAsia="es-ES"/>
              </w:rPr>
              <w:t>Obbligatorio</w:t>
            </w:r>
            <w:proofErr w:type="spellEnd"/>
          </w:p>
        </w:tc>
        <w:tc>
          <w:tcPr>
            <w:tcW w:w="3155" w:type="dxa"/>
            <w:tcBorders>
              <w:top w:val="single" w:sz="4" w:space="0" w:color="auto"/>
              <w:left w:val="single" w:sz="4" w:space="0" w:color="auto"/>
              <w:bottom w:val="single" w:sz="4" w:space="0" w:color="auto"/>
              <w:right w:val="single" w:sz="4" w:space="0" w:color="auto"/>
            </w:tcBorders>
            <w:vAlign w:val="center"/>
          </w:tcPr>
          <w:p w14:paraId="3FB6DE5C" w14:textId="77777777" w:rsidR="00177F94" w:rsidRDefault="00177F94"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eastAsia="Calibri" w:cs="Helvetica"/>
                <w:sz w:val="20"/>
                <w:szCs w:val="20"/>
                <w:lang w:val="es-ES" w:eastAsia="es-ES"/>
              </w:rPr>
            </w:pPr>
            <w:proofErr w:type="spellStart"/>
            <w:r>
              <w:rPr>
                <w:rFonts w:eastAsia="Calibri" w:cs="Helvetica"/>
                <w:sz w:val="20"/>
                <w:szCs w:val="20"/>
                <w:lang w:val="es-ES" w:eastAsia="es-ES"/>
              </w:rPr>
              <w:t>Decimale</w:t>
            </w:r>
            <w:proofErr w:type="spellEnd"/>
          </w:p>
        </w:tc>
        <w:tc>
          <w:tcPr>
            <w:tcW w:w="2708" w:type="dxa"/>
            <w:tcBorders>
              <w:top w:val="single" w:sz="4" w:space="0" w:color="auto"/>
              <w:left w:val="single" w:sz="4" w:space="0" w:color="auto"/>
              <w:bottom w:val="single" w:sz="4" w:space="0" w:color="auto"/>
              <w:right w:val="single" w:sz="4" w:space="0" w:color="auto"/>
            </w:tcBorders>
            <w:vAlign w:val="center"/>
          </w:tcPr>
          <w:p w14:paraId="657D4FED" w14:textId="71D98E19" w:rsidR="00177F94" w:rsidRDefault="00177F94"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eastAsia="Calibri" w:cs="Helvetica"/>
                <w:sz w:val="20"/>
                <w:szCs w:val="20"/>
                <w:lang w:val="es-ES" w:eastAsia="es-ES"/>
              </w:rPr>
            </w:pPr>
            <w:r>
              <w:rPr>
                <w:rFonts w:eastAsia="Calibri" w:cs="Helvetica"/>
                <w:sz w:val="20"/>
                <w:szCs w:val="20"/>
                <w:lang w:val="es-ES" w:eastAsia="es-ES"/>
              </w:rPr>
              <w:t>10000,1234</w:t>
            </w:r>
          </w:p>
        </w:tc>
      </w:tr>
    </w:tbl>
    <w:p w14:paraId="0758E243" w14:textId="57FE52AA" w:rsidR="00177F94" w:rsidRDefault="00177F94" w:rsidP="00DB6338">
      <w:pPr>
        <w:tabs>
          <w:tab w:val="left" w:pos="1644"/>
        </w:tabs>
        <w:jc w:val="both"/>
        <w:rPr>
          <w:lang w:val="it-IT"/>
        </w:rPr>
      </w:pPr>
    </w:p>
    <w:p w14:paraId="52B63054" w14:textId="77777777" w:rsidR="000C3AF9" w:rsidRDefault="000C3AF9" w:rsidP="00DB6338">
      <w:pPr>
        <w:tabs>
          <w:tab w:val="left" w:pos="1644"/>
        </w:tabs>
        <w:jc w:val="both"/>
        <w:rPr>
          <w:lang w:val="it-IT"/>
        </w:rPr>
      </w:pPr>
    </w:p>
    <w:p w14:paraId="0B956108" w14:textId="0E971FA5" w:rsidR="00177F94" w:rsidRDefault="00177F94" w:rsidP="00177F94">
      <w:pPr>
        <w:tabs>
          <w:tab w:val="left" w:pos="1644"/>
        </w:tabs>
        <w:rPr>
          <w:lang w:val="it-IT"/>
        </w:rPr>
      </w:pPr>
      <w:r>
        <w:rPr>
          <w:lang w:val="it-IT"/>
        </w:rPr>
        <w:lastRenderedPageBreak/>
        <w:t>4.2.5 Codice</w:t>
      </w:r>
    </w:p>
    <w:p w14:paraId="7CB830B7" w14:textId="3BB24710" w:rsidR="00177F94" w:rsidRDefault="000C3AF9" w:rsidP="00177F94">
      <w:pPr>
        <w:tabs>
          <w:tab w:val="left" w:pos="1644"/>
        </w:tabs>
        <w:rPr>
          <w:lang w:val="it-IT"/>
        </w:rPr>
      </w:pPr>
      <w:commentRangeStart w:id="16"/>
      <w:r>
        <w:rPr>
          <w:lang w:val="it-IT"/>
        </w:rPr>
        <w:t xml:space="preserve">I codici vengono utilizzati per specificare i valori consentiti </w:t>
      </w:r>
      <w:r w:rsidR="002F3E9F">
        <w:rPr>
          <w:lang w:val="it-IT"/>
        </w:rPr>
        <w:t>d</w:t>
      </w:r>
      <w:r>
        <w:rPr>
          <w:lang w:val="it-IT"/>
        </w:rPr>
        <w:t xml:space="preserve">egli elementi e per </w:t>
      </w:r>
      <w:proofErr w:type="spellStart"/>
      <w:r w:rsidR="002F3E9F" w:rsidRPr="002F3E9F">
        <w:rPr>
          <w:highlight w:val="yellow"/>
          <w:lang w:val="it-IT"/>
        </w:rPr>
        <w:t>lists</w:t>
      </w:r>
      <w:proofErr w:type="spellEnd"/>
      <w:r w:rsidR="002F3E9F" w:rsidRPr="002F3E9F">
        <w:rPr>
          <w:highlight w:val="yellow"/>
          <w:lang w:val="it-IT"/>
        </w:rPr>
        <w:t xml:space="preserve"> of </w:t>
      </w:r>
      <w:proofErr w:type="spellStart"/>
      <w:r w:rsidR="002F3E9F" w:rsidRPr="002F3E9F">
        <w:rPr>
          <w:highlight w:val="yellow"/>
          <w:lang w:val="it-IT"/>
        </w:rPr>
        <w:t>options</w:t>
      </w:r>
      <w:proofErr w:type="spellEnd"/>
      <w:r w:rsidRPr="002F3E9F">
        <w:rPr>
          <w:highlight w:val="yellow"/>
          <w:lang w:val="it-IT"/>
        </w:rPr>
        <w:t>.</w:t>
      </w:r>
      <w:commentRangeEnd w:id="16"/>
      <w:r w:rsidR="002F3E9F">
        <w:rPr>
          <w:rStyle w:val="CommentReference"/>
        </w:rPr>
        <w:commentReference w:id="16"/>
      </w:r>
      <w:r>
        <w:rPr>
          <w:lang w:val="it-IT"/>
        </w:rPr>
        <w:t xml:space="preserve"> Il codice </w:t>
      </w:r>
      <w:r w:rsidR="005F4FF9">
        <w:rPr>
          <w:lang w:val="it-IT"/>
        </w:rPr>
        <w:t>è differente dall’identificatore</w:t>
      </w:r>
      <w:r>
        <w:rPr>
          <w:lang w:val="it-IT"/>
        </w:rPr>
        <w:t xml:space="preserve"> in quanto i valori consentiti hanno significati standardizzati che possono essere </w:t>
      </w:r>
      <w:r w:rsidR="002F3E9F">
        <w:rPr>
          <w:lang w:val="it-IT"/>
        </w:rPr>
        <w:t>ri</w:t>
      </w:r>
      <w:r>
        <w:rPr>
          <w:lang w:val="it-IT"/>
        </w:rPr>
        <w:t>conosciuti dal destinatario.</w:t>
      </w:r>
    </w:p>
    <w:p w14:paraId="4131E141" w14:textId="2364C4E0" w:rsidR="00177F94" w:rsidRDefault="00177F94" w:rsidP="00177F94">
      <w:pPr>
        <w:tabs>
          <w:tab w:val="left" w:pos="1644"/>
        </w:tabs>
        <w:rPr>
          <w:lang w:val="it-IT"/>
        </w:rPr>
      </w:pPr>
      <w:r w:rsidRPr="006E024B">
        <w:rPr>
          <w:b/>
          <w:lang w:val="it-IT"/>
        </w:rPr>
        <w:t>NOTE</w:t>
      </w:r>
      <w:r>
        <w:rPr>
          <w:lang w:val="it-IT"/>
        </w:rPr>
        <w:t xml:space="preserve"> </w:t>
      </w:r>
      <w:r w:rsidR="000C3AF9">
        <w:rPr>
          <w:lang w:val="it-IT"/>
        </w:rPr>
        <w:t>I codici devono essere inseriti esatt</w:t>
      </w:r>
      <w:r w:rsidR="007754B6">
        <w:rPr>
          <w:lang w:val="it-IT"/>
        </w:rPr>
        <w:t>amente come indicato nella codifica di riferimento selezionata</w:t>
      </w:r>
    </w:p>
    <w:p w14:paraId="319B4F5C" w14:textId="77777777" w:rsidR="00177F94" w:rsidRDefault="00177F94" w:rsidP="00177F94">
      <w:pPr>
        <w:tabs>
          <w:tab w:val="left" w:pos="1644"/>
        </w:tabs>
        <w:rPr>
          <w:lang w:val="it-IT"/>
        </w:rPr>
      </w:pPr>
    </w:p>
    <w:tbl>
      <w:tblPr>
        <w:tblW w:w="9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494"/>
        <w:gridCol w:w="3155"/>
        <w:gridCol w:w="2708"/>
      </w:tblGrid>
      <w:tr w:rsidR="00177F94" w:rsidRPr="007E125D" w14:paraId="7BDC8EC1" w14:textId="77777777" w:rsidTr="003F0417">
        <w:trPr>
          <w:trHeight w:val="591"/>
          <w:tblHeader/>
          <w:jc w:val="center"/>
        </w:trPr>
        <w:tc>
          <w:tcPr>
            <w:tcW w:w="1413" w:type="dxa"/>
            <w:tcBorders>
              <w:top w:val="single" w:sz="4" w:space="0" w:color="auto"/>
              <w:left w:val="single" w:sz="4" w:space="0" w:color="auto"/>
              <w:bottom w:val="single" w:sz="4" w:space="0" w:color="auto"/>
              <w:right w:val="single" w:sz="4" w:space="0" w:color="auto"/>
            </w:tcBorders>
            <w:shd w:val="clear" w:color="auto" w:fill="D9D9D9"/>
            <w:vAlign w:val="center"/>
          </w:tcPr>
          <w:p w14:paraId="2E40409C" w14:textId="77777777" w:rsidR="00177F94" w:rsidRPr="006E024B" w:rsidRDefault="00177F94"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eastAsia="Calibri" w:cs="Helvetica"/>
                <w:b/>
                <w:sz w:val="20"/>
                <w:szCs w:val="20"/>
                <w:lang w:val="es-ES" w:eastAsia="es-ES"/>
              </w:rPr>
            </w:pPr>
            <w:r w:rsidRPr="006E024B">
              <w:rPr>
                <w:rFonts w:eastAsia="Calibri" w:cs="Helvetica"/>
                <w:b/>
                <w:sz w:val="20"/>
                <w:szCs w:val="20"/>
                <w:lang w:val="es-ES" w:eastAsia="es-ES"/>
              </w:rPr>
              <w:t>Componente</w:t>
            </w:r>
          </w:p>
        </w:tc>
        <w:tc>
          <w:tcPr>
            <w:tcW w:w="2494" w:type="dxa"/>
            <w:tcBorders>
              <w:top w:val="single" w:sz="4" w:space="0" w:color="auto"/>
              <w:left w:val="single" w:sz="4" w:space="0" w:color="auto"/>
              <w:bottom w:val="single" w:sz="4" w:space="0" w:color="auto"/>
              <w:right w:val="single" w:sz="4" w:space="0" w:color="auto"/>
            </w:tcBorders>
            <w:shd w:val="clear" w:color="auto" w:fill="D9D9D9"/>
            <w:vAlign w:val="center"/>
          </w:tcPr>
          <w:p w14:paraId="71FB5F62" w14:textId="77777777" w:rsidR="00177F94" w:rsidRPr="006E024B" w:rsidRDefault="00177F94"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eastAsia="Calibri" w:cs="Helvetica"/>
                <w:b/>
                <w:sz w:val="20"/>
                <w:szCs w:val="20"/>
                <w:lang w:val="es-ES" w:eastAsia="es-ES"/>
              </w:rPr>
            </w:pPr>
            <w:r w:rsidRPr="006E024B">
              <w:rPr>
                <w:rFonts w:eastAsia="Calibri" w:cs="Helvetica"/>
                <w:b/>
                <w:sz w:val="20"/>
                <w:szCs w:val="20"/>
                <w:lang w:val="es-ES" w:eastAsia="es-ES"/>
              </w:rPr>
              <w:t>Use</w:t>
            </w:r>
          </w:p>
        </w:tc>
        <w:tc>
          <w:tcPr>
            <w:tcW w:w="3155" w:type="dxa"/>
            <w:tcBorders>
              <w:top w:val="single" w:sz="4" w:space="0" w:color="auto"/>
              <w:left w:val="single" w:sz="4" w:space="0" w:color="auto"/>
              <w:bottom w:val="single" w:sz="4" w:space="0" w:color="auto"/>
              <w:right w:val="single" w:sz="4" w:space="0" w:color="auto"/>
            </w:tcBorders>
            <w:shd w:val="clear" w:color="auto" w:fill="D9D9D9"/>
            <w:vAlign w:val="center"/>
          </w:tcPr>
          <w:p w14:paraId="53873414" w14:textId="77777777" w:rsidR="00177F94" w:rsidRPr="006E024B" w:rsidRDefault="00177F94"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eastAsia="Calibri" w:cs="Helvetica"/>
                <w:b/>
                <w:sz w:val="20"/>
                <w:szCs w:val="20"/>
                <w:lang w:val="es-ES" w:eastAsia="es-ES"/>
              </w:rPr>
            </w:pPr>
            <w:r w:rsidRPr="006E024B">
              <w:rPr>
                <w:rFonts w:eastAsia="Calibri" w:cs="Helvetica"/>
                <w:b/>
                <w:sz w:val="20"/>
                <w:szCs w:val="20"/>
                <w:lang w:val="es-ES" w:eastAsia="es-ES"/>
              </w:rPr>
              <w:t>Tipo primitivo</w:t>
            </w:r>
          </w:p>
        </w:tc>
        <w:tc>
          <w:tcPr>
            <w:tcW w:w="2708" w:type="dxa"/>
            <w:tcBorders>
              <w:top w:val="single" w:sz="4" w:space="0" w:color="auto"/>
              <w:left w:val="single" w:sz="4" w:space="0" w:color="auto"/>
              <w:bottom w:val="single" w:sz="4" w:space="0" w:color="auto"/>
              <w:right w:val="single" w:sz="4" w:space="0" w:color="auto"/>
            </w:tcBorders>
            <w:shd w:val="clear" w:color="auto" w:fill="D9D9D9"/>
          </w:tcPr>
          <w:p w14:paraId="04E5B850" w14:textId="77777777" w:rsidR="00177F94" w:rsidRPr="006E024B" w:rsidRDefault="00177F94"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eastAsia="Calibri" w:cs="Helvetica"/>
                <w:b/>
                <w:sz w:val="20"/>
                <w:szCs w:val="20"/>
                <w:lang w:val="es-ES" w:eastAsia="es-ES"/>
              </w:rPr>
            </w:pPr>
            <w:proofErr w:type="spellStart"/>
            <w:r w:rsidRPr="006E024B">
              <w:rPr>
                <w:rFonts w:eastAsia="Calibri" w:cs="Helvetica"/>
                <w:b/>
                <w:sz w:val="20"/>
                <w:szCs w:val="20"/>
                <w:lang w:val="es-ES" w:eastAsia="es-ES"/>
              </w:rPr>
              <w:t>Esempio</w:t>
            </w:r>
            <w:proofErr w:type="spellEnd"/>
          </w:p>
        </w:tc>
      </w:tr>
      <w:tr w:rsidR="00177F94" w14:paraId="510BB633" w14:textId="77777777" w:rsidTr="003F0417">
        <w:trPr>
          <w:trHeight w:val="591"/>
          <w:jc w:val="center"/>
        </w:trPr>
        <w:tc>
          <w:tcPr>
            <w:tcW w:w="14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75D7D12" w14:textId="77777777" w:rsidR="00177F94" w:rsidRPr="00DB6338" w:rsidRDefault="00177F94"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eastAsia="Calibri" w:cs="Helvetica"/>
                <w:b/>
                <w:sz w:val="20"/>
                <w:szCs w:val="20"/>
                <w:lang w:val="es-ES" w:eastAsia="es-ES"/>
              </w:rPr>
            </w:pPr>
            <w:proofErr w:type="spellStart"/>
            <w:r w:rsidRPr="00DB6338">
              <w:rPr>
                <w:rFonts w:eastAsia="Calibri" w:cs="Helvetica"/>
                <w:b/>
                <w:sz w:val="20"/>
                <w:szCs w:val="20"/>
                <w:lang w:val="es-ES" w:eastAsia="es-ES"/>
              </w:rPr>
              <w:t>Contenuto</w:t>
            </w:r>
            <w:proofErr w:type="spellEnd"/>
          </w:p>
        </w:tc>
        <w:tc>
          <w:tcPr>
            <w:tcW w:w="2494" w:type="dxa"/>
            <w:tcBorders>
              <w:top w:val="single" w:sz="4" w:space="0" w:color="auto"/>
              <w:left w:val="single" w:sz="4" w:space="0" w:color="auto"/>
              <w:bottom w:val="single" w:sz="4" w:space="0" w:color="auto"/>
              <w:right w:val="single" w:sz="4" w:space="0" w:color="auto"/>
            </w:tcBorders>
            <w:vAlign w:val="center"/>
            <w:hideMark/>
          </w:tcPr>
          <w:p w14:paraId="3893F83A" w14:textId="77777777" w:rsidR="00177F94" w:rsidRPr="007D5665" w:rsidRDefault="00177F94"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eastAsia="Calibri" w:cs="Helvetica"/>
                <w:sz w:val="20"/>
                <w:szCs w:val="20"/>
                <w:lang w:val="es-ES" w:eastAsia="es-ES"/>
              </w:rPr>
            </w:pPr>
            <w:proofErr w:type="spellStart"/>
            <w:r>
              <w:rPr>
                <w:rFonts w:eastAsia="Calibri" w:cs="Helvetica"/>
                <w:sz w:val="20"/>
                <w:szCs w:val="20"/>
                <w:lang w:val="es-ES" w:eastAsia="es-ES"/>
              </w:rPr>
              <w:t>Obbligatorio</w:t>
            </w:r>
            <w:proofErr w:type="spellEnd"/>
          </w:p>
        </w:tc>
        <w:tc>
          <w:tcPr>
            <w:tcW w:w="3155" w:type="dxa"/>
            <w:tcBorders>
              <w:top w:val="single" w:sz="4" w:space="0" w:color="auto"/>
              <w:left w:val="single" w:sz="4" w:space="0" w:color="auto"/>
              <w:bottom w:val="single" w:sz="4" w:space="0" w:color="auto"/>
              <w:right w:val="single" w:sz="4" w:space="0" w:color="auto"/>
            </w:tcBorders>
            <w:vAlign w:val="center"/>
          </w:tcPr>
          <w:p w14:paraId="1FA696FF" w14:textId="1B47EA7F" w:rsidR="00177F94" w:rsidRDefault="00177F94"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eastAsia="Calibri" w:cs="Helvetica"/>
                <w:sz w:val="20"/>
                <w:szCs w:val="20"/>
                <w:lang w:val="es-ES" w:eastAsia="es-ES"/>
              </w:rPr>
            </w:pPr>
            <w:proofErr w:type="spellStart"/>
            <w:r>
              <w:rPr>
                <w:rFonts w:eastAsia="Calibri" w:cs="Helvetica"/>
                <w:sz w:val="20"/>
                <w:szCs w:val="20"/>
                <w:lang w:val="es-ES" w:eastAsia="es-ES"/>
              </w:rPr>
              <w:t>Stringa</w:t>
            </w:r>
            <w:proofErr w:type="spellEnd"/>
          </w:p>
        </w:tc>
        <w:tc>
          <w:tcPr>
            <w:tcW w:w="2708" w:type="dxa"/>
            <w:tcBorders>
              <w:top w:val="single" w:sz="4" w:space="0" w:color="auto"/>
              <w:left w:val="single" w:sz="4" w:space="0" w:color="auto"/>
              <w:bottom w:val="single" w:sz="4" w:space="0" w:color="auto"/>
              <w:right w:val="single" w:sz="4" w:space="0" w:color="auto"/>
            </w:tcBorders>
            <w:vAlign w:val="center"/>
          </w:tcPr>
          <w:p w14:paraId="54FB8AE1" w14:textId="530956DD" w:rsidR="00177F94" w:rsidRDefault="00177F94"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eastAsia="Calibri" w:cs="Helvetica"/>
                <w:sz w:val="20"/>
                <w:szCs w:val="20"/>
                <w:lang w:val="es-ES" w:eastAsia="es-ES"/>
              </w:rPr>
            </w:pPr>
            <w:r>
              <w:rPr>
                <w:rFonts w:eastAsia="Calibri" w:cs="Helvetica"/>
                <w:sz w:val="20"/>
                <w:szCs w:val="20"/>
                <w:lang w:val="es-ES" w:eastAsia="es-ES"/>
              </w:rPr>
              <w:t>Abc123</w:t>
            </w:r>
          </w:p>
        </w:tc>
      </w:tr>
    </w:tbl>
    <w:p w14:paraId="0D8145A5" w14:textId="07665F4F" w:rsidR="00177F94" w:rsidRDefault="00177F94" w:rsidP="00DB6338">
      <w:pPr>
        <w:tabs>
          <w:tab w:val="left" w:pos="1644"/>
        </w:tabs>
        <w:jc w:val="both"/>
        <w:rPr>
          <w:lang w:val="it-IT"/>
        </w:rPr>
      </w:pPr>
    </w:p>
    <w:p w14:paraId="378368F1" w14:textId="3670269C" w:rsidR="00177F94" w:rsidRDefault="005F4FF9" w:rsidP="00177F94">
      <w:pPr>
        <w:tabs>
          <w:tab w:val="left" w:pos="1644"/>
        </w:tabs>
        <w:rPr>
          <w:lang w:val="it-IT"/>
        </w:rPr>
      </w:pPr>
      <w:r>
        <w:rPr>
          <w:lang w:val="it-IT"/>
        </w:rPr>
        <w:t>4.2.6 Identificatore</w:t>
      </w:r>
    </w:p>
    <w:p w14:paraId="475DC8D5" w14:textId="51B3520A" w:rsidR="00177F94" w:rsidRDefault="000C3AF9" w:rsidP="00177F94">
      <w:pPr>
        <w:tabs>
          <w:tab w:val="left" w:pos="1644"/>
        </w:tabs>
        <w:rPr>
          <w:lang w:val="it-IT"/>
        </w:rPr>
      </w:pPr>
      <w:commentRangeStart w:id="17"/>
      <w:r>
        <w:rPr>
          <w:lang w:val="it-IT"/>
        </w:rPr>
        <w:t>G</w:t>
      </w:r>
      <w:r w:rsidR="005F4FF9">
        <w:rPr>
          <w:lang w:val="it-IT"/>
        </w:rPr>
        <w:t>li identificatori</w:t>
      </w:r>
      <w:r>
        <w:rPr>
          <w:lang w:val="it-IT"/>
        </w:rPr>
        <w:t xml:space="preserve"> (</w:t>
      </w:r>
      <w:proofErr w:type="spellStart"/>
      <w:r>
        <w:rPr>
          <w:lang w:val="it-IT"/>
        </w:rPr>
        <w:t>ID</w:t>
      </w:r>
      <w:r w:rsidR="00674E57">
        <w:rPr>
          <w:lang w:val="it-IT"/>
        </w:rPr>
        <w:t>s</w:t>
      </w:r>
      <w:proofErr w:type="spellEnd"/>
      <w:r w:rsidR="00E81626">
        <w:rPr>
          <w:lang w:val="it-IT"/>
        </w:rPr>
        <w:t>)</w:t>
      </w:r>
      <w:r w:rsidR="005F4FF9">
        <w:rPr>
          <w:lang w:val="it-IT"/>
        </w:rPr>
        <w:t xml:space="preserve"> vengono emessi</w:t>
      </w:r>
      <w:r>
        <w:rPr>
          <w:lang w:val="it-IT"/>
        </w:rPr>
        <w:t xml:space="preserve"> dal mittente o dal destinatario di un documento o da una terza parte.</w:t>
      </w:r>
      <w:commentRangeEnd w:id="17"/>
      <w:r w:rsidR="00E81626">
        <w:rPr>
          <w:rStyle w:val="CommentReference"/>
        </w:rPr>
        <w:commentReference w:id="17"/>
      </w:r>
    </w:p>
    <w:p w14:paraId="73EE60B4" w14:textId="071FCD07" w:rsidR="00177F94" w:rsidRDefault="00177F94" w:rsidP="00177F94">
      <w:pPr>
        <w:tabs>
          <w:tab w:val="left" w:pos="1644"/>
        </w:tabs>
        <w:rPr>
          <w:lang w:val="it-IT"/>
        </w:rPr>
      </w:pPr>
      <w:r w:rsidRPr="006E024B">
        <w:rPr>
          <w:b/>
          <w:lang w:val="it-IT"/>
        </w:rPr>
        <w:t>NOTE</w:t>
      </w:r>
      <w:r>
        <w:rPr>
          <w:lang w:val="it-IT"/>
        </w:rPr>
        <w:t xml:space="preserve"> </w:t>
      </w:r>
      <w:r w:rsidR="000C3AF9">
        <w:rPr>
          <w:lang w:val="it-IT"/>
        </w:rPr>
        <w:t>L’utilizzo degli attributi è specificato per ogni elemento informativo.</w:t>
      </w:r>
    </w:p>
    <w:p w14:paraId="1B00C49E" w14:textId="77777777" w:rsidR="00177F94" w:rsidRDefault="00177F94" w:rsidP="00177F94">
      <w:pPr>
        <w:tabs>
          <w:tab w:val="left" w:pos="1644"/>
        </w:tabs>
        <w:rPr>
          <w:lang w:val="it-IT"/>
        </w:rPr>
      </w:pPr>
    </w:p>
    <w:tbl>
      <w:tblPr>
        <w:tblW w:w="9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494"/>
        <w:gridCol w:w="3155"/>
        <w:gridCol w:w="2708"/>
      </w:tblGrid>
      <w:tr w:rsidR="00177F94" w:rsidRPr="007E125D" w14:paraId="5108B04A" w14:textId="77777777" w:rsidTr="003F0417">
        <w:trPr>
          <w:trHeight w:val="591"/>
          <w:tblHeader/>
          <w:jc w:val="center"/>
        </w:trPr>
        <w:tc>
          <w:tcPr>
            <w:tcW w:w="1413" w:type="dxa"/>
            <w:tcBorders>
              <w:top w:val="single" w:sz="4" w:space="0" w:color="auto"/>
              <w:left w:val="single" w:sz="4" w:space="0" w:color="auto"/>
              <w:bottom w:val="single" w:sz="4" w:space="0" w:color="auto"/>
              <w:right w:val="single" w:sz="4" w:space="0" w:color="auto"/>
            </w:tcBorders>
            <w:shd w:val="clear" w:color="auto" w:fill="D9D9D9"/>
            <w:vAlign w:val="center"/>
          </w:tcPr>
          <w:p w14:paraId="0783922E" w14:textId="77777777" w:rsidR="00177F94" w:rsidRPr="006E024B" w:rsidRDefault="00177F94"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eastAsia="Calibri" w:cs="Helvetica"/>
                <w:b/>
                <w:sz w:val="20"/>
                <w:szCs w:val="20"/>
                <w:lang w:val="es-ES" w:eastAsia="es-ES"/>
              </w:rPr>
            </w:pPr>
            <w:r w:rsidRPr="006E024B">
              <w:rPr>
                <w:rFonts w:eastAsia="Calibri" w:cs="Helvetica"/>
                <w:b/>
                <w:sz w:val="20"/>
                <w:szCs w:val="20"/>
                <w:lang w:val="es-ES" w:eastAsia="es-ES"/>
              </w:rPr>
              <w:t>Componente</w:t>
            </w:r>
          </w:p>
        </w:tc>
        <w:tc>
          <w:tcPr>
            <w:tcW w:w="2494" w:type="dxa"/>
            <w:tcBorders>
              <w:top w:val="single" w:sz="4" w:space="0" w:color="auto"/>
              <w:left w:val="single" w:sz="4" w:space="0" w:color="auto"/>
              <w:bottom w:val="single" w:sz="4" w:space="0" w:color="auto"/>
              <w:right w:val="single" w:sz="4" w:space="0" w:color="auto"/>
            </w:tcBorders>
            <w:shd w:val="clear" w:color="auto" w:fill="D9D9D9"/>
            <w:vAlign w:val="center"/>
          </w:tcPr>
          <w:p w14:paraId="5D8BABB3" w14:textId="77777777" w:rsidR="00177F94" w:rsidRPr="006E024B" w:rsidRDefault="00177F94"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eastAsia="Calibri" w:cs="Helvetica"/>
                <w:b/>
                <w:sz w:val="20"/>
                <w:szCs w:val="20"/>
                <w:lang w:val="es-ES" w:eastAsia="es-ES"/>
              </w:rPr>
            </w:pPr>
            <w:r w:rsidRPr="006E024B">
              <w:rPr>
                <w:rFonts w:eastAsia="Calibri" w:cs="Helvetica"/>
                <w:b/>
                <w:sz w:val="20"/>
                <w:szCs w:val="20"/>
                <w:lang w:val="es-ES" w:eastAsia="es-ES"/>
              </w:rPr>
              <w:t>Use</w:t>
            </w:r>
          </w:p>
        </w:tc>
        <w:tc>
          <w:tcPr>
            <w:tcW w:w="3155" w:type="dxa"/>
            <w:tcBorders>
              <w:top w:val="single" w:sz="4" w:space="0" w:color="auto"/>
              <w:left w:val="single" w:sz="4" w:space="0" w:color="auto"/>
              <w:bottom w:val="single" w:sz="4" w:space="0" w:color="auto"/>
              <w:right w:val="single" w:sz="4" w:space="0" w:color="auto"/>
            </w:tcBorders>
            <w:shd w:val="clear" w:color="auto" w:fill="D9D9D9"/>
            <w:vAlign w:val="center"/>
          </w:tcPr>
          <w:p w14:paraId="5246ECAF" w14:textId="77777777" w:rsidR="00177F94" w:rsidRPr="006E024B" w:rsidRDefault="00177F94"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eastAsia="Calibri" w:cs="Helvetica"/>
                <w:b/>
                <w:sz w:val="20"/>
                <w:szCs w:val="20"/>
                <w:lang w:val="es-ES" w:eastAsia="es-ES"/>
              </w:rPr>
            </w:pPr>
            <w:r w:rsidRPr="006E024B">
              <w:rPr>
                <w:rFonts w:eastAsia="Calibri" w:cs="Helvetica"/>
                <w:b/>
                <w:sz w:val="20"/>
                <w:szCs w:val="20"/>
                <w:lang w:val="es-ES" w:eastAsia="es-ES"/>
              </w:rPr>
              <w:t>Tipo primitivo</w:t>
            </w:r>
          </w:p>
        </w:tc>
        <w:tc>
          <w:tcPr>
            <w:tcW w:w="2708" w:type="dxa"/>
            <w:tcBorders>
              <w:top w:val="single" w:sz="4" w:space="0" w:color="auto"/>
              <w:left w:val="single" w:sz="4" w:space="0" w:color="auto"/>
              <w:bottom w:val="single" w:sz="4" w:space="0" w:color="auto"/>
              <w:right w:val="single" w:sz="4" w:space="0" w:color="auto"/>
            </w:tcBorders>
            <w:shd w:val="clear" w:color="auto" w:fill="D9D9D9"/>
          </w:tcPr>
          <w:p w14:paraId="05F2DCAE" w14:textId="77777777" w:rsidR="00177F94" w:rsidRPr="006E024B" w:rsidRDefault="00177F94"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eastAsia="Calibri" w:cs="Helvetica"/>
                <w:b/>
                <w:sz w:val="20"/>
                <w:szCs w:val="20"/>
                <w:lang w:val="es-ES" w:eastAsia="es-ES"/>
              </w:rPr>
            </w:pPr>
            <w:proofErr w:type="spellStart"/>
            <w:r w:rsidRPr="006E024B">
              <w:rPr>
                <w:rFonts w:eastAsia="Calibri" w:cs="Helvetica"/>
                <w:b/>
                <w:sz w:val="20"/>
                <w:szCs w:val="20"/>
                <w:lang w:val="es-ES" w:eastAsia="es-ES"/>
              </w:rPr>
              <w:t>Esempio</w:t>
            </w:r>
            <w:proofErr w:type="spellEnd"/>
          </w:p>
        </w:tc>
      </w:tr>
      <w:tr w:rsidR="00177F94" w14:paraId="5C7A44EF" w14:textId="77777777" w:rsidTr="003F0417">
        <w:trPr>
          <w:trHeight w:val="591"/>
          <w:jc w:val="center"/>
        </w:trPr>
        <w:tc>
          <w:tcPr>
            <w:tcW w:w="14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55FDFBF" w14:textId="77777777" w:rsidR="00177F94" w:rsidRPr="00DB6338" w:rsidRDefault="00177F94"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eastAsia="Calibri" w:cs="Helvetica"/>
                <w:b/>
                <w:sz w:val="20"/>
                <w:szCs w:val="20"/>
                <w:lang w:val="es-ES" w:eastAsia="es-ES"/>
              </w:rPr>
            </w:pPr>
            <w:proofErr w:type="spellStart"/>
            <w:r w:rsidRPr="00DB6338">
              <w:rPr>
                <w:rFonts w:eastAsia="Calibri" w:cs="Helvetica"/>
                <w:b/>
                <w:sz w:val="20"/>
                <w:szCs w:val="20"/>
                <w:lang w:val="es-ES" w:eastAsia="es-ES"/>
              </w:rPr>
              <w:t>Contenuto</w:t>
            </w:r>
            <w:proofErr w:type="spellEnd"/>
          </w:p>
        </w:tc>
        <w:tc>
          <w:tcPr>
            <w:tcW w:w="2494" w:type="dxa"/>
            <w:tcBorders>
              <w:top w:val="single" w:sz="4" w:space="0" w:color="auto"/>
              <w:left w:val="single" w:sz="4" w:space="0" w:color="auto"/>
              <w:bottom w:val="single" w:sz="4" w:space="0" w:color="auto"/>
              <w:right w:val="single" w:sz="4" w:space="0" w:color="auto"/>
            </w:tcBorders>
            <w:vAlign w:val="center"/>
            <w:hideMark/>
          </w:tcPr>
          <w:p w14:paraId="5A178C8F" w14:textId="77777777" w:rsidR="00177F94" w:rsidRPr="007D5665" w:rsidRDefault="00177F94"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eastAsia="Calibri" w:cs="Helvetica"/>
                <w:sz w:val="20"/>
                <w:szCs w:val="20"/>
                <w:lang w:val="es-ES" w:eastAsia="es-ES"/>
              </w:rPr>
            </w:pPr>
            <w:proofErr w:type="spellStart"/>
            <w:r>
              <w:rPr>
                <w:rFonts w:eastAsia="Calibri" w:cs="Helvetica"/>
                <w:sz w:val="20"/>
                <w:szCs w:val="20"/>
                <w:lang w:val="es-ES" w:eastAsia="es-ES"/>
              </w:rPr>
              <w:t>Obbligatorio</w:t>
            </w:r>
            <w:proofErr w:type="spellEnd"/>
          </w:p>
        </w:tc>
        <w:tc>
          <w:tcPr>
            <w:tcW w:w="3155" w:type="dxa"/>
            <w:tcBorders>
              <w:top w:val="single" w:sz="4" w:space="0" w:color="auto"/>
              <w:left w:val="single" w:sz="4" w:space="0" w:color="auto"/>
              <w:bottom w:val="single" w:sz="4" w:space="0" w:color="auto"/>
              <w:right w:val="single" w:sz="4" w:space="0" w:color="auto"/>
            </w:tcBorders>
            <w:vAlign w:val="center"/>
          </w:tcPr>
          <w:p w14:paraId="5478328C" w14:textId="77777777" w:rsidR="00177F94" w:rsidRDefault="00177F94"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eastAsia="Calibri" w:cs="Helvetica"/>
                <w:sz w:val="20"/>
                <w:szCs w:val="20"/>
                <w:lang w:val="es-ES" w:eastAsia="es-ES"/>
              </w:rPr>
            </w:pPr>
            <w:proofErr w:type="spellStart"/>
            <w:r>
              <w:rPr>
                <w:rFonts w:eastAsia="Calibri" w:cs="Helvetica"/>
                <w:sz w:val="20"/>
                <w:szCs w:val="20"/>
                <w:lang w:val="es-ES" w:eastAsia="es-ES"/>
              </w:rPr>
              <w:t>Decimale</w:t>
            </w:r>
            <w:proofErr w:type="spellEnd"/>
          </w:p>
        </w:tc>
        <w:tc>
          <w:tcPr>
            <w:tcW w:w="2708" w:type="dxa"/>
            <w:tcBorders>
              <w:top w:val="single" w:sz="4" w:space="0" w:color="auto"/>
              <w:left w:val="single" w:sz="4" w:space="0" w:color="auto"/>
              <w:bottom w:val="single" w:sz="4" w:space="0" w:color="auto"/>
              <w:right w:val="single" w:sz="4" w:space="0" w:color="auto"/>
            </w:tcBorders>
            <w:vAlign w:val="center"/>
          </w:tcPr>
          <w:p w14:paraId="22381494" w14:textId="71B36688" w:rsidR="00177F94" w:rsidRDefault="00177F94"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eastAsia="Calibri" w:cs="Helvetica"/>
                <w:sz w:val="20"/>
                <w:szCs w:val="20"/>
                <w:lang w:val="es-ES" w:eastAsia="es-ES"/>
              </w:rPr>
            </w:pPr>
            <w:r>
              <w:rPr>
                <w:rFonts w:eastAsia="Calibri" w:cs="Helvetica"/>
                <w:sz w:val="20"/>
                <w:szCs w:val="20"/>
                <w:lang w:val="es-ES" w:eastAsia="es-ES"/>
              </w:rPr>
              <w:t>Abc:123-DEF</w:t>
            </w:r>
          </w:p>
        </w:tc>
      </w:tr>
      <w:tr w:rsidR="00177F94" w14:paraId="0FE57A50" w14:textId="77777777" w:rsidTr="003F0417">
        <w:trPr>
          <w:trHeight w:val="591"/>
          <w:jc w:val="center"/>
        </w:trPr>
        <w:tc>
          <w:tcPr>
            <w:tcW w:w="14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95CD0F9" w14:textId="2F04E10A" w:rsidR="00177F94" w:rsidRPr="00DB6338" w:rsidRDefault="005F4FF9"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eastAsia="Calibri" w:cs="Helvetica"/>
                <w:b/>
                <w:sz w:val="20"/>
                <w:szCs w:val="20"/>
                <w:lang w:val="es-ES" w:eastAsia="es-ES"/>
              </w:rPr>
            </w:pPr>
            <w:proofErr w:type="spellStart"/>
            <w:r>
              <w:rPr>
                <w:rFonts w:eastAsia="Calibri" w:cs="Helvetica"/>
                <w:b/>
                <w:sz w:val="20"/>
                <w:szCs w:val="20"/>
                <w:lang w:val="es-ES" w:eastAsia="es-ES"/>
              </w:rPr>
              <w:t>Schema</w:t>
            </w:r>
            <w:proofErr w:type="spellEnd"/>
            <w:r>
              <w:rPr>
                <w:rFonts w:eastAsia="Calibri" w:cs="Helvetica"/>
                <w:b/>
                <w:sz w:val="20"/>
                <w:szCs w:val="20"/>
                <w:lang w:val="es-ES" w:eastAsia="es-ES"/>
              </w:rPr>
              <w:t xml:space="preserve"> </w:t>
            </w:r>
            <w:proofErr w:type="spellStart"/>
            <w:r>
              <w:rPr>
                <w:rFonts w:eastAsia="Calibri" w:cs="Helvetica"/>
                <w:b/>
                <w:sz w:val="20"/>
                <w:szCs w:val="20"/>
                <w:lang w:val="es-ES" w:eastAsia="es-ES"/>
              </w:rPr>
              <w:t>identificatore</w:t>
            </w:r>
            <w:proofErr w:type="spellEnd"/>
          </w:p>
        </w:tc>
        <w:tc>
          <w:tcPr>
            <w:tcW w:w="2494" w:type="dxa"/>
            <w:tcBorders>
              <w:top w:val="single" w:sz="4" w:space="0" w:color="auto"/>
              <w:left w:val="single" w:sz="4" w:space="0" w:color="auto"/>
              <w:bottom w:val="single" w:sz="4" w:space="0" w:color="auto"/>
              <w:right w:val="single" w:sz="4" w:space="0" w:color="auto"/>
            </w:tcBorders>
            <w:vAlign w:val="center"/>
          </w:tcPr>
          <w:p w14:paraId="58C9D618" w14:textId="2E2945C7" w:rsidR="00177F94" w:rsidRDefault="00E81626"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eastAsia="Calibri" w:cs="Helvetica"/>
                <w:sz w:val="20"/>
                <w:szCs w:val="20"/>
                <w:lang w:val="es-ES" w:eastAsia="es-ES"/>
              </w:rPr>
            </w:pPr>
            <w:proofErr w:type="spellStart"/>
            <w:r>
              <w:rPr>
                <w:rFonts w:eastAsia="Calibri" w:cs="Helvetica"/>
                <w:sz w:val="20"/>
                <w:szCs w:val="20"/>
                <w:lang w:val="es-ES" w:eastAsia="es-ES"/>
              </w:rPr>
              <w:t>Facoltativo</w:t>
            </w:r>
            <w:proofErr w:type="spellEnd"/>
          </w:p>
        </w:tc>
        <w:tc>
          <w:tcPr>
            <w:tcW w:w="3155" w:type="dxa"/>
            <w:tcBorders>
              <w:top w:val="single" w:sz="4" w:space="0" w:color="auto"/>
              <w:left w:val="single" w:sz="4" w:space="0" w:color="auto"/>
              <w:bottom w:val="single" w:sz="4" w:space="0" w:color="auto"/>
              <w:right w:val="single" w:sz="4" w:space="0" w:color="auto"/>
            </w:tcBorders>
            <w:vAlign w:val="center"/>
          </w:tcPr>
          <w:p w14:paraId="5227374D" w14:textId="3136A426" w:rsidR="00177F94"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eastAsia="Calibri" w:cs="Helvetica"/>
                <w:sz w:val="20"/>
                <w:szCs w:val="20"/>
                <w:lang w:val="es-ES" w:eastAsia="es-ES"/>
              </w:rPr>
            </w:pPr>
            <w:proofErr w:type="spellStart"/>
            <w:r>
              <w:rPr>
                <w:rFonts w:eastAsia="Calibri" w:cs="Helvetica"/>
                <w:sz w:val="20"/>
                <w:szCs w:val="20"/>
                <w:lang w:val="es-ES" w:eastAsia="es-ES"/>
              </w:rPr>
              <w:t>Stringa</w:t>
            </w:r>
            <w:proofErr w:type="spellEnd"/>
          </w:p>
        </w:tc>
        <w:tc>
          <w:tcPr>
            <w:tcW w:w="2708" w:type="dxa"/>
            <w:tcBorders>
              <w:top w:val="single" w:sz="4" w:space="0" w:color="auto"/>
              <w:left w:val="single" w:sz="4" w:space="0" w:color="auto"/>
              <w:bottom w:val="single" w:sz="4" w:space="0" w:color="auto"/>
              <w:right w:val="single" w:sz="4" w:space="0" w:color="auto"/>
            </w:tcBorders>
            <w:vAlign w:val="center"/>
          </w:tcPr>
          <w:p w14:paraId="458163FB" w14:textId="33031259" w:rsidR="00177F94"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eastAsia="Calibri" w:cs="Helvetica"/>
                <w:sz w:val="20"/>
                <w:szCs w:val="20"/>
                <w:lang w:val="es-ES" w:eastAsia="es-ES"/>
              </w:rPr>
            </w:pPr>
            <w:r>
              <w:rPr>
                <w:rFonts w:eastAsia="Calibri" w:cs="Helvetica"/>
                <w:sz w:val="20"/>
                <w:szCs w:val="20"/>
                <w:lang w:val="es-ES" w:eastAsia="es-ES"/>
              </w:rPr>
              <w:t>GLN</w:t>
            </w:r>
          </w:p>
        </w:tc>
      </w:tr>
      <w:tr w:rsidR="00177F94" w14:paraId="7238310C" w14:textId="77777777" w:rsidTr="003F0417">
        <w:trPr>
          <w:trHeight w:val="591"/>
          <w:jc w:val="center"/>
        </w:trPr>
        <w:tc>
          <w:tcPr>
            <w:tcW w:w="14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E684D3" w14:textId="49AE31CD" w:rsidR="00177F94" w:rsidRPr="00DB6338" w:rsidRDefault="005F4FF9"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eastAsia="Calibri" w:cs="Helvetica"/>
                <w:b/>
                <w:sz w:val="20"/>
                <w:szCs w:val="20"/>
                <w:lang w:val="es-ES" w:eastAsia="es-ES"/>
              </w:rPr>
            </w:pPr>
            <w:r>
              <w:rPr>
                <w:rFonts w:eastAsia="Calibri" w:cs="Helvetica"/>
                <w:b/>
                <w:sz w:val="20"/>
                <w:szCs w:val="20"/>
                <w:lang w:val="es-ES" w:eastAsia="es-ES"/>
              </w:rPr>
              <w:t xml:space="preserve">Versione </w:t>
            </w:r>
            <w:proofErr w:type="spellStart"/>
            <w:r>
              <w:rPr>
                <w:rFonts w:eastAsia="Calibri" w:cs="Helvetica"/>
                <w:b/>
                <w:sz w:val="20"/>
                <w:szCs w:val="20"/>
                <w:lang w:val="es-ES" w:eastAsia="es-ES"/>
              </w:rPr>
              <w:t>schema</w:t>
            </w:r>
            <w:proofErr w:type="spellEnd"/>
            <w:r>
              <w:rPr>
                <w:rFonts w:eastAsia="Calibri" w:cs="Helvetica"/>
                <w:b/>
                <w:sz w:val="20"/>
                <w:szCs w:val="20"/>
                <w:lang w:val="es-ES" w:eastAsia="es-ES"/>
              </w:rPr>
              <w:t xml:space="preserve"> </w:t>
            </w:r>
            <w:proofErr w:type="spellStart"/>
            <w:r>
              <w:rPr>
                <w:rFonts w:eastAsia="Calibri" w:cs="Helvetica"/>
                <w:b/>
                <w:sz w:val="20"/>
                <w:szCs w:val="20"/>
                <w:lang w:val="es-ES" w:eastAsia="es-ES"/>
              </w:rPr>
              <w:t>identificatore</w:t>
            </w:r>
            <w:proofErr w:type="spellEnd"/>
          </w:p>
        </w:tc>
        <w:tc>
          <w:tcPr>
            <w:tcW w:w="2494" w:type="dxa"/>
            <w:tcBorders>
              <w:top w:val="single" w:sz="4" w:space="0" w:color="auto"/>
              <w:left w:val="single" w:sz="4" w:space="0" w:color="auto"/>
              <w:bottom w:val="single" w:sz="4" w:space="0" w:color="auto"/>
              <w:right w:val="single" w:sz="4" w:space="0" w:color="auto"/>
            </w:tcBorders>
            <w:vAlign w:val="center"/>
          </w:tcPr>
          <w:p w14:paraId="12828CA4" w14:textId="7CBA0117" w:rsidR="00177F94" w:rsidRDefault="00E81626"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eastAsia="Calibri" w:cs="Helvetica"/>
                <w:sz w:val="20"/>
                <w:szCs w:val="20"/>
                <w:lang w:val="es-ES" w:eastAsia="es-ES"/>
              </w:rPr>
            </w:pPr>
            <w:proofErr w:type="spellStart"/>
            <w:r>
              <w:rPr>
                <w:rFonts w:eastAsia="Calibri" w:cs="Helvetica"/>
                <w:sz w:val="20"/>
                <w:szCs w:val="20"/>
                <w:lang w:val="es-ES" w:eastAsia="es-ES"/>
              </w:rPr>
              <w:t>Facoltativo</w:t>
            </w:r>
            <w:proofErr w:type="spellEnd"/>
          </w:p>
        </w:tc>
        <w:tc>
          <w:tcPr>
            <w:tcW w:w="3155" w:type="dxa"/>
            <w:tcBorders>
              <w:top w:val="single" w:sz="4" w:space="0" w:color="auto"/>
              <w:left w:val="single" w:sz="4" w:space="0" w:color="auto"/>
              <w:bottom w:val="single" w:sz="4" w:space="0" w:color="auto"/>
              <w:right w:val="single" w:sz="4" w:space="0" w:color="auto"/>
            </w:tcBorders>
            <w:vAlign w:val="center"/>
          </w:tcPr>
          <w:p w14:paraId="355A17F7" w14:textId="60E5AF95" w:rsidR="00177F94"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eastAsia="Calibri" w:cs="Helvetica"/>
                <w:sz w:val="20"/>
                <w:szCs w:val="20"/>
                <w:lang w:val="es-ES" w:eastAsia="es-ES"/>
              </w:rPr>
            </w:pPr>
            <w:proofErr w:type="spellStart"/>
            <w:r>
              <w:rPr>
                <w:rFonts w:eastAsia="Calibri" w:cs="Helvetica"/>
                <w:sz w:val="20"/>
                <w:szCs w:val="20"/>
                <w:lang w:val="es-ES" w:eastAsia="es-ES"/>
              </w:rPr>
              <w:t>Stringa</w:t>
            </w:r>
            <w:proofErr w:type="spellEnd"/>
          </w:p>
        </w:tc>
        <w:tc>
          <w:tcPr>
            <w:tcW w:w="2708" w:type="dxa"/>
            <w:tcBorders>
              <w:top w:val="single" w:sz="4" w:space="0" w:color="auto"/>
              <w:left w:val="single" w:sz="4" w:space="0" w:color="auto"/>
              <w:bottom w:val="single" w:sz="4" w:space="0" w:color="auto"/>
              <w:right w:val="single" w:sz="4" w:space="0" w:color="auto"/>
            </w:tcBorders>
            <w:vAlign w:val="center"/>
          </w:tcPr>
          <w:p w14:paraId="5C5634E6" w14:textId="2EF4867B" w:rsidR="00177F94"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eastAsia="Calibri" w:cs="Helvetica"/>
                <w:sz w:val="20"/>
                <w:szCs w:val="20"/>
                <w:lang w:val="es-ES" w:eastAsia="es-ES"/>
              </w:rPr>
            </w:pPr>
            <w:r>
              <w:rPr>
                <w:rFonts w:eastAsia="Calibri" w:cs="Helvetica"/>
                <w:sz w:val="20"/>
                <w:szCs w:val="20"/>
                <w:lang w:val="es-ES" w:eastAsia="es-ES"/>
              </w:rPr>
              <w:t>1,0</w:t>
            </w:r>
          </w:p>
        </w:tc>
      </w:tr>
    </w:tbl>
    <w:p w14:paraId="6F30A052" w14:textId="668DE275" w:rsidR="00177F94" w:rsidRDefault="00177F94" w:rsidP="00DB6338">
      <w:pPr>
        <w:tabs>
          <w:tab w:val="left" w:pos="1644"/>
        </w:tabs>
        <w:jc w:val="both"/>
        <w:rPr>
          <w:lang w:val="it-IT"/>
        </w:rPr>
      </w:pPr>
    </w:p>
    <w:p w14:paraId="60930CB8" w14:textId="78DAAE1B" w:rsidR="00226A4E" w:rsidRDefault="00E81626" w:rsidP="00226A4E">
      <w:pPr>
        <w:tabs>
          <w:tab w:val="left" w:pos="1644"/>
        </w:tabs>
        <w:rPr>
          <w:lang w:val="it-IT"/>
        </w:rPr>
      </w:pPr>
      <w:r>
        <w:rPr>
          <w:lang w:val="it-IT"/>
        </w:rPr>
        <w:t>4.2.7 Data</w:t>
      </w:r>
    </w:p>
    <w:p w14:paraId="045BCB16" w14:textId="64B15613" w:rsidR="00226A4E" w:rsidRDefault="00E81626" w:rsidP="00226A4E">
      <w:pPr>
        <w:tabs>
          <w:tab w:val="left" w:pos="1644"/>
        </w:tabs>
        <w:rPr>
          <w:lang w:val="it-IT"/>
        </w:rPr>
      </w:pPr>
      <w:r>
        <w:rPr>
          <w:lang w:val="it-IT"/>
        </w:rPr>
        <w:t>La data deve essere conforme</w:t>
      </w:r>
      <w:r w:rsidR="000C3AF9">
        <w:rPr>
          <w:lang w:val="it-IT"/>
        </w:rPr>
        <w:t xml:space="preserve"> alla </w:t>
      </w:r>
      <w:commentRangeStart w:id="18"/>
      <w:r w:rsidR="000C3AF9">
        <w:rPr>
          <w:lang w:val="it-IT"/>
        </w:rPr>
        <w:t>rappresentazione co</w:t>
      </w:r>
      <w:r w:rsidR="007754B6">
        <w:rPr>
          <w:lang w:val="it-IT"/>
        </w:rPr>
        <w:t>mpleta del</w:t>
      </w:r>
      <w:r w:rsidR="000C3AF9">
        <w:rPr>
          <w:lang w:val="it-IT"/>
        </w:rPr>
        <w:t xml:space="preserve"> calendario</w:t>
      </w:r>
      <w:commentRangeEnd w:id="18"/>
      <w:r>
        <w:rPr>
          <w:rStyle w:val="CommentReference"/>
        </w:rPr>
        <w:commentReference w:id="18"/>
      </w:r>
      <w:r w:rsidR="00154D2A">
        <w:rPr>
          <w:lang w:val="it-IT"/>
        </w:rPr>
        <w:t xml:space="preserve"> come specificato dalla norma</w:t>
      </w:r>
      <w:r w:rsidR="000F014B">
        <w:rPr>
          <w:lang w:val="it-IT"/>
        </w:rPr>
        <w:t>tiva</w:t>
      </w:r>
      <w:r w:rsidR="00154D2A">
        <w:rPr>
          <w:lang w:val="it-IT"/>
        </w:rPr>
        <w:t xml:space="preserve"> </w:t>
      </w:r>
      <w:commentRangeStart w:id="19"/>
      <w:r w:rsidR="00154D2A">
        <w:rPr>
          <w:lang w:val="it-IT"/>
        </w:rPr>
        <w:t>ISO 8601:2004</w:t>
      </w:r>
      <w:commentRangeEnd w:id="19"/>
      <w:r>
        <w:rPr>
          <w:rStyle w:val="CommentReference"/>
        </w:rPr>
        <w:commentReference w:id="19"/>
      </w:r>
      <w:r w:rsidR="00176CB1">
        <w:rPr>
          <w:lang w:val="it-IT"/>
        </w:rPr>
        <w:t>, formato YYYY</w:t>
      </w:r>
      <w:r w:rsidR="00154D2A">
        <w:rPr>
          <w:lang w:val="it-IT"/>
        </w:rPr>
        <w:t>-MM-</w:t>
      </w:r>
      <w:r w:rsidR="00176CB1">
        <w:rPr>
          <w:lang w:val="it-IT"/>
        </w:rPr>
        <w:t>DD</w:t>
      </w:r>
      <w:r w:rsidR="00154D2A">
        <w:rPr>
          <w:lang w:val="it-IT"/>
        </w:rPr>
        <w:t>.</w:t>
      </w:r>
    </w:p>
    <w:p w14:paraId="508AAF1B" w14:textId="64BE2468" w:rsidR="00226A4E" w:rsidRDefault="00226A4E" w:rsidP="00226A4E">
      <w:pPr>
        <w:tabs>
          <w:tab w:val="left" w:pos="1644"/>
        </w:tabs>
        <w:rPr>
          <w:lang w:val="it-IT"/>
        </w:rPr>
      </w:pPr>
      <w:r w:rsidRPr="006E024B">
        <w:rPr>
          <w:b/>
          <w:lang w:val="it-IT"/>
        </w:rPr>
        <w:t>NOTE</w:t>
      </w:r>
      <w:r>
        <w:rPr>
          <w:lang w:val="it-IT"/>
        </w:rPr>
        <w:t xml:space="preserve"> </w:t>
      </w:r>
      <w:r w:rsidR="00154D2A">
        <w:rPr>
          <w:lang w:val="it-IT"/>
        </w:rPr>
        <w:t>Le date non devono includere informazioni sul fuso orario</w:t>
      </w:r>
    </w:p>
    <w:p w14:paraId="736C8DC6" w14:textId="77777777" w:rsidR="00226A4E" w:rsidRDefault="00226A4E" w:rsidP="00226A4E">
      <w:pPr>
        <w:tabs>
          <w:tab w:val="left" w:pos="1644"/>
        </w:tabs>
        <w:rPr>
          <w:lang w:val="it-IT"/>
        </w:rPr>
      </w:pPr>
    </w:p>
    <w:tbl>
      <w:tblPr>
        <w:tblW w:w="9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494"/>
        <w:gridCol w:w="3155"/>
        <w:gridCol w:w="2708"/>
      </w:tblGrid>
      <w:tr w:rsidR="00226A4E" w:rsidRPr="007E125D" w14:paraId="48DB424D" w14:textId="77777777" w:rsidTr="003F0417">
        <w:trPr>
          <w:trHeight w:val="591"/>
          <w:tblHeader/>
          <w:jc w:val="center"/>
        </w:trPr>
        <w:tc>
          <w:tcPr>
            <w:tcW w:w="1413" w:type="dxa"/>
            <w:tcBorders>
              <w:top w:val="single" w:sz="4" w:space="0" w:color="auto"/>
              <w:left w:val="single" w:sz="4" w:space="0" w:color="auto"/>
              <w:bottom w:val="single" w:sz="4" w:space="0" w:color="auto"/>
              <w:right w:val="single" w:sz="4" w:space="0" w:color="auto"/>
            </w:tcBorders>
            <w:shd w:val="clear" w:color="auto" w:fill="D9D9D9"/>
            <w:vAlign w:val="center"/>
          </w:tcPr>
          <w:p w14:paraId="2687E582" w14:textId="77777777" w:rsidR="00226A4E" w:rsidRPr="006E024B"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eastAsia="Calibri" w:cs="Helvetica"/>
                <w:b/>
                <w:sz w:val="20"/>
                <w:szCs w:val="20"/>
                <w:lang w:val="es-ES" w:eastAsia="es-ES"/>
              </w:rPr>
            </w:pPr>
            <w:r w:rsidRPr="006E024B">
              <w:rPr>
                <w:rFonts w:eastAsia="Calibri" w:cs="Helvetica"/>
                <w:b/>
                <w:sz w:val="20"/>
                <w:szCs w:val="20"/>
                <w:lang w:val="es-ES" w:eastAsia="es-ES"/>
              </w:rPr>
              <w:t>Componente</w:t>
            </w:r>
          </w:p>
        </w:tc>
        <w:tc>
          <w:tcPr>
            <w:tcW w:w="2494" w:type="dxa"/>
            <w:tcBorders>
              <w:top w:val="single" w:sz="4" w:space="0" w:color="auto"/>
              <w:left w:val="single" w:sz="4" w:space="0" w:color="auto"/>
              <w:bottom w:val="single" w:sz="4" w:space="0" w:color="auto"/>
              <w:right w:val="single" w:sz="4" w:space="0" w:color="auto"/>
            </w:tcBorders>
            <w:shd w:val="clear" w:color="auto" w:fill="D9D9D9"/>
            <w:vAlign w:val="center"/>
          </w:tcPr>
          <w:p w14:paraId="467C7A60" w14:textId="77777777" w:rsidR="00226A4E" w:rsidRPr="006E024B"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eastAsia="Calibri" w:cs="Helvetica"/>
                <w:b/>
                <w:sz w:val="20"/>
                <w:szCs w:val="20"/>
                <w:lang w:val="es-ES" w:eastAsia="es-ES"/>
              </w:rPr>
            </w:pPr>
            <w:r w:rsidRPr="006E024B">
              <w:rPr>
                <w:rFonts w:eastAsia="Calibri" w:cs="Helvetica"/>
                <w:b/>
                <w:sz w:val="20"/>
                <w:szCs w:val="20"/>
                <w:lang w:val="es-ES" w:eastAsia="es-ES"/>
              </w:rPr>
              <w:t>Use</w:t>
            </w:r>
          </w:p>
        </w:tc>
        <w:tc>
          <w:tcPr>
            <w:tcW w:w="3155" w:type="dxa"/>
            <w:tcBorders>
              <w:top w:val="single" w:sz="4" w:space="0" w:color="auto"/>
              <w:left w:val="single" w:sz="4" w:space="0" w:color="auto"/>
              <w:bottom w:val="single" w:sz="4" w:space="0" w:color="auto"/>
              <w:right w:val="single" w:sz="4" w:space="0" w:color="auto"/>
            </w:tcBorders>
            <w:shd w:val="clear" w:color="auto" w:fill="D9D9D9"/>
            <w:vAlign w:val="center"/>
          </w:tcPr>
          <w:p w14:paraId="306FA006" w14:textId="77777777" w:rsidR="00226A4E" w:rsidRPr="006E024B"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eastAsia="Calibri" w:cs="Helvetica"/>
                <w:b/>
                <w:sz w:val="20"/>
                <w:szCs w:val="20"/>
                <w:lang w:val="es-ES" w:eastAsia="es-ES"/>
              </w:rPr>
            </w:pPr>
            <w:r w:rsidRPr="006E024B">
              <w:rPr>
                <w:rFonts w:eastAsia="Calibri" w:cs="Helvetica"/>
                <w:b/>
                <w:sz w:val="20"/>
                <w:szCs w:val="20"/>
                <w:lang w:val="es-ES" w:eastAsia="es-ES"/>
              </w:rPr>
              <w:t>Tipo primitivo</w:t>
            </w:r>
          </w:p>
        </w:tc>
        <w:tc>
          <w:tcPr>
            <w:tcW w:w="2708" w:type="dxa"/>
            <w:tcBorders>
              <w:top w:val="single" w:sz="4" w:space="0" w:color="auto"/>
              <w:left w:val="single" w:sz="4" w:space="0" w:color="auto"/>
              <w:bottom w:val="single" w:sz="4" w:space="0" w:color="auto"/>
              <w:right w:val="single" w:sz="4" w:space="0" w:color="auto"/>
            </w:tcBorders>
            <w:shd w:val="clear" w:color="auto" w:fill="D9D9D9"/>
          </w:tcPr>
          <w:p w14:paraId="455AD647" w14:textId="77777777" w:rsidR="00226A4E" w:rsidRPr="006E024B"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eastAsia="Calibri" w:cs="Helvetica"/>
                <w:b/>
                <w:sz w:val="20"/>
                <w:szCs w:val="20"/>
                <w:lang w:val="es-ES" w:eastAsia="es-ES"/>
              </w:rPr>
            </w:pPr>
            <w:proofErr w:type="spellStart"/>
            <w:r w:rsidRPr="006E024B">
              <w:rPr>
                <w:rFonts w:eastAsia="Calibri" w:cs="Helvetica"/>
                <w:b/>
                <w:sz w:val="20"/>
                <w:szCs w:val="20"/>
                <w:lang w:val="es-ES" w:eastAsia="es-ES"/>
              </w:rPr>
              <w:t>Esempio</w:t>
            </w:r>
            <w:proofErr w:type="spellEnd"/>
          </w:p>
        </w:tc>
      </w:tr>
      <w:tr w:rsidR="00226A4E" w14:paraId="25C664A8" w14:textId="77777777" w:rsidTr="003F0417">
        <w:trPr>
          <w:trHeight w:val="591"/>
          <w:jc w:val="center"/>
        </w:trPr>
        <w:tc>
          <w:tcPr>
            <w:tcW w:w="14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E8B5C04" w14:textId="77777777" w:rsidR="00226A4E" w:rsidRPr="00DB6338"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eastAsia="Calibri" w:cs="Helvetica"/>
                <w:b/>
                <w:sz w:val="20"/>
                <w:szCs w:val="20"/>
                <w:lang w:val="es-ES" w:eastAsia="es-ES"/>
              </w:rPr>
            </w:pPr>
            <w:proofErr w:type="spellStart"/>
            <w:r w:rsidRPr="00DB6338">
              <w:rPr>
                <w:rFonts w:eastAsia="Calibri" w:cs="Helvetica"/>
                <w:b/>
                <w:sz w:val="20"/>
                <w:szCs w:val="20"/>
                <w:lang w:val="es-ES" w:eastAsia="es-ES"/>
              </w:rPr>
              <w:t>Contenuto</w:t>
            </w:r>
            <w:proofErr w:type="spellEnd"/>
          </w:p>
        </w:tc>
        <w:tc>
          <w:tcPr>
            <w:tcW w:w="2494" w:type="dxa"/>
            <w:tcBorders>
              <w:top w:val="single" w:sz="4" w:space="0" w:color="auto"/>
              <w:left w:val="single" w:sz="4" w:space="0" w:color="auto"/>
              <w:bottom w:val="single" w:sz="4" w:space="0" w:color="auto"/>
              <w:right w:val="single" w:sz="4" w:space="0" w:color="auto"/>
            </w:tcBorders>
            <w:vAlign w:val="center"/>
            <w:hideMark/>
          </w:tcPr>
          <w:p w14:paraId="6355C956" w14:textId="3C7A1E6C" w:rsidR="00226A4E" w:rsidRPr="007D5665" w:rsidRDefault="00E81626"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eastAsia="Calibri" w:cs="Helvetica"/>
                <w:sz w:val="20"/>
                <w:szCs w:val="20"/>
                <w:lang w:val="es-ES" w:eastAsia="es-ES"/>
              </w:rPr>
            </w:pPr>
            <w:proofErr w:type="spellStart"/>
            <w:r>
              <w:rPr>
                <w:rFonts w:eastAsia="Calibri" w:cs="Helvetica"/>
                <w:sz w:val="20"/>
                <w:szCs w:val="20"/>
                <w:lang w:val="es-ES" w:eastAsia="es-ES"/>
              </w:rPr>
              <w:t>Obbligatorio</w:t>
            </w:r>
            <w:proofErr w:type="spellEnd"/>
          </w:p>
        </w:tc>
        <w:tc>
          <w:tcPr>
            <w:tcW w:w="3155" w:type="dxa"/>
            <w:tcBorders>
              <w:top w:val="single" w:sz="4" w:space="0" w:color="auto"/>
              <w:left w:val="single" w:sz="4" w:space="0" w:color="auto"/>
              <w:bottom w:val="single" w:sz="4" w:space="0" w:color="auto"/>
              <w:right w:val="single" w:sz="4" w:space="0" w:color="auto"/>
            </w:tcBorders>
            <w:vAlign w:val="center"/>
          </w:tcPr>
          <w:p w14:paraId="6D19D7CF" w14:textId="51C7A0FC" w:rsidR="00226A4E"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eastAsia="Calibri" w:cs="Helvetica"/>
                <w:sz w:val="20"/>
                <w:szCs w:val="20"/>
                <w:lang w:val="es-ES" w:eastAsia="es-ES"/>
              </w:rPr>
            </w:pPr>
            <w:r>
              <w:rPr>
                <w:rFonts w:eastAsia="Calibri" w:cs="Helvetica"/>
                <w:sz w:val="20"/>
                <w:szCs w:val="20"/>
                <w:lang w:val="es-ES" w:eastAsia="es-ES"/>
              </w:rPr>
              <w:t>Data</w:t>
            </w:r>
          </w:p>
        </w:tc>
        <w:tc>
          <w:tcPr>
            <w:tcW w:w="2708" w:type="dxa"/>
            <w:tcBorders>
              <w:top w:val="single" w:sz="4" w:space="0" w:color="auto"/>
              <w:left w:val="single" w:sz="4" w:space="0" w:color="auto"/>
              <w:bottom w:val="single" w:sz="4" w:space="0" w:color="auto"/>
              <w:right w:val="single" w:sz="4" w:space="0" w:color="auto"/>
            </w:tcBorders>
            <w:vAlign w:val="center"/>
          </w:tcPr>
          <w:p w14:paraId="13790BCD" w14:textId="50F0C5D1" w:rsidR="00226A4E"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eastAsia="Calibri" w:cs="Helvetica"/>
                <w:sz w:val="20"/>
                <w:szCs w:val="20"/>
                <w:lang w:val="es-ES" w:eastAsia="es-ES"/>
              </w:rPr>
            </w:pPr>
            <w:r>
              <w:rPr>
                <w:rFonts w:eastAsia="Calibri" w:cs="Helvetica"/>
                <w:sz w:val="20"/>
                <w:szCs w:val="20"/>
                <w:lang w:val="es-ES" w:eastAsia="es-ES"/>
              </w:rPr>
              <w:t>2017-12-01</w:t>
            </w:r>
          </w:p>
        </w:tc>
      </w:tr>
    </w:tbl>
    <w:p w14:paraId="6C35A1F4" w14:textId="3FE1D079" w:rsidR="00226A4E" w:rsidRDefault="00226A4E" w:rsidP="00DB6338">
      <w:pPr>
        <w:tabs>
          <w:tab w:val="left" w:pos="1644"/>
        </w:tabs>
        <w:jc w:val="both"/>
        <w:rPr>
          <w:lang w:val="it-IT"/>
        </w:rPr>
      </w:pPr>
    </w:p>
    <w:p w14:paraId="1B014003" w14:textId="43586294" w:rsidR="00226A4E" w:rsidRDefault="00154D2A" w:rsidP="00226A4E">
      <w:pPr>
        <w:tabs>
          <w:tab w:val="left" w:pos="1644"/>
        </w:tabs>
        <w:rPr>
          <w:lang w:val="it-IT"/>
        </w:rPr>
      </w:pPr>
      <w:r>
        <w:rPr>
          <w:lang w:val="it-IT"/>
        </w:rPr>
        <w:t>4.2.8 Ora</w:t>
      </w:r>
    </w:p>
    <w:p w14:paraId="1A0170C2" w14:textId="3660325C" w:rsidR="00226A4E" w:rsidRDefault="00154D2A" w:rsidP="00226A4E">
      <w:pPr>
        <w:tabs>
          <w:tab w:val="left" w:pos="1644"/>
        </w:tabs>
        <w:rPr>
          <w:lang w:val="it-IT"/>
        </w:rPr>
      </w:pPr>
      <w:r>
        <w:rPr>
          <w:lang w:val="it-IT"/>
        </w:rPr>
        <w:lastRenderedPageBreak/>
        <w:t>L’ora deve essere conforme al formato orario esteso come specificato dalla norma</w:t>
      </w:r>
      <w:r w:rsidR="000F014B">
        <w:rPr>
          <w:lang w:val="it-IT"/>
        </w:rPr>
        <w:t>tiva</w:t>
      </w:r>
      <w:r>
        <w:rPr>
          <w:lang w:val="it-IT"/>
        </w:rPr>
        <w:t xml:space="preserve"> </w:t>
      </w:r>
      <w:commentRangeStart w:id="20"/>
      <w:r>
        <w:rPr>
          <w:lang w:val="it-IT"/>
        </w:rPr>
        <w:t>ISO 8601:2004</w:t>
      </w:r>
      <w:commentRangeEnd w:id="20"/>
      <w:r w:rsidR="00176CB1">
        <w:rPr>
          <w:rStyle w:val="CommentReference"/>
        </w:rPr>
        <w:commentReference w:id="20"/>
      </w:r>
      <w:r>
        <w:rPr>
          <w:lang w:val="it-IT"/>
        </w:rPr>
        <w:t>, formato [</w:t>
      </w:r>
      <w:proofErr w:type="spellStart"/>
      <w:r>
        <w:rPr>
          <w:lang w:val="it-IT"/>
        </w:rPr>
        <w:t>hh</w:t>
      </w:r>
      <w:proofErr w:type="spellEnd"/>
      <w:r>
        <w:rPr>
          <w:lang w:val="it-IT"/>
        </w:rPr>
        <w:t>]:[mm]:[</w:t>
      </w:r>
      <w:proofErr w:type="spellStart"/>
      <w:r>
        <w:rPr>
          <w:lang w:val="it-IT"/>
        </w:rPr>
        <w:t>ss</w:t>
      </w:r>
      <w:proofErr w:type="spellEnd"/>
      <w:r>
        <w:rPr>
          <w:lang w:val="it-IT"/>
        </w:rPr>
        <w:t>].</w:t>
      </w:r>
    </w:p>
    <w:p w14:paraId="444F88C2" w14:textId="6EB0D9B8" w:rsidR="00226A4E" w:rsidRDefault="00226A4E" w:rsidP="00226A4E">
      <w:pPr>
        <w:tabs>
          <w:tab w:val="left" w:pos="1644"/>
        </w:tabs>
        <w:rPr>
          <w:lang w:val="it-IT"/>
        </w:rPr>
      </w:pPr>
      <w:r w:rsidRPr="006E024B">
        <w:rPr>
          <w:b/>
          <w:lang w:val="it-IT"/>
        </w:rPr>
        <w:t>NOTE</w:t>
      </w:r>
      <w:r>
        <w:rPr>
          <w:lang w:val="it-IT"/>
        </w:rPr>
        <w:t xml:space="preserve"> </w:t>
      </w:r>
      <w:r w:rsidR="00154D2A">
        <w:rPr>
          <w:lang w:val="it-IT"/>
        </w:rPr>
        <w:t>Il tempo non deve includere informazioni sul fuso orario. La frazione decimale sui secondi non deve essere utilizzata.</w:t>
      </w:r>
    </w:p>
    <w:p w14:paraId="3A3E62DA" w14:textId="77777777" w:rsidR="00226A4E" w:rsidRDefault="00226A4E" w:rsidP="00226A4E">
      <w:pPr>
        <w:tabs>
          <w:tab w:val="left" w:pos="1644"/>
        </w:tabs>
        <w:rPr>
          <w:lang w:val="it-IT"/>
        </w:rPr>
      </w:pPr>
    </w:p>
    <w:tbl>
      <w:tblPr>
        <w:tblW w:w="9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494"/>
        <w:gridCol w:w="3155"/>
        <w:gridCol w:w="2708"/>
      </w:tblGrid>
      <w:tr w:rsidR="00226A4E" w:rsidRPr="007E125D" w14:paraId="4C8833EB" w14:textId="77777777" w:rsidTr="003F0417">
        <w:trPr>
          <w:trHeight w:val="591"/>
          <w:tblHeader/>
          <w:jc w:val="center"/>
        </w:trPr>
        <w:tc>
          <w:tcPr>
            <w:tcW w:w="1413" w:type="dxa"/>
            <w:tcBorders>
              <w:top w:val="single" w:sz="4" w:space="0" w:color="auto"/>
              <w:left w:val="single" w:sz="4" w:space="0" w:color="auto"/>
              <w:bottom w:val="single" w:sz="4" w:space="0" w:color="auto"/>
              <w:right w:val="single" w:sz="4" w:space="0" w:color="auto"/>
            </w:tcBorders>
            <w:shd w:val="clear" w:color="auto" w:fill="D9D9D9"/>
            <w:vAlign w:val="center"/>
          </w:tcPr>
          <w:p w14:paraId="06632003" w14:textId="77777777" w:rsidR="00226A4E" w:rsidRPr="006E024B"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eastAsia="Calibri" w:cs="Helvetica"/>
                <w:b/>
                <w:sz w:val="20"/>
                <w:szCs w:val="20"/>
                <w:lang w:val="es-ES" w:eastAsia="es-ES"/>
              </w:rPr>
            </w:pPr>
            <w:r w:rsidRPr="006E024B">
              <w:rPr>
                <w:rFonts w:eastAsia="Calibri" w:cs="Helvetica"/>
                <w:b/>
                <w:sz w:val="20"/>
                <w:szCs w:val="20"/>
                <w:lang w:val="es-ES" w:eastAsia="es-ES"/>
              </w:rPr>
              <w:t>Componente</w:t>
            </w:r>
          </w:p>
        </w:tc>
        <w:tc>
          <w:tcPr>
            <w:tcW w:w="2494" w:type="dxa"/>
            <w:tcBorders>
              <w:top w:val="single" w:sz="4" w:space="0" w:color="auto"/>
              <w:left w:val="single" w:sz="4" w:space="0" w:color="auto"/>
              <w:bottom w:val="single" w:sz="4" w:space="0" w:color="auto"/>
              <w:right w:val="single" w:sz="4" w:space="0" w:color="auto"/>
            </w:tcBorders>
            <w:shd w:val="clear" w:color="auto" w:fill="D9D9D9"/>
            <w:vAlign w:val="center"/>
          </w:tcPr>
          <w:p w14:paraId="23CFCC43" w14:textId="77777777" w:rsidR="00226A4E" w:rsidRPr="006E024B"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eastAsia="Calibri" w:cs="Helvetica"/>
                <w:b/>
                <w:sz w:val="20"/>
                <w:szCs w:val="20"/>
                <w:lang w:val="es-ES" w:eastAsia="es-ES"/>
              </w:rPr>
            </w:pPr>
            <w:r w:rsidRPr="006E024B">
              <w:rPr>
                <w:rFonts w:eastAsia="Calibri" w:cs="Helvetica"/>
                <w:b/>
                <w:sz w:val="20"/>
                <w:szCs w:val="20"/>
                <w:lang w:val="es-ES" w:eastAsia="es-ES"/>
              </w:rPr>
              <w:t>Use</w:t>
            </w:r>
          </w:p>
        </w:tc>
        <w:tc>
          <w:tcPr>
            <w:tcW w:w="3155" w:type="dxa"/>
            <w:tcBorders>
              <w:top w:val="single" w:sz="4" w:space="0" w:color="auto"/>
              <w:left w:val="single" w:sz="4" w:space="0" w:color="auto"/>
              <w:bottom w:val="single" w:sz="4" w:space="0" w:color="auto"/>
              <w:right w:val="single" w:sz="4" w:space="0" w:color="auto"/>
            </w:tcBorders>
            <w:shd w:val="clear" w:color="auto" w:fill="D9D9D9"/>
            <w:vAlign w:val="center"/>
          </w:tcPr>
          <w:p w14:paraId="75DBF084" w14:textId="77777777" w:rsidR="00226A4E" w:rsidRPr="006E024B"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eastAsia="Calibri" w:cs="Helvetica"/>
                <w:b/>
                <w:sz w:val="20"/>
                <w:szCs w:val="20"/>
                <w:lang w:val="es-ES" w:eastAsia="es-ES"/>
              </w:rPr>
            </w:pPr>
            <w:r w:rsidRPr="006E024B">
              <w:rPr>
                <w:rFonts w:eastAsia="Calibri" w:cs="Helvetica"/>
                <w:b/>
                <w:sz w:val="20"/>
                <w:szCs w:val="20"/>
                <w:lang w:val="es-ES" w:eastAsia="es-ES"/>
              </w:rPr>
              <w:t>Tipo primitivo</w:t>
            </w:r>
          </w:p>
        </w:tc>
        <w:tc>
          <w:tcPr>
            <w:tcW w:w="2708" w:type="dxa"/>
            <w:tcBorders>
              <w:top w:val="single" w:sz="4" w:space="0" w:color="auto"/>
              <w:left w:val="single" w:sz="4" w:space="0" w:color="auto"/>
              <w:bottom w:val="single" w:sz="4" w:space="0" w:color="auto"/>
              <w:right w:val="single" w:sz="4" w:space="0" w:color="auto"/>
            </w:tcBorders>
            <w:shd w:val="clear" w:color="auto" w:fill="D9D9D9"/>
          </w:tcPr>
          <w:p w14:paraId="11A6F16A" w14:textId="77777777" w:rsidR="00226A4E" w:rsidRPr="006E024B"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eastAsia="Calibri" w:cs="Helvetica"/>
                <w:b/>
                <w:sz w:val="20"/>
                <w:szCs w:val="20"/>
                <w:lang w:val="es-ES" w:eastAsia="es-ES"/>
              </w:rPr>
            </w:pPr>
            <w:proofErr w:type="spellStart"/>
            <w:r w:rsidRPr="006E024B">
              <w:rPr>
                <w:rFonts w:eastAsia="Calibri" w:cs="Helvetica"/>
                <w:b/>
                <w:sz w:val="20"/>
                <w:szCs w:val="20"/>
                <w:lang w:val="es-ES" w:eastAsia="es-ES"/>
              </w:rPr>
              <w:t>Esempio</w:t>
            </w:r>
            <w:proofErr w:type="spellEnd"/>
          </w:p>
        </w:tc>
      </w:tr>
      <w:tr w:rsidR="00226A4E" w14:paraId="5EA47928" w14:textId="77777777" w:rsidTr="003F0417">
        <w:trPr>
          <w:trHeight w:val="591"/>
          <w:jc w:val="center"/>
        </w:trPr>
        <w:tc>
          <w:tcPr>
            <w:tcW w:w="14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03C91FE" w14:textId="77777777" w:rsidR="00226A4E" w:rsidRPr="00DB6338"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eastAsia="Calibri" w:cs="Helvetica"/>
                <w:b/>
                <w:sz w:val="20"/>
                <w:szCs w:val="20"/>
                <w:lang w:val="es-ES" w:eastAsia="es-ES"/>
              </w:rPr>
            </w:pPr>
            <w:proofErr w:type="spellStart"/>
            <w:r w:rsidRPr="00DB6338">
              <w:rPr>
                <w:rFonts w:eastAsia="Calibri" w:cs="Helvetica"/>
                <w:b/>
                <w:sz w:val="20"/>
                <w:szCs w:val="20"/>
                <w:lang w:val="es-ES" w:eastAsia="es-ES"/>
              </w:rPr>
              <w:t>Contenuto</w:t>
            </w:r>
            <w:proofErr w:type="spellEnd"/>
          </w:p>
        </w:tc>
        <w:tc>
          <w:tcPr>
            <w:tcW w:w="2494" w:type="dxa"/>
            <w:tcBorders>
              <w:top w:val="single" w:sz="4" w:space="0" w:color="auto"/>
              <w:left w:val="single" w:sz="4" w:space="0" w:color="auto"/>
              <w:bottom w:val="single" w:sz="4" w:space="0" w:color="auto"/>
              <w:right w:val="single" w:sz="4" w:space="0" w:color="auto"/>
            </w:tcBorders>
            <w:vAlign w:val="center"/>
            <w:hideMark/>
          </w:tcPr>
          <w:p w14:paraId="4EB98C06" w14:textId="77777777" w:rsidR="00226A4E" w:rsidRPr="007D5665"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eastAsia="Calibri" w:cs="Helvetica"/>
                <w:sz w:val="20"/>
                <w:szCs w:val="20"/>
                <w:lang w:val="es-ES" w:eastAsia="es-ES"/>
              </w:rPr>
            </w:pPr>
            <w:proofErr w:type="spellStart"/>
            <w:r>
              <w:rPr>
                <w:rFonts w:eastAsia="Calibri" w:cs="Helvetica"/>
                <w:sz w:val="20"/>
                <w:szCs w:val="20"/>
                <w:lang w:val="es-ES" w:eastAsia="es-ES"/>
              </w:rPr>
              <w:t>Obbligatorio</w:t>
            </w:r>
            <w:proofErr w:type="spellEnd"/>
          </w:p>
        </w:tc>
        <w:tc>
          <w:tcPr>
            <w:tcW w:w="3155" w:type="dxa"/>
            <w:tcBorders>
              <w:top w:val="single" w:sz="4" w:space="0" w:color="auto"/>
              <w:left w:val="single" w:sz="4" w:space="0" w:color="auto"/>
              <w:bottom w:val="single" w:sz="4" w:space="0" w:color="auto"/>
              <w:right w:val="single" w:sz="4" w:space="0" w:color="auto"/>
            </w:tcBorders>
            <w:vAlign w:val="center"/>
          </w:tcPr>
          <w:p w14:paraId="3F3D9859" w14:textId="5D569107" w:rsidR="00226A4E"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eastAsia="Calibri" w:cs="Helvetica"/>
                <w:sz w:val="20"/>
                <w:szCs w:val="20"/>
                <w:lang w:val="es-ES" w:eastAsia="es-ES"/>
              </w:rPr>
            </w:pPr>
            <w:r>
              <w:rPr>
                <w:rFonts w:eastAsia="Calibri" w:cs="Helvetica"/>
                <w:sz w:val="20"/>
                <w:szCs w:val="20"/>
                <w:lang w:val="es-ES" w:eastAsia="es-ES"/>
              </w:rPr>
              <w:t>Data</w:t>
            </w:r>
          </w:p>
        </w:tc>
        <w:tc>
          <w:tcPr>
            <w:tcW w:w="2708" w:type="dxa"/>
            <w:tcBorders>
              <w:top w:val="single" w:sz="4" w:space="0" w:color="auto"/>
              <w:left w:val="single" w:sz="4" w:space="0" w:color="auto"/>
              <w:bottom w:val="single" w:sz="4" w:space="0" w:color="auto"/>
              <w:right w:val="single" w:sz="4" w:space="0" w:color="auto"/>
            </w:tcBorders>
            <w:vAlign w:val="center"/>
          </w:tcPr>
          <w:p w14:paraId="390A63D3" w14:textId="0F472F50" w:rsidR="00226A4E"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eastAsia="Calibri" w:cs="Helvetica"/>
                <w:sz w:val="20"/>
                <w:szCs w:val="20"/>
                <w:lang w:val="es-ES" w:eastAsia="es-ES"/>
              </w:rPr>
            </w:pPr>
            <w:r>
              <w:rPr>
                <w:rFonts w:eastAsia="Calibri" w:cs="Helvetica"/>
                <w:sz w:val="20"/>
                <w:szCs w:val="20"/>
                <w:lang w:val="es-ES" w:eastAsia="es-ES"/>
              </w:rPr>
              <w:t>09:30:12</w:t>
            </w:r>
          </w:p>
        </w:tc>
      </w:tr>
    </w:tbl>
    <w:p w14:paraId="55077ADC" w14:textId="5E7C693D" w:rsidR="00226A4E" w:rsidRDefault="00226A4E" w:rsidP="00DB6338">
      <w:pPr>
        <w:tabs>
          <w:tab w:val="left" w:pos="1644"/>
        </w:tabs>
        <w:jc w:val="both"/>
        <w:rPr>
          <w:lang w:val="it-IT"/>
        </w:rPr>
      </w:pPr>
    </w:p>
    <w:p w14:paraId="179255EC" w14:textId="475E9614" w:rsidR="00226A4E" w:rsidRDefault="00176CB1" w:rsidP="00226A4E">
      <w:pPr>
        <w:tabs>
          <w:tab w:val="left" w:pos="1644"/>
        </w:tabs>
        <w:rPr>
          <w:lang w:val="it-IT"/>
        </w:rPr>
      </w:pPr>
      <w:r>
        <w:rPr>
          <w:lang w:val="it-IT"/>
        </w:rPr>
        <w:t>4.2.9 Documento referenziato</w:t>
      </w:r>
    </w:p>
    <w:p w14:paraId="4BDDDE34" w14:textId="6F2B414A" w:rsidR="00226A4E" w:rsidRDefault="00154D2A" w:rsidP="00226A4E">
      <w:pPr>
        <w:tabs>
          <w:tab w:val="left" w:pos="1644"/>
        </w:tabs>
        <w:rPr>
          <w:lang w:val="it-IT"/>
        </w:rPr>
      </w:pPr>
      <w:r>
        <w:rPr>
          <w:lang w:val="it-IT"/>
        </w:rPr>
        <w:t>I t</w:t>
      </w:r>
      <w:r w:rsidR="00176CB1">
        <w:rPr>
          <w:lang w:val="it-IT"/>
        </w:rPr>
        <w:t>ipi di documento referenziato</w:t>
      </w:r>
      <w:r w:rsidR="005F4FF9">
        <w:rPr>
          <w:lang w:val="it-IT"/>
        </w:rPr>
        <w:t xml:space="preserve"> sono identificatori</w:t>
      </w:r>
      <w:r>
        <w:rPr>
          <w:lang w:val="it-IT"/>
        </w:rPr>
        <w:t xml:space="preserve"> che sono stati </w:t>
      </w:r>
      <w:r w:rsidR="00176CB1">
        <w:rPr>
          <w:lang w:val="it-IT"/>
        </w:rPr>
        <w:t>assegnati ad un documento o ad un</w:t>
      </w:r>
      <w:r w:rsidR="004538A1">
        <w:rPr>
          <w:lang w:val="it-IT"/>
        </w:rPr>
        <w:t>a</w:t>
      </w:r>
      <w:r w:rsidR="00176CB1">
        <w:rPr>
          <w:lang w:val="it-IT"/>
        </w:rPr>
        <w:t xml:space="preserve"> </w:t>
      </w:r>
      <w:r w:rsidR="004538A1">
        <w:rPr>
          <w:lang w:val="it-IT"/>
        </w:rPr>
        <w:t>riga</w:t>
      </w:r>
      <w:commentRangeStart w:id="21"/>
      <w:r>
        <w:rPr>
          <w:lang w:val="it-IT"/>
        </w:rPr>
        <w:t xml:space="preserve"> </w:t>
      </w:r>
      <w:r w:rsidR="00176CB1">
        <w:rPr>
          <w:lang w:val="it-IT"/>
        </w:rPr>
        <w:t>di documenti</w:t>
      </w:r>
      <w:r>
        <w:rPr>
          <w:lang w:val="it-IT"/>
        </w:rPr>
        <w:t>.</w:t>
      </w:r>
      <w:commentRangeEnd w:id="21"/>
      <w:r>
        <w:rPr>
          <w:rStyle w:val="CommentReference"/>
        </w:rPr>
        <w:commentReference w:id="21"/>
      </w:r>
    </w:p>
    <w:tbl>
      <w:tblPr>
        <w:tblW w:w="9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494"/>
        <w:gridCol w:w="3155"/>
        <w:gridCol w:w="2708"/>
      </w:tblGrid>
      <w:tr w:rsidR="00226A4E" w:rsidRPr="007E125D" w14:paraId="60DC4813" w14:textId="77777777" w:rsidTr="003F0417">
        <w:trPr>
          <w:trHeight w:val="591"/>
          <w:tblHeader/>
          <w:jc w:val="center"/>
        </w:trPr>
        <w:tc>
          <w:tcPr>
            <w:tcW w:w="1413" w:type="dxa"/>
            <w:tcBorders>
              <w:top w:val="single" w:sz="4" w:space="0" w:color="auto"/>
              <w:left w:val="single" w:sz="4" w:space="0" w:color="auto"/>
              <w:bottom w:val="single" w:sz="4" w:space="0" w:color="auto"/>
              <w:right w:val="single" w:sz="4" w:space="0" w:color="auto"/>
            </w:tcBorders>
            <w:shd w:val="clear" w:color="auto" w:fill="D9D9D9"/>
            <w:vAlign w:val="center"/>
          </w:tcPr>
          <w:p w14:paraId="19A24171" w14:textId="77777777" w:rsidR="00226A4E" w:rsidRPr="006E024B"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eastAsia="Calibri" w:cs="Helvetica"/>
                <w:b/>
                <w:sz w:val="20"/>
                <w:szCs w:val="20"/>
                <w:lang w:val="es-ES" w:eastAsia="es-ES"/>
              </w:rPr>
            </w:pPr>
            <w:r w:rsidRPr="006E024B">
              <w:rPr>
                <w:rFonts w:eastAsia="Calibri" w:cs="Helvetica"/>
                <w:b/>
                <w:sz w:val="20"/>
                <w:szCs w:val="20"/>
                <w:lang w:val="es-ES" w:eastAsia="es-ES"/>
              </w:rPr>
              <w:t>Componente</w:t>
            </w:r>
          </w:p>
        </w:tc>
        <w:tc>
          <w:tcPr>
            <w:tcW w:w="2494" w:type="dxa"/>
            <w:tcBorders>
              <w:top w:val="single" w:sz="4" w:space="0" w:color="auto"/>
              <w:left w:val="single" w:sz="4" w:space="0" w:color="auto"/>
              <w:bottom w:val="single" w:sz="4" w:space="0" w:color="auto"/>
              <w:right w:val="single" w:sz="4" w:space="0" w:color="auto"/>
            </w:tcBorders>
            <w:shd w:val="clear" w:color="auto" w:fill="D9D9D9"/>
            <w:vAlign w:val="center"/>
          </w:tcPr>
          <w:p w14:paraId="00B549A5" w14:textId="77777777" w:rsidR="00226A4E" w:rsidRPr="006E024B"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eastAsia="Calibri" w:cs="Helvetica"/>
                <w:b/>
                <w:sz w:val="20"/>
                <w:szCs w:val="20"/>
                <w:lang w:val="es-ES" w:eastAsia="es-ES"/>
              </w:rPr>
            </w:pPr>
            <w:r w:rsidRPr="006E024B">
              <w:rPr>
                <w:rFonts w:eastAsia="Calibri" w:cs="Helvetica"/>
                <w:b/>
                <w:sz w:val="20"/>
                <w:szCs w:val="20"/>
                <w:lang w:val="es-ES" w:eastAsia="es-ES"/>
              </w:rPr>
              <w:t>Use</w:t>
            </w:r>
          </w:p>
        </w:tc>
        <w:tc>
          <w:tcPr>
            <w:tcW w:w="3155" w:type="dxa"/>
            <w:tcBorders>
              <w:top w:val="single" w:sz="4" w:space="0" w:color="auto"/>
              <w:left w:val="single" w:sz="4" w:space="0" w:color="auto"/>
              <w:bottom w:val="single" w:sz="4" w:space="0" w:color="auto"/>
              <w:right w:val="single" w:sz="4" w:space="0" w:color="auto"/>
            </w:tcBorders>
            <w:shd w:val="clear" w:color="auto" w:fill="D9D9D9"/>
            <w:vAlign w:val="center"/>
          </w:tcPr>
          <w:p w14:paraId="45D6FE41" w14:textId="77777777" w:rsidR="00226A4E" w:rsidRPr="006E024B"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eastAsia="Calibri" w:cs="Helvetica"/>
                <w:b/>
                <w:sz w:val="20"/>
                <w:szCs w:val="20"/>
                <w:lang w:val="es-ES" w:eastAsia="es-ES"/>
              </w:rPr>
            </w:pPr>
            <w:r w:rsidRPr="006E024B">
              <w:rPr>
                <w:rFonts w:eastAsia="Calibri" w:cs="Helvetica"/>
                <w:b/>
                <w:sz w:val="20"/>
                <w:szCs w:val="20"/>
                <w:lang w:val="es-ES" w:eastAsia="es-ES"/>
              </w:rPr>
              <w:t>Tipo primitivo</w:t>
            </w:r>
          </w:p>
        </w:tc>
        <w:tc>
          <w:tcPr>
            <w:tcW w:w="2708" w:type="dxa"/>
            <w:tcBorders>
              <w:top w:val="single" w:sz="4" w:space="0" w:color="auto"/>
              <w:left w:val="single" w:sz="4" w:space="0" w:color="auto"/>
              <w:bottom w:val="single" w:sz="4" w:space="0" w:color="auto"/>
              <w:right w:val="single" w:sz="4" w:space="0" w:color="auto"/>
            </w:tcBorders>
            <w:shd w:val="clear" w:color="auto" w:fill="D9D9D9"/>
          </w:tcPr>
          <w:p w14:paraId="63E4F01C" w14:textId="77777777" w:rsidR="00226A4E" w:rsidRPr="006E024B"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eastAsia="Calibri" w:cs="Helvetica"/>
                <w:b/>
                <w:sz w:val="20"/>
                <w:szCs w:val="20"/>
                <w:lang w:val="es-ES" w:eastAsia="es-ES"/>
              </w:rPr>
            </w:pPr>
            <w:proofErr w:type="spellStart"/>
            <w:r w:rsidRPr="006E024B">
              <w:rPr>
                <w:rFonts w:eastAsia="Calibri" w:cs="Helvetica"/>
                <w:b/>
                <w:sz w:val="20"/>
                <w:szCs w:val="20"/>
                <w:lang w:val="es-ES" w:eastAsia="es-ES"/>
              </w:rPr>
              <w:t>Esempio</w:t>
            </w:r>
            <w:proofErr w:type="spellEnd"/>
          </w:p>
        </w:tc>
      </w:tr>
      <w:tr w:rsidR="00226A4E" w14:paraId="37389FA7" w14:textId="77777777" w:rsidTr="003F0417">
        <w:trPr>
          <w:trHeight w:val="591"/>
          <w:jc w:val="center"/>
        </w:trPr>
        <w:tc>
          <w:tcPr>
            <w:tcW w:w="14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DC5DBF0" w14:textId="77777777" w:rsidR="00226A4E" w:rsidRPr="00DB6338"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eastAsia="Calibri" w:cs="Helvetica"/>
                <w:b/>
                <w:sz w:val="20"/>
                <w:szCs w:val="20"/>
                <w:lang w:val="es-ES" w:eastAsia="es-ES"/>
              </w:rPr>
            </w:pPr>
            <w:proofErr w:type="spellStart"/>
            <w:r w:rsidRPr="00DB6338">
              <w:rPr>
                <w:rFonts w:eastAsia="Calibri" w:cs="Helvetica"/>
                <w:b/>
                <w:sz w:val="20"/>
                <w:szCs w:val="20"/>
                <w:lang w:val="es-ES" w:eastAsia="es-ES"/>
              </w:rPr>
              <w:t>Contenuto</w:t>
            </w:r>
            <w:proofErr w:type="spellEnd"/>
          </w:p>
        </w:tc>
        <w:tc>
          <w:tcPr>
            <w:tcW w:w="2494" w:type="dxa"/>
            <w:tcBorders>
              <w:top w:val="single" w:sz="4" w:space="0" w:color="auto"/>
              <w:left w:val="single" w:sz="4" w:space="0" w:color="auto"/>
              <w:bottom w:val="single" w:sz="4" w:space="0" w:color="auto"/>
              <w:right w:val="single" w:sz="4" w:space="0" w:color="auto"/>
            </w:tcBorders>
            <w:vAlign w:val="center"/>
            <w:hideMark/>
          </w:tcPr>
          <w:p w14:paraId="2A937AA1" w14:textId="77777777" w:rsidR="00226A4E" w:rsidRPr="007D5665"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eastAsia="Calibri" w:cs="Helvetica"/>
                <w:sz w:val="20"/>
                <w:szCs w:val="20"/>
                <w:lang w:val="es-ES" w:eastAsia="es-ES"/>
              </w:rPr>
            </w:pPr>
            <w:proofErr w:type="spellStart"/>
            <w:r>
              <w:rPr>
                <w:rFonts w:eastAsia="Calibri" w:cs="Helvetica"/>
                <w:sz w:val="20"/>
                <w:szCs w:val="20"/>
                <w:lang w:val="es-ES" w:eastAsia="es-ES"/>
              </w:rPr>
              <w:t>Obbligatorio</w:t>
            </w:r>
            <w:proofErr w:type="spellEnd"/>
          </w:p>
        </w:tc>
        <w:tc>
          <w:tcPr>
            <w:tcW w:w="3155" w:type="dxa"/>
            <w:tcBorders>
              <w:top w:val="single" w:sz="4" w:space="0" w:color="auto"/>
              <w:left w:val="single" w:sz="4" w:space="0" w:color="auto"/>
              <w:bottom w:val="single" w:sz="4" w:space="0" w:color="auto"/>
              <w:right w:val="single" w:sz="4" w:space="0" w:color="auto"/>
            </w:tcBorders>
            <w:vAlign w:val="center"/>
          </w:tcPr>
          <w:p w14:paraId="76D43073" w14:textId="0A18C076" w:rsidR="00226A4E"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eastAsia="Calibri" w:cs="Helvetica"/>
                <w:sz w:val="20"/>
                <w:szCs w:val="20"/>
                <w:lang w:val="es-ES" w:eastAsia="es-ES"/>
              </w:rPr>
            </w:pPr>
            <w:proofErr w:type="spellStart"/>
            <w:r>
              <w:rPr>
                <w:rFonts w:eastAsia="Calibri" w:cs="Helvetica"/>
                <w:sz w:val="20"/>
                <w:szCs w:val="20"/>
                <w:lang w:val="es-ES" w:eastAsia="es-ES"/>
              </w:rPr>
              <w:t>Stringa</w:t>
            </w:r>
            <w:proofErr w:type="spellEnd"/>
          </w:p>
        </w:tc>
        <w:tc>
          <w:tcPr>
            <w:tcW w:w="2708" w:type="dxa"/>
            <w:tcBorders>
              <w:top w:val="single" w:sz="4" w:space="0" w:color="auto"/>
              <w:left w:val="single" w:sz="4" w:space="0" w:color="auto"/>
              <w:bottom w:val="single" w:sz="4" w:space="0" w:color="auto"/>
              <w:right w:val="single" w:sz="4" w:space="0" w:color="auto"/>
            </w:tcBorders>
            <w:vAlign w:val="center"/>
          </w:tcPr>
          <w:p w14:paraId="4553B44C" w14:textId="77777777" w:rsidR="00226A4E"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eastAsia="Calibri" w:cs="Helvetica"/>
                <w:sz w:val="20"/>
                <w:szCs w:val="20"/>
                <w:lang w:val="es-ES" w:eastAsia="es-ES"/>
              </w:rPr>
            </w:pPr>
            <w:r>
              <w:rPr>
                <w:rFonts w:eastAsia="Calibri" w:cs="Helvetica"/>
                <w:sz w:val="20"/>
                <w:szCs w:val="20"/>
                <w:lang w:val="es-ES" w:eastAsia="es-ES"/>
              </w:rPr>
              <w:t>Abc:123-DEF</w:t>
            </w:r>
          </w:p>
        </w:tc>
      </w:tr>
    </w:tbl>
    <w:p w14:paraId="65DE2DDD" w14:textId="729C1FCB" w:rsidR="00226A4E" w:rsidRDefault="00226A4E" w:rsidP="00DB6338">
      <w:pPr>
        <w:tabs>
          <w:tab w:val="left" w:pos="1644"/>
        </w:tabs>
        <w:jc w:val="both"/>
        <w:rPr>
          <w:lang w:val="it-IT"/>
        </w:rPr>
      </w:pPr>
    </w:p>
    <w:p w14:paraId="4A146BAF" w14:textId="0110F27F" w:rsidR="00226A4E" w:rsidRDefault="00226A4E" w:rsidP="00226A4E">
      <w:pPr>
        <w:tabs>
          <w:tab w:val="left" w:pos="1644"/>
        </w:tabs>
        <w:rPr>
          <w:lang w:val="it-IT"/>
        </w:rPr>
      </w:pPr>
      <w:r>
        <w:rPr>
          <w:lang w:val="it-IT"/>
        </w:rPr>
        <w:t>4.2.10 Testo</w:t>
      </w:r>
    </w:p>
    <w:p w14:paraId="335B7DA8" w14:textId="190A1B4B" w:rsidR="00226A4E" w:rsidRDefault="00154D2A" w:rsidP="00226A4E">
      <w:pPr>
        <w:tabs>
          <w:tab w:val="left" w:pos="1644"/>
        </w:tabs>
        <w:rPr>
          <w:lang w:val="it-IT"/>
        </w:rPr>
      </w:pPr>
      <w:r>
        <w:rPr>
          <w:lang w:val="it-IT"/>
        </w:rPr>
        <w:t>Il testo è l</w:t>
      </w:r>
      <w:r w:rsidR="006C7048">
        <w:rPr>
          <w:lang w:val="it-IT"/>
        </w:rPr>
        <w:t>a formulazione di qualsiasi contenuto</w:t>
      </w:r>
      <w:r>
        <w:rPr>
          <w:lang w:val="it-IT"/>
        </w:rPr>
        <w:t xml:space="preserve"> </w:t>
      </w:r>
      <w:r w:rsidR="006C7048">
        <w:rPr>
          <w:lang w:val="it-IT"/>
        </w:rPr>
        <w:t>redatto o stampato</w:t>
      </w:r>
      <w:r>
        <w:rPr>
          <w:lang w:val="it-IT"/>
        </w:rPr>
        <w:t xml:space="preserve">. </w:t>
      </w:r>
      <w:r w:rsidR="00176CB1">
        <w:rPr>
          <w:lang w:val="it-IT"/>
        </w:rPr>
        <w:t>Potrebbero esser</w:t>
      </w:r>
      <w:r w:rsidR="006C7048">
        <w:rPr>
          <w:lang w:val="it-IT"/>
        </w:rPr>
        <w:t>e</w:t>
      </w:r>
      <w:r>
        <w:rPr>
          <w:lang w:val="it-IT"/>
        </w:rPr>
        <w:t xml:space="preserve"> presenti</w:t>
      </w:r>
      <w:r w:rsidR="00176CB1">
        <w:rPr>
          <w:lang w:val="it-IT"/>
        </w:rPr>
        <w:t xml:space="preserve"> dei troncamenti</w:t>
      </w:r>
      <w:r w:rsidR="006C7048">
        <w:rPr>
          <w:lang w:val="it-IT"/>
        </w:rPr>
        <w:t xml:space="preserve"> nel testo,</w:t>
      </w:r>
      <w:r>
        <w:rPr>
          <w:lang w:val="it-IT"/>
        </w:rPr>
        <w:t xml:space="preserve"> qualsiasi </w:t>
      </w:r>
      <w:r w:rsidR="00176CB1">
        <w:rPr>
          <w:lang w:val="it-IT"/>
        </w:rPr>
        <w:t>troncamento dovrebbe essere preservato</w:t>
      </w:r>
      <w:r>
        <w:rPr>
          <w:lang w:val="it-IT"/>
        </w:rPr>
        <w:t xml:space="preserve"> e rispetta</w:t>
      </w:r>
      <w:r w:rsidR="00176CB1">
        <w:rPr>
          <w:lang w:val="it-IT"/>
        </w:rPr>
        <w:t>to</w:t>
      </w:r>
      <w:r w:rsidR="006C7048">
        <w:rPr>
          <w:lang w:val="it-IT"/>
        </w:rPr>
        <w:t xml:space="preserve"> dal sistema ricevente</w:t>
      </w:r>
      <w:r>
        <w:rPr>
          <w:lang w:val="it-IT"/>
        </w:rPr>
        <w:t>.</w:t>
      </w:r>
    </w:p>
    <w:tbl>
      <w:tblPr>
        <w:tblW w:w="9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494"/>
        <w:gridCol w:w="3155"/>
        <w:gridCol w:w="2708"/>
      </w:tblGrid>
      <w:tr w:rsidR="00226A4E" w:rsidRPr="00154D2A" w14:paraId="2AB516B9" w14:textId="77777777" w:rsidTr="003F0417">
        <w:trPr>
          <w:trHeight w:val="591"/>
          <w:tblHeader/>
          <w:jc w:val="center"/>
        </w:trPr>
        <w:tc>
          <w:tcPr>
            <w:tcW w:w="1413" w:type="dxa"/>
            <w:tcBorders>
              <w:top w:val="single" w:sz="4" w:space="0" w:color="auto"/>
              <w:left w:val="single" w:sz="4" w:space="0" w:color="auto"/>
              <w:bottom w:val="single" w:sz="4" w:space="0" w:color="auto"/>
              <w:right w:val="single" w:sz="4" w:space="0" w:color="auto"/>
            </w:tcBorders>
            <w:shd w:val="clear" w:color="auto" w:fill="D9D9D9"/>
            <w:vAlign w:val="center"/>
          </w:tcPr>
          <w:p w14:paraId="57F05D96" w14:textId="77777777" w:rsidR="00226A4E" w:rsidRPr="006E024B"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eastAsia="Calibri" w:cs="Helvetica"/>
                <w:b/>
                <w:sz w:val="20"/>
                <w:szCs w:val="20"/>
                <w:lang w:val="es-ES" w:eastAsia="es-ES"/>
              </w:rPr>
            </w:pPr>
            <w:r w:rsidRPr="006E024B">
              <w:rPr>
                <w:rFonts w:eastAsia="Calibri" w:cs="Helvetica"/>
                <w:b/>
                <w:sz w:val="20"/>
                <w:szCs w:val="20"/>
                <w:lang w:val="es-ES" w:eastAsia="es-ES"/>
              </w:rPr>
              <w:t>Componente</w:t>
            </w:r>
          </w:p>
        </w:tc>
        <w:tc>
          <w:tcPr>
            <w:tcW w:w="2494" w:type="dxa"/>
            <w:tcBorders>
              <w:top w:val="single" w:sz="4" w:space="0" w:color="auto"/>
              <w:left w:val="single" w:sz="4" w:space="0" w:color="auto"/>
              <w:bottom w:val="single" w:sz="4" w:space="0" w:color="auto"/>
              <w:right w:val="single" w:sz="4" w:space="0" w:color="auto"/>
            </w:tcBorders>
            <w:shd w:val="clear" w:color="auto" w:fill="D9D9D9"/>
            <w:vAlign w:val="center"/>
          </w:tcPr>
          <w:p w14:paraId="3B432F3D" w14:textId="77777777" w:rsidR="00226A4E" w:rsidRPr="006E024B"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eastAsia="Calibri" w:cs="Helvetica"/>
                <w:b/>
                <w:sz w:val="20"/>
                <w:szCs w:val="20"/>
                <w:lang w:val="es-ES" w:eastAsia="es-ES"/>
              </w:rPr>
            </w:pPr>
            <w:r w:rsidRPr="006E024B">
              <w:rPr>
                <w:rFonts w:eastAsia="Calibri" w:cs="Helvetica"/>
                <w:b/>
                <w:sz w:val="20"/>
                <w:szCs w:val="20"/>
                <w:lang w:val="es-ES" w:eastAsia="es-ES"/>
              </w:rPr>
              <w:t>Use</w:t>
            </w:r>
          </w:p>
        </w:tc>
        <w:tc>
          <w:tcPr>
            <w:tcW w:w="3155" w:type="dxa"/>
            <w:tcBorders>
              <w:top w:val="single" w:sz="4" w:space="0" w:color="auto"/>
              <w:left w:val="single" w:sz="4" w:space="0" w:color="auto"/>
              <w:bottom w:val="single" w:sz="4" w:space="0" w:color="auto"/>
              <w:right w:val="single" w:sz="4" w:space="0" w:color="auto"/>
            </w:tcBorders>
            <w:shd w:val="clear" w:color="auto" w:fill="D9D9D9"/>
            <w:vAlign w:val="center"/>
          </w:tcPr>
          <w:p w14:paraId="1B7818A5" w14:textId="77777777" w:rsidR="00226A4E" w:rsidRPr="006E024B"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eastAsia="Calibri" w:cs="Helvetica"/>
                <w:b/>
                <w:sz w:val="20"/>
                <w:szCs w:val="20"/>
                <w:lang w:val="es-ES" w:eastAsia="es-ES"/>
              </w:rPr>
            </w:pPr>
            <w:r w:rsidRPr="006E024B">
              <w:rPr>
                <w:rFonts w:eastAsia="Calibri" w:cs="Helvetica"/>
                <w:b/>
                <w:sz w:val="20"/>
                <w:szCs w:val="20"/>
                <w:lang w:val="es-ES" w:eastAsia="es-ES"/>
              </w:rPr>
              <w:t>Tipo primitivo</w:t>
            </w:r>
          </w:p>
        </w:tc>
        <w:tc>
          <w:tcPr>
            <w:tcW w:w="2708" w:type="dxa"/>
            <w:tcBorders>
              <w:top w:val="single" w:sz="4" w:space="0" w:color="auto"/>
              <w:left w:val="single" w:sz="4" w:space="0" w:color="auto"/>
              <w:bottom w:val="single" w:sz="4" w:space="0" w:color="auto"/>
              <w:right w:val="single" w:sz="4" w:space="0" w:color="auto"/>
            </w:tcBorders>
            <w:shd w:val="clear" w:color="auto" w:fill="D9D9D9"/>
          </w:tcPr>
          <w:p w14:paraId="6956317A" w14:textId="77777777" w:rsidR="00226A4E" w:rsidRPr="006E024B"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eastAsia="Calibri" w:cs="Helvetica"/>
                <w:b/>
                <w:sz w:val="20"/>
                <w:szCs w:val="20"/>
                <w:lang w:val="es-ES" w:eastAsia="es-ES"/>
              </w:rPr>
            </w:pPr>
            <w:proofErr w:type="spellStart"/>
            <w:r w:rsidRPr="006E024B">
              <w:rPr>
                <w:rFonts w:eastAsia="Calibri" w:cs="Helvetica"/>
                <w:b/>
                <w:sz w:val="20"/>
                <w:szCs w:val="20"/>
                <w:lang w:val="es-ES" w:eastAsia="es-ES"/>
              </w:rPr>
              <w:t>Esempio</w:t>
            </w:r>
            <w:proofErr w:type="spellEnd"/>
          </w:p>
        </w:tc>
      </w:tr>
      <w:tr w:rsidR="00226A4E" w14:paraId="126F5FBC" w14:textId="77777777" w:rsidTr="003F0417">
        <w:trPr>
          <w:trHeight w:val="591"/>
          <w:jc w:val="center"/>
        </w:trPr>
        <w:tc>
          <w:tcPr>
            <w:tcW w:w="14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0358549" w14:textId="77777777" w:rsidR="00226A4E" w:rsidRPr="00DB6338"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eastAsia="Calibri" w:cs="Helvetica"/>
                <w:b/>
                <w:sz w:val="20"/>
                <w:szCs w:val="20"/>
                <w:lang w:val="es-ES" w:eastAsia="es-ES"/>
              </w:rPr>
            </w:pPr>
            <w:proofErr w:type="spellStart"/>
            <w:r w:rsidRPr="00DB6338">
              <w:rPr>
                <w:rFonts w:eastAsia="Calibri" w:cs="Helvetica"/>
                <w:b/>
                <w:sz w:val="20"/>
                <w:szCs w:val="20"/>
                <w:lang w:val="es-ES" w:eastAsia="es-ES"/>
              </w:rPr>
              <w:t>Contenuto</w:t>
            </w:r>
            <w:proofErr w:type="spellEnd"/>
          </w:p>
        </w:tc>
        <w:tc>
          <w:tcPr>
            <w:tcW w:w="2494" w:type="dxa"/>
            <w:tcBorders>
              <w:top w:val="single" w:sz="4" w:space="0" w:color="auto"/>
              <w:left w:val="single" w:sz="4" w:space="0" w:color="auto"/>
              <w:bottom w:val="single" w:sz="4" w:space="0" w:color="auto"/>
              <w:right w:val="single" w:sz="4" w:space="0" w:color="auto"/>
            </w:tcBorders>
            <w:vAlign w:val="center"/>
            <w:hideMark/>
          </w:tcPr>
          <w:p w14:paraId="2046FF56" w14:textId="77777777" w:rsidR="00226A4E" w:rsidRPr="007D5665"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eastAsia="Calibri" w:cs="Helvetica"/>
                <w:sz w:val="20"/>
                <w:szCs w:val="20"/>
                <w:lang w:val="es-ES" w:eastAsia="es-ES"/>
              </w:rPr>
            </w:pPr>
            <w:proofErr w:type="spellStart"/>
            <w:r>
              <w:rPr>
                <w:rFonts w:eastAsia="Calibri" w:cs="Helvetica"/>
                <w:sz w:val="20"/>
                <w:szCs w:val="20"/>
                <w:lang w:val="es-ES" w:eastAsia="es-ES"/>
              </w:rPr>
              <w:t>Obbligatorio</w:t>
            </w:r>
            <w:proofErr w:type="spellEnd"/>
          </w:p>
        </w:tc>
        <w:tc>
          <w:tcPr>
            <w:tcW w:w="3155" w:type="dxa"/>
            <w:tcBorders>
              <w:top w:val="single" w:sz="4" w:space="0" w:color="auto"/>
              <w:left w:val="single" w:sz="4" w:space="0" w:color="auto"/>
              <w:bottom w:val="single" w:sz="4" w:space="0" w:color="auto"/>
              <w:right w:val="single" w:sz="4" w:space="0" w:color="auto"/>
            </w:tcBorders>
            <w:vAlign w:val="center"/>
          </w:tcPr>
          <w:p w14:paraId="5EBE5A76" w14:textId="2E1C1EFC" w:rsidR="00226A4E"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eastAsia="Calibri" w:cs="Helvetica"/>
                <w:sz w:val="20"/>
                <w:szCs w:val="20"/>
                <w:lang w:val="es-ES" w:eastAsia="es-ES"/>
              </w:rPr>
            </w:pPr>
            <w:r>
              <w:rPr>
                <w:rFonts w:eastAsia="Calibri" w:cs="Helvetica"/>
                <w:sz w:val="20"/>
                <w:szCs w:val="20"/>
                <w:lang w:val="es-ES" w:eastAsia="es-ES"/>
              </w:rPr>
              <w:t>Binario</w:t>
            </w:r>
          </w:p>
        </w:tc>
        <w:tc>
          <w:tcPr>
            <w:tcW w:w="2708" w:type="dxa"/>
            <w:tcBorders>
              <w:top w:val="single" w:sz="4" w:space="0" w:color="auto"/>
              <w:left w:val="single" w:sz="4" w:space="0" w:color="auto"/>
              <w:bottom w:val="single" w:sz="4" w:space="0" w:color="auto"/>
              <w:right w:val="single" w:sz="4" w:space="0" w:color="auto"/>
            </w:tcBorders>
            <w:vAlign w:val="center"/>
          </w:tcPr>
          <w:p w14:paraId="47A14F63" w14:textId="3ED480FF" w:rsidR="00226A4E"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eastAsia="Calibri" w:cs="Helvetica"/>
                <w:sz w:val="20"/>
                <w:szCs w:val="20"/>
                <w:lang w:val="es-ES" w:eastAsia="es-ES"/>
              </w:rPr>
            </w:pPr>
            <w:r w:rsidRPr="00226A4E">
              <w:rPr>
                <w:rFonts w:eastAsia="Calibri" w:cs="Helvetica"/>
                <w:sz w:val="20"/>
                <w:szCs w:val="20"/>
                <w:lang w:val="es-ES" w:eastAsia="es-ES"/>
              </w:rPr>
              <w:t>QmFzZTY0IGNvbnRlbnQgZXhhbXBsZQ==</w:t>
            </w:r>
          </w:p>
        </w:tc>
      </w:tr>
      <w:tr w:rsidR="00226A4E" w14:paraId="28DA70D0" w14:textId="77777777" w:rsidTr="003F0417">
        <w:trPr>
          <w:trHeight w:val="591"/>
          <w:jc w:val="center"/>
        </w:trPr>
        <w:tc>
          <w:tcPr>
            <w:tcW w:w="14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D59A1ED" w14:textId="3B638B74" w:rsidR="00226A4E" w:rsidRPr="00DB6338"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eastAsia="Calibri" w:cs="Helvetica"/>
                <w:b/>
                <w:sz w:val="20"/>
                <w:szCs w:val="20"/>
                <w:lang w:val="es-ES" w:eastAsia="es-ES"/>
              </w:rPr>
            </w:pPr>
            <w:proofErr w:type="spellStart"/>
            <w:r>
              <w:rPr>
                <w:rFonts w:eastAsia="Calibri" w:cs="Helvetica"/>
                <w:b/>
                <w:sz w:val="20"/>
                <w:szCs w:val="20"/>
                <w:lang w:val="es-ES" w:eastAsia="es-ES"/>
              </w:rPr>
              <w:t>Codice</w:t>
            </w:r>
            <w:proofErr w:type="spellEnd"/>
            <w:r>
              <w:rPr>
                <w:rFonts w:eastAsia="Calibri" w:cs="Helvetica"/>
                <w:b/>
                <w:sz w:val="20"/>
                <w:szCs w:val="20"/>
                <w:lang w:val="es-ES" w:eastAsia="es-ES"/>
              </w:rPr>
              <w:t xml:space="preserve"> </w:t>
            </w:r>
            <w:r w:rsidR="00573E8F">
              <w:rPr>
                <w:rFonts w:eastAsia="Calibri" w:cs="Helvetica"/>
                <w:b/>
                <w:sz w:val="20"/>
                <w:szCs w:val="20"/>
                <w:lang w:val="es-ES" w:eastAsia="es-ES"/>
              </w:rPr>
              <w:t>Mime</w:t>
            </w:r>
          </w:p>
        </w:tc>
        <w:tc>
          <w:tcPr>
            <w:tcW w:w="2494" w:type="dxa"/>
            <w:tcBorders>
              <w:top w:val="single" w:sz="4" w:space="0" w:color="auto"/>
              <w:left w:val="single" w:sz="4" w:space="0" w:color="auto"/>
              <w:bottom w:val="single" w:sz="4" w:space="0" w:color="auto"/>
              <w:right w:val="single" w:sz="4" w:space="0" w:color="auto"/>
            </w:tcBorders>
            <w:vAlign w:val="center"/>
          </w:tcPr>
          <w:p w14:paraId="02A5E3A2" w14:textId="5EE27EE7" w:rsidR="00226A4E"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eastAsia="Calibri" w:cs="Helvetica"/>
                <w:sz w:val="20"/>
                <w:szCs w:val="20"/>
                <w:lang w:val="es-ES" w:eastAsia="es-ES"/>
              </w:rPr>
            </w:pPr>
            <w:proofErr w:type="spellStart"/>
            <w:r>
              <w:rPr>
                <w:rFonts w:eastAsia="Calibri" w:cs="Helvetica"/>
                <w:sz w:val="20"/>
                <w:szCs w:val="20"/>
                <w:lang w:val="es-ES" w:eastAsia="es-ES"/>
              </w:rPr>
              <w:t>Obbligatorio</w:t>
            </w:r>
            <w:proofErr w:type="spellEnd"/>
          </w:p>
        </w:tc>
        <w:tc>
          <w:tcPr>
            <w:tcW w:w="3155" w:type="dxa"/>
            <w:tcBorders>
              <w:top w:val="single" w:sz="4" w:space="0" w:color="auto"/>
              <w:left w:val="single" w:sz="4" w:space="0" w:color="auto"/>
              <w:bottom w:val="single" w:sz="4" w:space="0" w:color="auto"/>
              <w:right w:val="single" w:sz="4" w:space="0" w:color="auto"/>
            </w:tcBorders>
            <w:vAlign w:val="center"/>
          </w:tcPr>
          <w:p w14:paraId="311A6BDC" w14:textId="07DD663E" w:rsidR="00226A4E"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eastAsia="Calibri" w:cs="Helvetica"/>
                <w:sz w:val="20"/>
                <w:szCs w:val="20"/>
                <w:lang w:val="es-ES" w:eastAsia="es-ES"/>
              </w:rPr>
            </w:pPr>
            <w:proofErr w:type="spellStart"/>
            <w:r>
              <w:rPr>
                <w:rFonts w:eastAsia="Calibri" w:cs="Helvetica"/>
                <w:sz w:val="20"/>
                <w:szCs w:val="20"/>
                <w:lang w:val="es-ES" w:eastAsia="es-ES"/>
              </w:rPr>
              <w:t>Stringa</w:t>
            </w:r>
            <w:proofErr w:type="spellEnd"/>
          </w:p>
        </w:tc>
        <w:tc>
          <w:tcPr>
            <w:tcW w:w="2708" w:type="dxa"/>
            <w:tcBorders>
              <w:top w:val="single" w:sz="4" w:space="0" w:color="auto"/>
              <w:left w:val="single" w:sz="4" w:space="0" w:color="auto"/>
              <w:bottom w:val="single" w:sz="4" w:space="0" w:color="auto"/>
              <w:right w:val="single" w:sz="4" w:space="0" w:color="auto"/>
            </w:tcBorders>
            <w:vAlign w:val="center"/>
          </w:tcPr>
          <w:p w14:paraId="5DA89EA1" w14:textId="1B26B94E" w:rsidR="00226A4E"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eastAsia="Calibri" w:cs="Helvetica"/>
                <w:sz w:val="20"/>
                <w:szCs w:val="20"/>
                <w:lang w:val="es-ES" w:eastAsia="es-ES"/>
              </w:rPr>
            </w:pPr>
            <w:proofErr w:type="spellStart"/>
            <w:r w:rsidRPr="00226A4E">
              <w:rPr>
                <w:rFonts w:eastAsia="Calibri" w:cs="Helvetica"/>
                <w:sz w:val="20"/>
                <w:szCs w:val="20"/>
                <w:lang w:val="es-ES" w:eastAsia="es-ES"/>
              </w:rPr>
              <w:t>image</w:t>
            </w:r>
            <w:proofErr w:type="spellEnd"/>
            <w:r w:rsidRPr="00226A4E">
              <w:rPr>
                <w:rFonts w:eastAsia="Calibri" w:cs="Helvetica"/>
                <w:sz w:val="20"/>
                <w:szCs w:val="20"/>
                <w:lang w:val="es-ES" w:eastAsia="es-ES"/>
              </w:rPr>
              <w:t>/</w:t>
            </w:r>
            <w:proofErr w:type="spellStart"/>
            <w:r w:rsidRPr="00226A4E">
              <w:rPr>
                <w:rFonts w:eastAsia="Calibri" w:cs="Helvetica"/>
                <w:sz w:val="20"/>
                <w:szCs w:val="20"/>
                <w:lang w:val="es-ES" w:eastAsia="es-ES"/>
              </w:rPr>
              <w:t>jpeg</w:t>
            </w:r>
            <w:proofErr w:type="spellEnd"/>
          </w:p>
        </w:tc>
      </w:tr>
      <w:tr w:rsidR="00226A4E" w14:paraId="3170F648" w14:textId="77777777" w:rsidTr="003F0417">
        <w:trPr>
          <w:trHeight w:val="591"/>
          <w:jc w:val="center"/>
        </w:trPr>
        <w:tc>
          <w:tcPr>
            <w:tcW w:w="14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33E5231" w14:textId="2E60A0DC" w:rsidR="00226A4E" w:rsidRPr="00DB6338"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eastAsia="Calibri" w:cs="Helvetica"/>
                <w:b/>
                <w:sz w:val="20"/>
                <w:szCs w:val="20"/>
                <w:lang w:val="es-ES" w:eastAsia="es-ES"/>
              </w:rPr>
            </w:pPr>
            <w:proofErr w:type="spellStart"/>
            <w:r>
              <w:rPr>
                <w:rFonts w:eastAsia="Calibri" w:cs="Helvetica"/>
                <w:b/>
                <w:sz w:val="20"/>
                <w:szCs w:val="20"/>
                <w:lang w:val="es-ES" w:eastAsia="es-ES"/>
              </w:rPr>
              <w:t>Nome</w:t>
            </w:r>
            <w:proofErr w:type="spellEnd"/>
            <w:r>
              <w:rPr>
                <w:rFonts w:eastAsia="Calibri" w:cs="Helvetica"/>
                <w:b/>
                <w:sz w:val="20"/>
                <w:szCs w:val="20"/>
                <w:lang w:val="es-ES" w:eastAsia="es-ES"/>
              </w:rPr>
              <w:t xml:space="preserve"> file</w:t>
            </w:r>
          </w:p>
        </w:tc>
        <w:tc>
          <w:tcPr>
            <w:tcW w:w="2494" w:type="dxa"/>
            <w:tcBorders>
              <w:top w:val="single" w:sz="4" w:space="0" w:color="auto"/>
              <w:left w:val="single" w:sz="4" w:space="0" w:color="auto"/>
              <w:bottom w:val="single" w:sz="4" w:space="0" w:color="auto"/>
              <w:right w:val="single" w:sz="4" w:space="0" w:color="auto"/>
            </w:tcBorders>
            <w:vAlign w:val="center"/>
          </w:tcPr>
          <w:p w14:paraId="58E3D26E" w14:textId="322B5E80" w:rsidR="00226A4E"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eastAsia="Calibri" w:cs="Helvetica"/>
                <w:sz w:val="20"/>
                <w:szCs w:val="20"/>
                <w:lang w:val="es-ES" w:eastAsia="es-ES"/>
              </w:rPr>
            </w:pPr>
            <w:proofErr w:type="spellStart"/>
            <w:r>
              <w:rPr>
                <w:rFonts w:eastAsia="Calibri" w:cs="Helvetica"/>
                <w:sz w:val="20"/>
                <w:szCs w:val="20"/>
                <w:lang w:val="es-ES" w:eastAsia="es-ES"/>
              </w:rPr>
              <w:t>Obbligatorio</w:t>
            </w:r>
            <w:proofErr w:type="spellEnd"/>
          </w:p>
        </w:tc>
        <w:tc>
          <w:tcPr>
            <w:tcW w:w="3155" w:type="dxa"/>
            <w:tcBorders>
              <w:top w:val="single" w:sz="4" w:space="0" w:color="auto"/>
              <w:left w:val="single" w:sz="4" w:space="0" w:color="auto"/>
              <w:bottom w:val="single" w:sz="4" w:space="0" w:color="auto"/>
              <w:right w:val="single" w:sz="4" w:space="0" w:color="auto"/>
            </w:tcBorders>
            <w:vAlign w:val="center"/>
          </w:tcPr>
          <w:p w14:paraId="370C9B61" w14:textId="53A810F2" w:rsidR="00226A4E"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eastAsia="Calibri" w:cs="Helvetica"/>
                <w:sz w:val="20"/>
                <w:szCs w:val="20"/>
                <w:lang w:val="es-ES" w:eastAsia="es-ES"/>
              </w:rPr>
            </w:pPr>
            <w:proofErr w:type="spellStart"/>
            <w:r>
              <w:rPr>
                <w:rFonts w:eastAsia="Calibri" w:cs="Helvetica"/>
                <w:sz w:val="20"/>
                <w:szCs w:val="20"/>
                <w:lang w:val="es-ES" w:eastAsia="es-ES"/>
              </w:rPr>
              <w:t>Stringa</w:t>
            </w:r>
            <w:proofErr w:type="spellEnd"/>
          </w:p>
        </w:tc>
        <w:tc>
          <w:tcPr>
            <w:tcW w:w="2708" w:type="dxa"/>
            <w:tcBorders>
              <w:top w:val="single" w:sz="4" w:space="0" w:color="auto"/>
              <w:left w:val="single" w:sz="4" w:space="0" w:color="auto"/>
              <w:bottom w:val="single" w:sz="4" w:space="0" w:color="auto"/>
              <w:right w:val="single" w:sz="4" w:space="0" w:color="auto"/>
            </w:tcBorders>
            <w:vAlign w:val="center"/>
          </w:tcPr>
          <w:p w14:paraId="79B1B4C6" w14:textId="43CB07E7" w:rsidR="00226A4E"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eastAsia="Calibri" w:cs="Helvetica"/>
                <w:sz w:val="20"/>
                <w:szCs w:val="20"/>
                <w:lang w:val="es-ES" w:eastAsia="es-ES"/>
              </w:rPr>
            </w:pPr>
            <w:r w:rsidRPr="00226A4E">
              <w:rPr>
                <w:rFonts w:eastAsia="Calibri" w:cs="Helvetica"/>
                <w:sz w:val="20"/>
                <w:szCs w:val="20"/>
                <w:lang w:val="es-ES" w:eastAsia="es-ES"/>
              </w:rPr>
              <w:t>drawing5.jpg</w:t>
            </w:r>
          </w:p>
        </w:tc>
      </w:tr>
    </w:tbl>
    <w:p w14:paraId="6A7CA009" w14:textId="2B7F45C5" w:rsidR="00226A4E" w:rsidRDefault="00226A4E" w:rsidP="00DB6338">
      <w:pPr>
        <w:tabs>
          <w:tab w:val="left" w:pos="1644"/>
        </w:tabs>
        <w:jc w:val="both"/>
        <w:rPr>
          <w:lang w:val="it-IT"/>
        </w:rPr>
      </w:pPr>
    </w:p>
    <w:p w14:paraId="4CA46611" w14:textId="59EC694C" w:rsidR="00226A4E" w:rsidRDefault="00226A4E" w:rsidP="00DB6338">
      <w:pPr>
        <w:tabs>
          <w:tab w:val="left" w:pos="1644"/>
        </w:tabs>
        <w:jc w:val="both"/>
        <w:rPr>
          <w:lang w:val="it-IT"/>
        </w:rPr>
      </w:pPr>
    </w:p>
    <w:p w14:paraId="10C4BA05" w14:textId="599C56DE" w:rsidR="00226A4E" w:rsidRDefault="00154D2A" w:rsidP="00226A4E">
      <w:pPr>
        <w:tabs>
          <w:tab w:val="left" w:pos="1644"/>
        </w:tabs>
        <w:rPr>
          <w:lang w:val="it-IT"/>
        </w:rPr>
      </w:pPr>
      <w:r>
        <w:rPr>
          <w:lang w:val="it-IT"/>
        </w:rPr>
        <w:t>4.2.11 Oggetti binari</w:t>
      </w:r>
    </w:p>
    <w:p w14:paraId="192E160D" w14:textId="0B643818" w:rsidR="00226A4E" w:rsidRDefault="00154D2A" w:rsidP="00226A4E">
      <w:pPr>
        <w:tabs>
          <w:tab w:val="left" w:pos="1644"/>
        </w:tabs>
        <w:rPr>
          <w:lang w:val="it-IT"/>
        </w:rPr>
      </w:pPr>
      <w:r>
        <w:rPr>
          <w:lang w:val="it-IT"/>
        </w:rPr>
        <w:t>Gli oggetti binari possono essere utilizzati per descrivere i fi</w:t>
      </w:r>
      <w:r w:rsidR="00C52495">
        <w:rPr>
          <w:lang w:val="it-IT"/>
        </w:rPr>
        <w:t>le che vengono trasmessi uni</w:t>
      </w:r>
      <w:r w:rsidR="00573E8F">
        <w:rPr>
          <w:lang w:val="it-IT"/>
        </w:rPr>
        <w:t>tamente al documento di business</w:t>
      </w:r>
      <w:r w:rsidR="00C52495">
        <w:rPr>
          <w:lang w:val="it-IT"/>
        </w:rPr>
        <w:t xml:space="preserve">. Gli allegati devono essere trasmessi insieme al documento </w:t>
      </w:r>
      <w:r w:rsidR="00573E8F">
        <w:rPr>
          <w:lang w:val="it-IT"/>
        </w:rPr>
        <w:t>di business</w:t>
      </w:r>
      <w:r w:rsidR="006C7048">
        <w:rPr>
          <w:lang w:val="it-IT"/>
        </w:rPr>
        <w:t>. L’oggetto binario presenta</w:t>
      </w:r>
      <w:r w:rsidR="00C52495">
        <w:rPr>
          <w:lang w:val="it-IT"/>
        </w:rPr>
        <w:t xml:space="preserve"> due codici supplementari: un codice MIME il quale specifica il tipo </w:t>
      </w:r>
      <w:commentRangeStart w:id="22"/>
      <w:r w:rsidR="00C52495">
        <w:rPr>
          <w:lang w:val="it-IT"/>
        </w:rPr>
        <w:t>MIME</w:t>
      </w:r>
      <w:commentRangeEnd w:id="22"/>
      <w:r w:rsidR="00573E8F">
        <w:rPr>
          <w:rStyle w:val="CommentReference"/>
        </w:rPr>
        <w:commentReference w:id="22"/>
      </w:r>
      <w:r w:rsidR="00C52495">
        <w:rPr>
          <w:lang w:val="it-IT"/>
        </w:rPr>
        <w:t xml:space="preserve"> dell’allegato ed una denominazione del file fornito dal (o per conto del) mi</w:t>
      </w:r>
      <w:r w:rsidR="00573E8F">
        <w:rPr>
          <w:lang w:val="it-IT"/>
        </w:rPr>
        <w:t>ttente del documento di business</w:t>
      </w:r>
      <w:r w:rsidR="00C52495">
        <w:rPr>
          <w:lang w:val="it-IT"/>
        </w:rPr>
        <w:t xml:space="preserve">. </w:t>
      </w:r>
    </w:p>
    <w:tbl>
      <w:tblPr>
        <w:tblW w:w="9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494"/>
        <w:gridCol w:w="3155"/>
        <w:gridCol w:w="2708"/>
      </w:tblGrid>
      <w:tr w:rsidR="00226A4E" w:rsidRPr="007E125D" w14:paraId="13B32F1B" w14:textId="77777777" w:rsidTr="003F0417">
        <w:trPr>
          <w:trHeight w:val="591"/>
          <w:tblHeader/>
          <w:jc w:val="center"/>
        </w:trPr>
        <w:tc>
          <w:tcPr>
            <w:tcW w:w="1413" w:type="dxa"/>
            <w:tcBorders>
              <w:top w:val="single" w:sz="4" w:space="0" w:color="auto"/>
              <w:left w:val="single" w:sz="4" w:space="0" w:color="auto"/>
              <w:bottom w:val="single" w:sz="4" w:space="0" w:color="auto"/>
              <w:right w:val="single" w:sz="4" w:space="0" w:color="auto"/>
            </w:tcBorders>
            <w:shd w:val="clear" w:color="auto" w:fill="D9D9D9"/>
            <w:vAlign w:val="center"/>
          </w:tcPr>
          <w:p w14:paraId="1810AEEA" w14:textId="77777777" w:rsidR="00226A4E" w:rsidRPr="006E024B"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eastAsia="Calibri" w:cs="Helvetica"/>
                <w:b/>
                <w:sz w:val="20"/>
                <w:szCs w:val="20"/>
                <w:lang w:val="es-ES" w:eastAsia="es-ES"/>
              </w:rPr>
            </w:pPr>
            <w:r w:rsidRPr="006E024B">
              <w:rPr>
                <w:rFonts w:eastAsia="Calibri" w:cs="Helvetica"/>
                <w:b/>
                <w:sz w:val="20"/>
                <w:szCs w:val="20"/>
                <w:lang w:val="es-ES" w:eastAsia="es-ES"/>
              </w:rPr>
              <w:lastRenderedPageBreak/>
              <w:t>Componente</w:t>
            </w:r>
          </w:p>
        </w:tc>
        <w:tc>
          <w:tcPr>
            <w:tcW w:w="2494" w:type="dxa"/>
            <w:tcBorders>
              <w:top w:val="single" w:sz="4" w:space="0" w:color="auto"/>
              <w:left w:val="single" w:sz="4" w:space="0" w:color="auto"/>
              <w:bottom w:val="single" w:sz="4" w:space="0" w:color="auto"/>
              <w:right w:val="single" w:sz="4" w:space="0" w:color="auto"/>
            </w:tcBorders>
            <w:shd w:val="clear" w:color="auto" w:fill="D9D9D9"/>
            <w:vAlign w:val="center"/>
          </w:tcPr>
          <w:p w14:paraId="531317B4" w14:textId="77777777" w:rsidR="00226A4E" w:rsidRPr="006E024B"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eastAsia="Calibri" w:cs="Helvetica"/>
                <w:b/>
                <w:sz w:val="20"/>
                <w:szCs w:val="20"/>
                <w:lang w:val="es-ES" w:eastAsia="es-ES"/>
              </w:rPr>
            </w:pPr>
            <w:r w:rsidRPr="006E024B">
              <w:rPr>
                <w:rFonts w:eastAsia="Calibri" w:cs="Helvetica"/>
                <w:b/>
                <w:sz w:val="20"/>
                <w:szCs w:val="20"/>
                <w:lang w:val="es-ES" w:eastAsia="es-ES"/>
              </w:rPr>
              <w:t>Use</w:t>
            </w:r>
          </w:p>
        </w:tc>
        <w:tc>
          <w:tcPr>
            <w:tcW w:w="3155" w:type="dxa"/>
            <w:tcBorders>
              <w:top w:val="single" w:sz="4" w:space="0" w:color="auto"/>
              <w:left w:val="single" w:sz="4" w:space="0" w:color="auto"/>
              <w:bottom w:val="single" w:sz="4" w:space="0" w:color="auto"/>
              <w:right w:val="single" w:sz="4" w:space="0" w:color="auto"/>
            </w:tcBorders>
            <w:shd w:val="clear" w:color="auto" w:fill="D9D9D9"/>
            <w:vAlign w:val="center"/>
          </w:tcPr>
          <w:p w14:paraId="1E814649" w14:textId="77777777" w:rsidR="00226A4E" w:rsidRPr="006E024B"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eastAsia="Calibri" w:cs="Helvetica"/>
                <w:b/>
                <w:sz w:val="20"/>
                <w:szCs w:val="20"/>
                <w:lang w:val="es-ES" w:eastAsia="es-ES"/>
              </w:rPr>
            </w:pPr>
            <w:r w:rsidRPr="006E024B">
              <w:rPr>
                <w:rFonts w:eastAsia="Calibri" w:cs="Helvetica"/>
                <w:b/>
                <w:sz w:val="20"/>
                <w:szCs w:val="20"/>
                <w:lang w:val="es-ES" w:eastAsia="es-ES"/>
              </w:rPr>
              <w:t>Tipo primitivo</w:t>
            </w:r>
          </w:p>
        </w:tc>
        <w:tc>
          <w:tcPr>
            <w:tcW w:w="2708" w:type="dxa"/>
            <w:tcBorders>
              <w:top w:val="single" w:sz="4" w:space="0" w:color="auto"/>
              <w:left w:val="single" w:sz="4" w:space="0" w:color="auto"/>
              <w:bottom w:val="single" w:sz="4" w:space="0" w:color="auto"/>
              <w:right w:val="single" w:sz="4" w:space="0" w:color="auto"/>
            </w:tcBorders>
            <w:shd w:val="clear" w:color="auto" w:fill="D9D9D9"/>
          </w:tcPr>
          <w:p w14:paraId="60721597" w14:textId="77777777" w:rsidR="00226A4E" w:rsidRPr="006E024B"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eastAsia="Calibri" w:cs="Helvetica"/>
                <w:b/>
                <w:sz w:val="20"/>
                <w:szCs w:val="20"/>
                <w:lang w:val="es-ES" w:eastAsia="es-ES"/>
              </w:rPr>
            </w:pPr>
            <w:proofErr w:type="spellStart"/>
            <w:r w:rsidRPr="006E024B">
              <w:rPr>
                <w:rFonts w:eastAsia="Calibri" w:cs="Helvetica"/>
                <w:b/>
                <w:sz w:val="20"/>
                <w:szCs w:val="20"/>
                <w:lang w:val="es-ES" w:eastAsia="es-ES"/>
              </w:rPr>
              <w:t>Esempio</w:t>
            </w:r>
            <w:proofErr w:type="spellEnd"/>
          </w:p>
        </w:tc>
      </w:tr>
      <w:tr w:rsidR="00226A4E" w:rsidRPr="000E706C" w14:paraId="66F5018F" w14:textId="77777777" w:rsidTr="003F0417">
        <w:trPr>
          <w:trHeight w:val="591"/>
          <w:jc w:val="center"/>
        </w:trPr>
        <w:tc>
          <w:tcPr>
            <w:tcW w:w="14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22CBD7" w14:textId="77777777" w:rsidR="00226A4E" w:rsidRPr="00DB6338"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eastAsia="Calibri" w:cs="Helvetica"/>
                <w:b/>
                <w:sz w:val="20"/>
                <w:szCs w:val="20"/>
                <w:lang w:val="es-ES" w:eastAsia="es-ES"/>
              </w:rPr>
            </w:pPr>
            <w:proofErr w:type="spellStart"/>
            <w:r w:rsidRPr="00DB6338">
              <w:rPr>
                <w:rFonts w:eastAsia="Calibri" w:cs="Helvetica"/>
                <w:b/>
                <w:sz w:val="20"/>
                <w:szCs w:val="20"/>
                <w:lang w:val="es-ES" w:eastAsia="es-ES"/>
              </w:rPr>
              <w:t>Contenuto</w:t>
            </w:r>
            <w:proofErr w:type="spellEnd"/>
          </w:p>
        </w:tc>
        <w:tc>
          <w:tcPr>
            <w:tcW w:w="2494" w:type="dxa"/>
            <w:tcBorders>
              <w:top w:val="single" w:sz="4" w:space="0" w:color="auto"/>
              <w:left w:val="single" w:sz="4" w:space="0" w:color="auto"/>
              <w:bottom w:val="single" w:sz="4" w:space="0" w:color="auto"/>
              <w:right w:val="single" w:sz="4" w:space="0" w:color="auto"/>
            </w:tcBorders>
            <w:vAlign w:val="center"/>
            <w:hideMark/>
          </w:tcPr>
          <w:p w14:paraId="3DF2D750" w14:textId="77777777" w:rsidR="00226A4E" w:rsidRPr="007D5665"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eastAsia="Calibri" w:cs="Helvetica"/>
                <w:sz w:val="20"/>
                <w:szCs w:val="20"/>
                <w:lang w:val="es-ES" w:eastAsia="es-ES"/>
              </w:rPr>
            </w:pPr>
            <w:proofErr w:type="spellStart"/>
            <w:r>
              <w:rPr>
                <w:rFonts w:eastAsia="Calibri" w:cs="Helvetica"/>
                <w:sz w:val="20"/>
                <w:szCs w:val="20"/>
                <w:lang w:val="es-ES" w:eastAsia="es-ES"/>
              </w:rPr>
              <w:t>Obbligatorio</w:t>
            </w:r>
            <w:proofErr w:type="spellEnd"/>
          </w:p>
        </w:tc>
        <w:tc>
          <w:tcPr>
            <w:tcW w:w="3155" w:type="dxa"/>
            <w:tcBorders>
              <w:top w:val="single" w:sz="4" w:space="0" w:color="auto"/>
              <w:left w:val="single" w:sz="4" w:space="0" w:color="auto"/>
              <w:bottom w:val="single" w:sz="4" w:space="0" w:color="auto"/>
              <w:right w:val="single" w:sz="4" w:space="0" w:color="auto"/>
            </w:tcBorders>
            <w:vAlign w:val="center"/>
          </w:tcPr>
          <w:p w14:paraId="283AFA98" w14:textId="77777777" w:rsidR="00226A4E"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eastAsia="Calibri" w:cs="Helvetica"/>
                <w:sz w:val="20"/>
                <w:szCs w:val="20"/>
                <w:lang w:val="es-ES" w:eastAsia="es-ES"/>
              </w:rPr>
            </w:pPr>
            <w:proofErr w:type="spellStart"/>
            <w:r>
              <w:rPr>
                <w:rFonts w:eastAsia="Calibri" w:cs="Helvetica"/>
                <w:sz w:val="20"/>
                <w:szCs w:val="20"/>
                <w:lang w:val="es-ES" w:eastAsia="es-ES"/>
              </w:rPr>
              <w:t>Stringa</w:t>
            </w:r>
            <w:proofErr w:type="spellEnd"/>
          </w:p>
        </w:tc>
        <w:tc>
          <w:tcPr>
            <w:tcW w:w="2708" w:type="dxa"/>
            <w:tcBorders>
              <w:top w:val="single" w:sz="4" w:space="0" w:color="auto"/>
              <w:left w:val="single" w:sz="4" w:space="0" w:color="auto"/>
              <w:bottom w:val="single" w:sz="4" w:space="0" w:color="auto"/>
              <w:right w:val="single" w:sz="4" w:space="0" w:color="auto"/>
            </w:tcBorders>
            <w:vAlign w:val="center"/>
          </w:tcPr>
          <w:p w14:paraId="79AC6D96" w14:textId="77777777" w:rsidR="00226A4E"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eastAsia="Calibri" w:cs="Helvetica"/>
                <w:sz w:val="20"/>
                <w:szCs w:val="20"/>
                <w:lang w:val="es-ES" w:eastAsia="es-ES"/>
              </w:rPr>
            </w:pPr>
            <w:r>
              <w:rPr>
                <w:rFonts w:eastAsia="Calibri" w:cs="Helvetica"/>
                <w:sz w:val="20"/>
                <w:szCs w:val="20"/>
                <w:lang w:val="es-ES" w:eastAsia="es-ES"/>
              </w:rPr>
              <w:t xml:space="preserve">5% di </w:t>
            </w:r>
            <w:proofErr w:type="spellStart"/>
            <w:r>
              <w:rPr>
                <w:rFonts w:eastAsia="Calibri" w:cs="Helvetica"/>
                <w:sz w:val="20"/>
                <w:szCs w:val="20"/>
                <w:lang w:val="es-ES" w:eastAsia="es-ES"/>
              </w:rPr>
              <w:t>tolleranza</w:t>
            </w:r>
            <w:proofErr w:type="spellEnd"/>
            <w:r>
              <w:rPr>
                <w:rFonts w:eastAsia="Calibri" w:cs="Helvetica"/>
                <w:sz w:val="20"/>
                <w:szCs w:val="20"/>
                <w:lang w:val="es-ES" w:eastAsia="es-ES"/>
              </w:rPr>
              <w:t xml:space="preserve"> se </w:t>
            </w:r>
            <w:proofErr w:type="spellStart"/>
            <w:r>
              <w:rPr>
                <w:rFonts w:eastAsia="Calibri" w:cs="Helvetica"/>
                <w:sz w:val="20"/>
                <w:szCs w:val="20"/>
                <w:lang w:val="es-ES" w:eastAsia="es-ES"/>
              </w:rPr>
              <w:t>pagato</w:t>
            </w:r>
            <w:proofErr w:type="spellEnd"/>
            <w:r>
              <w:rPr>
                <w:rFonts w:eastAsia="Calibri" w:cs="Helvetica"/>
                <w:sz w:val="20"/>
                <w:szCs w:val="20"/>
                <w:lang w:val="es-ES" w:eastAsia="es-ES"/>
              </w:rPr>
              <w:t xml:space="preserve"> entro 30 </w:t>
            </w:r>
            <w:proofErr w:type="spellStart"/>
            <w:r>
              <w:rPr>
                <w:rFonts w:eastAsia="Calibri" w:cs="Helvetica"/>
                <w:sz w:val="20"/>
                <w:szCs w:val="20"/>
                <w:lang w:val="es-ES" w:eastAsia="es-ES"/>
              </w:rPr>
              <w:t>giorni</w:t>
            </w:r>
            <w:proofErr w:type="spellEnd"/>
          </w:p>
        </w:tc>
      </w:tr>
    </w:tbl>
    <w:p w14:paraId="6049C4B5" w14:textId="77777777" w:rsidR="00226A4E" w:rsidRDefault="00226A4E" w:rsidP="00226A4E">
      <w:pPr>
        <w:tabs>
          <w:tab w:val="left" w:pos="1644"/>
        </w:tabs>
        <w:jc w:val="both"/>
        <w:rPr>
          <w:lang w:val="it-IT"/>
        </w:rPr>
      </w:pPr>
    </w:p>
    <w:p w14:paraId="090C33F7" w14:textId="2C772889" w:rsidR="00226A4E" w:rsidRDefault="00226A4E" w:rsidP="00226A4E">
      <w:pPr>
        <w:tabs>
          <w:tab w:val="left" w:pos="1644"/>
        </w:tabs>
        <w:rPr>
          <w:lang w:val="it-IT"/>
        </w:rPr>
      </w:pPr>
      <w:r>
        <w:rPr>
          <w:lang w:val="it-IT"/>
        </w:rPr>
        <w:t>4.2.12 Booleani</w:t>
      </w:r>
    </w:p>
    <w:p w14:paraId="53A780CE" w14:textId="78A162D3" w:rsidR="00226A4E" w:rsidRDefault="00C52495" w:rsidP="00226A4E">
      <w:pPr>
        <w:tabs>
          <w:tab w:val="left" w:pos="1644"/>
        </w:tabs>
        <w:rPr>
          <w:lang w:val="it-IT"/>
        </w:rPr>
      </w:pPr>
      <w:r>
        <w:rPr>
          <w:lang w:val="it-IT"/>
        </w:rPr>
        <w:t>Gli indicatori booleani vengono utilizzati per specificare i due valori consentiti, vero o falso. Tutti gli elementi di tipo bool</w:t>
      </w:r>
      <w:r w:rsidR="00573E8F">
        <w:rPr>
          <w:lang w:val="it-IT"/>
        </w:rPr>
        <w:t>eano, devono avere come valore</w:t>
      </w:r>
      <w:r>
        <w:rPr>
          <w:lang w:val="it-IT"/>
        </w:rPr>
        <w:t xml:space="preserve"> vero oppure falso.</w:t>
      </w:r>
    </w:p>
    <w:tbl>
      <w:tblPr>
        <w:tblW w:w="9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494"/>
        <w:gridCol w:w="3155"/>
        <w:gridCol w:w="2708"/>
      </w:tblGrid>
      <w:tr w:rsidR="00226A4E" w:rsidRPr="007E125D" w14:paraId="3DDBFDD5" w14:textId="77777777" w:rsidTr="003F0417">
        <w:trPr>
          <w:trHeight w:val="591"/>
          <w:tblHeader/>
          <w:jc w:val="center"/>
        </w:trPr>
        <w:tc>
          <w:tcPr>
            <w:tcW w:w="1413" w:type="dxa"/>
            <w:tcBorders>
              <w:top w:val="single" w:sz="4" w:space="0" w:color="auto"/>
              <w:left w:val="single" w:sz="4" w:space="0" w:color="auto"/>
              <w:bottom w:val="single" w:sz="4" w:space="0" w:color="auto"/>
              <w:right w:val="single" w:sz="4" w:space="0" w:color="auto"/>
            </w:tcBorders>
            <w:shd w:val="clear" w:color="auto" w:fill="D9D9D9"/>
            <w:vAlign w:val="center"/>
          </w:tcPr>
          <w:p w14:paraId="5C053228" w14:textId="77777777" w:rsidR="00226A4E" w:rsidRPr="006E024B"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eastAsia="Calibri" w:cs="Helvetica"/>
                <w:b/>
                <w:sz w:val="20"/>
                <w:szCs w:val="20"/>
                <w:lang w:val="es-ES" w:eastAsia="es-ES"/>
              </w:rPr>
            </w:pPr>
            <w:r w:rsidRPr="006E024B">
              <w:rPr>
                <w:rFonts w:eastAsia="Calibri" w:cs="Helvetica"/>
                <w:b/>
                <w:sz w:val="20"/>
                <w:szCs w:val="20"/>
                <w:lang w:val="es-ES" w:eastAsia="es-ES"/>
              </w:rPr>
              <w:t>Componente</w:t>
            </w:r>
          </w:p>
        </w:tc>
        <w:tc>
          <w:tcPr>
            <w:tcW w:w="2494" w:type="dxa"/>
            <w:tcBorders>
              <w:top w:val="single" w:sz="4" w:space="0" w:color="auto"/>
              <w:left w:val="single" w:sz="4" w:space="0" w:color="auto"/>
              <w:bottom w:val="single" w:sz="4" w:space="0" w:color="auto"/>
              <w:right w:val="single" w:sz="4" w:space="0" w:color="auto"/>
            </w:tcBorders>
            <w:shd w:val="clear" w:color="auto" w:fill="D9D9D9"/>
            <w:vAlign w:val="center"/>
          </w:tcPr>
          <w:p w14:paraId="4E6201C5" w14:textId="77777777" w:rsidR="00226A4E" w:rsidRPr="006E024B"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eastAsia="Calibri" w:cs="Helvetica"/>
                <w:b/>
                <w:sz w:val="20"/>
                <w:szCs w:val="20"/>
                <w:lang w:val="es-ES" w:eastAsia="es-ES"/>
              </w:rPr>
            </w:pPr>
            <w:r w:rsidRPr="006E024B">
              <w:rPr>
                <w:rFonts w:eastAsia="Calibri" w:cs="Helvetica"/>
                <w:b/>
                <w:sz w:val="20"/>
                <w:szCs w:val="20"/>
                <w:lang w:val="es-ES" w:eastAsia="es-ES"/>
              </w:rPr>
              <w:t>Use</w:t>
            </w:r>
          </w:p>
        </w:tc>
        <w:tc>
          <w:tcPr>
            <w:tcW w:w="3155" w:type="dxa"/>
            <w:tcBorders>
              <w:top w:val="single" w:sz="4" w:space="0" w:color="auto"/>
              <w:left w:val="single" w:sz="4" w:space="0" w:color="auto"/>
              <w:bottom w:val="single" w:sz="4" w:space="0" w:color="auto"/>
              <w:right w:val="single" w:sz="4" w:space="0" w:color="auto"/>
            </w:tcBorders>
            <w:shd w:val="clear" w:color="auto" w:fill="D9D9D9"/>
            <w:vAlign w:val="center"/>
          </w:tcPr>
          <w:p w14:paraId="20EAC938" w14:textId="77777777" w:rsidR="00226A4E" w:rsidRPr="006E024B"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eastAsia="Calibri" w:cs="Helvetica"/>
                <w:b/>
                <w:sz w:val="20"/>
                <w:szCs w:val="20"/>
                <w:lang w:val="es-ES" w:eastAsia="es-ES"/>
              </w:rPr>
            </w:pPr>
            <w:r w:rsidRPr="006E024B">
              <w:rPr>
                <w:rFonts w:eastAsia="Calibri" w:cs="Helvetica"/>
                <w:b/>
                <w:sz w:val="20"/>
                <w:szCs w:val="20"/>
                <w:lang w:val="es-ES" w:eastAsia="es-ES"/>
              </w:rPr>
              <w:t>Tipo primitivo</w:t>
            </w:r>
          </w:p>
        </w:tc>
        <w:tc>
          <w:tcPr>
            <w:tcW w:w="2708" w:type="dxa"/>
            <w:tcBorders>
              <w:top w:val="single" w:sz="4" w:space="0" w:color="auto"/>
              <w:left w:val="single" w:sz="4" w:space="0" w:color="auto"/>
              <w:bottom w:val="single" w:sz="4" w:space="0" w:color="auto"/>
              <w:right w:val="single" w:sz="4" w:space="0" w:color="auto"/>
            </w:tcBorders>
            <w:shd w:val="clear" w:color="auto" w:fill="D9D9D9"/>
          </w:tcPr>
          <w:p w14:paraId="6A363D56" w14:textId="77777777" w:rsidR="00226A4E" w:rsidRPr="006E024B"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eastAsia="Calibri" w:cs="Helvetica"/>
                <w:b/>
                <w:sz w:val="20"/>
                <w:szCs w:val="20"/>
                <w:lang w:val="es-ES" w:eastAsia="es-ES"/>
              </w:rPr>
            </w:pPr>
            <w:proofErr w:type="spellStart"/>
            <w:r w:rsidRPr="006E024B">
              <w:rPr>
                <w:rFonts w:eastAsia="Calibri" w:cs="Helvetica"/>
                <w:b/>
                <w:sz w:val="20"/>
                <w:szCs w:val="20"/>
                <w:lang w:val="es-ES" w:eastAsia="es-ES"/>
              </w:rPr>
              <w:t>Esempio</w:t>
            </w:r>
            <w:proofErr w:type="spellEnd"/>
          </w:p>
        </w:tc>
      </w:tr>
      <w:tr w:rsidR="00226A4E" w14:paraId="7CCE3BC9" w14:textId="77777777" w:rsidTr="003F0417">
        <w:trPr>
          <w:trHeight w:val="591"/>
          <w:jc w:val="center"/>
        </w:trPr>
        <w:tc>
          <w:tcPr>
            <w:tcW w:w="14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A5BC4E" w14:textId="77777777" w:rsidR="00226A4E" w:rsidRPr="00DB6338"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eastAsia="Calibri" w:cs="Helvetica"/>
                <w:b/>
                <w:sz w:val="20"/>
                <w:szCs w:val="20"/>
                <w:lang w:val="es-ES" w:eastAsia="es-ES"/>
              </w:rPr>
            </w:pPr>
            <w:proofErr w:type="spellStart"/>
            <w:r w:rsidRPr="00DB6338">
              <w:rPr>
                <w:rFonts w:eastAsia="Calibri" w:cs="Helvetica"/>
                <w:b/>
                <w:sz w:val="20"/>
                <w:szCs w:val="20"/>
                <w:lang w:val="es-ES" w:eastAsia="es-ES"/>
              </w:rPr>
              <w:t>Contenuto</w:t>
            </w:r>
            <w:proofErr w:type="spellEnd"/>
          </w:p>
        </w:tc>
        <w:tc>
          <w:tcPr>
            <w:tcW w:w="2494" w:type="dxa"/>
            <w:tcBorders>
              <w:top w:val="single" w:sz="4" w:space="0" w:color="auto"/>
              <w:left w:val="single" w:sz="4" w:space="0" w:color="auto"/>
              <w:bottom w:val="single" w:sz="4" w:space="0" w:color="auto"/>
              <w:right w:val="single" w:sz="4" w:space="0" w:color="auto"/>
            </w:tcBorders>
            <w:vAlign w:val="center"/>
            <w:hideMark/>
          </w:tcPr>
          <w:p w14:paraId="6035D3B3" w14:textId="77777777" w:rsidR="00226A4E" w:rsidRPr="007D5665"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eastAsia="Calibri" w:cs="Helvetica"/>
                <w:sz w:val="20"/>
                <w:szCs w:val="20"/>
                <w:lang w:val="es-ES" w:eastAsia="es-ES"/>
              </w:rPr>
            </w:pPr>
            <w:proofErr w:type="spellStart"/>
            <w:r>
              <w:rPr>
                <w:rFonts w:eastAsia="Calibri" w:cs="Helvetica"/>
                <w:sz w:val="20"/>
                <w:szCs w:val="20"/>
                <w:lang w:val="es-ES" w:eastAsia="es-ES"/>
              </w:rPr>
              <w:t>Obbligatorio</w:t>
            </w:r>
            <w:proofErr w:type="spellEnd"/>
          </w:p>
        </w:tc>
        <w:tc>
          <w:tcPr>
            <w:tcW w:w="3155" w:type="dxa"/>
            <w:tcBorders>
              <w:top w:val="single" w:sz="4" w:space="0" w:color="auto"/>
              <w:left w:val="single" w:sz="4" w:space="0" w:color="auto"/>
              <w:bottom w:val="single" w:sz="4" w:space="0" w:color="auto"/>
              <w:right w:val="single" w:sz="4" w:space="0" w:color="auto"/>
            </w:tcBorders>
            <w:vAlign w:val="center"/>
          </w:tcPr>
          <w:p w14:paraId="0C07724A" w14:textId="77777777" w:rsidR="00226A4E" w:rsidRDefault="00226A4E"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eastAsia="Calibri" w:cs="Helvetica"/>
                <w:sz w:val="20"/>
                <w:szCs w:val="20"/>
                <w:lang w:val="es-ES" w:eastAsia="es-ES"/>
              </w:rPr>
            </w:pPr>
            <w:proofErr w:type="spellStart"/>
            <w:r>
              <w:rPr>
                <w:rFonts w:eastAsia="Calibri" w:cs="Helvetica"/>
                <w:sz w:val="20"/>
                <w:szCs w:val="20"/>
                <w:lang w:val="es-ES" w:eastAsia="es-ES"/>
              </w:rPr>
              <w:t>Stringa</w:t>
            </w:r>
            <w:proofErr w:type="spellEnd"/>
          </w:p>
        </w:tc>
        <w:tc>
          <w:tcPr>
            <w:tcW w:w="2708" w:type="dxa"/>
            <w:tcBorders>
              <w:top w:val="single" w:sz="4" w:space="0" w:color="auto"/>
              <w:left w:val="single" w:sz="4" w:space="0" w:color="auto"/>
              <w:bottom w:val="single" w:sz="4" w:space="0" w:color="auto"/>
              <w:right w:val="single" w:sz="4" w:space="0" w:color="auto"/>
            </w:tcBorders>
            <w:vAlign w:val="center"/>
          </w:tcPr>
          <w:p w14:paraId="14B848D1" w14:textId="239AE02D" w:rsidR="00226A4E" w:rsidRDefault="006C7048" w:rsidP="003F04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eastAsia="Calibri" w:cs="Helvetica"/>
                <w:sz w:val="20"/>
                <w:szCs w:val="20"/>
                <w:lang w:val="es-ES" w:eastAsia="es-ES"/>
              </w:rPr>
            </w:pPr>
            <w:r>
              <w:rPr>
                <w:rFonts w:eastAsia="Calibri" w:cs="Helvetica"/>
                <w:sz w:val="20"/>
                <w:szCs w:val="20"/>
                <w:lang w:val="es-ES" w:eastAsia="es-ES"/>
              </w:rPr>
              <w:t>T</w:t>
            </w:r>
            <w:r w:rsidR="00226A4E">
              <w:rPr>
                <w:rFonts w:eastAsia="Calibri" w:cs="Helvetica"/>
                <w:sz w:val="20"/>
                <w:szCs w:val="20"/>
                <w:lang w:val="es-ES" w:eastAsia="es-ES"/>
              </w:rPr>
              <w:t>rue</w:t>
            </w:r>
          </w:p>
        </w:tc>
      </w:tr>
    </w:tbl>
    <w:p w14:paraId="0ED88143" w14:textId="77777777" w:rsidR="00226A4E" w:rsidRDefault="00226A4E" w:rsidP="00226A4E">
      <w:pPr>
        <w:tabs>
          <w:tab w:val="left" w:pos="1644"/>
        </w:tabs>
        <w:jc w:val="both"/>
        <w:rPr>
          <w:lang w:val="it-IT"/>
        </w:rPr>
      </w:pPr>
    </w:p>
    <w:p w14:paraId="5D90819E" w14:textId="6A9EC1B3" w:rsidR="00226A4E" w:rsidRDefault="007754B6" w:rsidP="00DB6338">
      <w:pPr>
        <w:tabs>
          <w:tab w:val="left" w:pos="1644"/>
        </w:tabs>
        <w:jc w:val="both"/>
        <w:rPr>
          <w:lang w:val="it-IT"/>
        </w:rPr>
      </w:pPr>
      <w:r>
        <w:rPr>
          <w:lang w:val="it-IT"/>
        </w:rPr>
        <w:t>5. Codifiche di riferimento</w:t>
      </w:r>
    </w:p>
    <w:p w14:paraId="44AB2C07" w14:textId="08B90F35" w:rsidR="007A298C" w:rsidRDefault="007A298C" w:rsidP="00DB6338">
      <w:pPr>
        <w:tabs>
          <w:tab w:val="left" w:pos="1644"/>
        </w:tabs>
        <w:jc w:val="both"/>
        <w:rPr>
          <w:lang w:val="it-IT"/>
        </w:rPr>
      </w:pPr>
      <w:r>
        <w:rPr>
          <w:lang w:val="it-IT"/>
        </w:rPr>
        <w:t xml:space="preserve">5.1 </w:t>
      </w:r>
      <w:r w:rsidR="007754B6">
        <w:rPr>
          <w:lang w:val="it-IT"/>
        </w:rPr>
        <w:t>Codifica di riferimento</w:t>
      </w:r>
      <w:r>
        <w:rPr>
          <w:lang w:val="it-IT"/>
        </w:rPr>
        <w:t xml:space="preserve"> per elementi codificati</w:t>
      </w:r>
    </w:p>
    <w:p w14:paraId="4FC91400" w14:textId="6098BA89" w:rsidR="007A298C" w:rsidRDefault="007A298C" w:rsidP="00DB6338">
      <w:pPr>
        <w:tabs>
          <w:tab w:val="left" w:pos="1644"/>
        </w:tabs>
        <w:jc w:val="both"/>
        <w:rPr>
          <w:lang w:val="it-IT"/>
        </w:rPr>
      </w:pPr>
      <w:r>
        <w:rPr>
          <w:lang w:val="it-IT"/>
        </w:rPr>
        <w:t xml:space="preserve">Qualsiasi elemento con la </w:t>
      </w:r>
      <w:commentRangeStart w:id="23"/>
      <w:r>
        <w:rPr>
          <w:lang w:val="it-IT"/>
        </w:rPr>
        <w:t xml:space="preserve">semantica del tipo di dati = </w:t>
      </w:r>
      <w:r w:rsidRPr="0064018C">
        <w:rPr>
          <w:b/>
          <w:lang w:val="it-IT"/>
        </w:rPr>
        <w:t>codice</w:t>
      </w:r>
      <w:commentRangeEnd w:id="23"/>
      <w:r>
        <w:rPr>
          <w:rStyle w:val="CommentReference"/>
        </w:rPr>
        <w:commentReference w:id="23"/>
      </w:r>
      <w:r>
        <w:rPr>
          <w:lang w:val="it-IT"/>
        </w:rPr>
        <w:t>, può richied</w:t>
      </w:r>
      <w:r w:rsidR="006C7048">
        <w:rPr>
          <w:lang w:val="it-IT"/>
        </w:rPr>
        <w:t>ere l’uso di una codifica di riferimento specifica</w:t>
      </w:r>
      <w:r>
        <w:rPr>
          <w:lang w:val="it-IT"/>
        </w:rPr>
        <w:t xml:space="preserve"> (o un valore fissato). Le </w:t>
      </w:r>
      <w:r w:rsidR="006C7048">
        <w:rPr>
          <w:lang w:val="it-IT"/>
        </w:rPr>
        <w:t xml:space="preserve">codifiche di riferimento </w:t>
      </w:r>
      <w:r>
        <w:rPr>
          <w:lang w:val="it-IT"/>
        </w:rPr>
        <w:t xml:space="preserve">applicabili sono disponibili nella </w:t>
      </w:r>
      <w:commentRangeStart w:id="24"/>
      <w:r>
        <w:rPr>
          <w:lang w:val="it-IT"/>
        </w:rPr>
        <w:t>sezione Code list</w:t>
      </w:r>
      <w:commentRangeEnd w:id="24"/>
      <w:r>
        <w:rPr>
          <w:rStyle w:val="CommentReference"/>
        </w:rPr>
        <w:commentReference w:id="24"/>
      </w:r>
      <w:r w:rsidRPr="007A298C">
        <w:rPr>
          <w:lang w:val="it-IT"/>
        </w:rPr>
        <w:t xml:space="preserve">. </w:t>
      </w:r>
      <w:r>
        <w:rPr>
          <w:lang w:val="it-IT"/>
        </w:rPr>
        <w:t xml:space="preserve">In questa sezione, è possibile trovare i codici validi, i loro nomi e </w:t>
      </w:r>
      <w:r w:rsidR="0064018C">
        <w:rPr>
          <w:lang w:val="it-IT"/>
        </w:rPr>
        <w:t>la descrizione.</w:t>
      </w:r>
      <w:r>
        <w:rPr>
          <w:lang w:val="it-IT"/>
        </w:rPr>
        <w:t xml:space="preserve"> </w:t>
      </w:r>
      <w:r w:rsidR="0064018C">
        <w:rPr>
          <w:lang w:val="it-IT"/>
        </w:rPr>
        <w:t>Inoltr</w:t>
      </w:r>
      <w:r>
        <w:rPr>
          <w:lang w:val="it-IT"/>
        </w:rPr>
        <w:t>e</w:t>
      </w:r>
      <w:r w:rsidR="0064018C">
        <w:rPr>
          <w:lang w:val="it-IT"/>
        </w:rPr>
        <w:t>, è possibile</w:t>
      </w:r>
      <w:r>
        <w:rPr>
          <w:lang w:val="it-IT"/>
        </w:rPr>
        <w:t xml:space="preserve"> </w:t>
      </w:r>
      <w:r w:rsidR="0064018C">
        <w:rPr>
          <w:lang w:val="it-IT"/>
        </w:rPr>
        <w:t xml:space="preserve">trovare </w:t>
      </w:r>
      <w:commentRangeStart w:id="25"/>
      <w:r>
        <w:rPr>
          <w:lang w:val="it-IT"/>
        </w:rPr>
        <w:t>a</w:t>
      </w:r>
      <w:r w:rsidR="006C7048">
        <w:rPr>
          <w:lang w:val="it-IT"/>
        </w:rPr>
        <w:t>nche i link per chiarire</w:t>
      </w:r>
      <w:r>
        <w:rPr>
          <w:lang w:val="it-IT"/>
        </w:rPr>
        <w:t xml:space="preserve"> dove la </w:t>
      </w:r>
      <w:r w:rsidR="006C7048">
        <w:rPr>
          <w:lang w:val="it-IT"/>
        </w:rPr>
        <w:t>codifica di riferimento</w:t>
      </w:r>
      <w:r w:rsidR="0064018C">
        <w:rPr>
          <w:lang w:val="it-IT"/>
        </w:rPr>
        <w:t xml:space="preserve"> viene utilizzata</w:t>
      </w:r>
      <w:r>
        <w:rPr>
          <w:lang w:val="it-IT"/>
        </w:rPr>
        <w:t xml:space="preserve"> se nella transizione o in altri documenti PEPPOL BIS v3.</w:t>
      </w:r>
      <w:commentRangeEnd w:id="25"/>
      <w:r>
        <w:rPr>
          <w:rStyle w:val="CommentReference"/>
        </w:rPr>
        <w:commentReference w:id="25"/>
      </w:r>
    </w:p>
    <w:p w14:paraId="057AD1FC" w14:textId="62778F79" w:rsidR="00B9686B" w:rsidRDefault="00B9686B" w:rsidP="00DB6338">
      <w:pPr>
        <w:tabs>
          <w:tab w:val="left" w:pos="1644"/>
        </w:tabs>
        <w:jc w:val="both"/>
        <w:rPr>
          <w:lang w:val="it-IT"/>
        </w:rPr>
      </w:pPr>
    </w:p>
    <w:p w14:paraId="1FC7EEA6" w14:textId="5B1FC3CA" w:rsidR="00B9686B" w:rsidRDefault="005F4FF9" w:rsidP="00DB6338">
      <w:pPr>
        <w:tabs>
          <w:tab w:val="left" w:pos="1644"/>
        </w:tabs>
        <w:jc w:val="both"/>
        <w:rPr>
          <w:lang w:val="it-IT"/>
        </w:rPr>
      </w:pPr>
      <w:r>
        <w:rPr>
          <w:lang w:val="it-IT"/>
        </w:rPr>
        <w:t>5.2 Codifica di riferimento per identificatori</w:t>
      </w:r>
    </w:p>
    <w:p w14:paraId="0232C15B" w14:textId="328D44E1" w:rsidR="00B9686B" w:rsidRDefault="00B9686B" w:rsidP="00DB6338">
      <w:pPr>
        <w:tabs>
          <w:tab w:val="left" w:pos="1644"/>
        </w:tabs>
        <w:jc w:val="both"/>
        <w:rPr>
          <w:lang w:val="it-IT"/>
        </w:rPr>
      </w:pPr>
      <w:r>
        <w:rPr>
          <w:lang w:val="it-IT"/>
        </w:rPr>
        <w:t xml:space="preserve">5.2.1 </w:t>
      </w:r>
      <w:r w:rsidR="005F4FF9">
        <w:rPr>
          <w:lang w:val="it-IT"/>
        </w:rPr>
        <w:t>Identificatori</w:t>
      </w:r>
      <w:r>
        <w:rPr>
          <w:lang w:val="it-IT"/>
        </w:rPr>
        <w:t xml:space="preserve"> del</w:t>
      </w:r>
      <w:r w:rsidR="005F4FF9">
        <w:rPr>
          <w:lang w:val="it-IT"/>
        </w:rPr>
        <w:t>le parti e schema identificatore</w:t>
      </w:r>
      <w:r>
        <w:rPr>
          <w:lang w:val="it-IT"/>
        </w:rPr>
        <w:t xml:space="preserve"> delle parti legali registrate</w:t>
      </w:r>
    </w:p>
    <w:p w14:paraId="7E11ECAA" w14:textId="26069E27" w:rsidR="00B9686B" w:rsidRDefault="00B9686B" w:rsidP="00DB6338">
      <w:pPr>
        <w:tabs>
          <w:tab w:val="left" w:pos="1644"/>
        </w:tabs>
        <w:jc w:val="both"/>
        <w:rPr>
          <w:lang w:val="it-IT"/>
        </w:rPr>
      </w:pPr>
      <w:r>
        <w:rPr>
          <w:lang w:val="it-IT"/>
        </w:rPr>
        <w:t xml:space="preserve">Tutti gli </w:t>
      </w:r>
      <w:r w:rsidR="005F4FF9">
        <w:rPr>
          <w:lang w:val="it-IT"/>
        </w:rPr>
        <w:t>identificatori</w:t>
      </w:r>
      <w:r>
        <w:rPr>
          <w:lang w:val="it-IT"/>
        </w:rPr>
        <w:t xml:space="preserve"> delle parti </w:t>
      </w:r>
      <w:r w:rsidRPr="00B9686B">
        <w:rPr>
          <w:lang w:val="it-IT"/>
        </w:rPr>
        <w:t>(</w:t>
      </w:r>
      <w:proofErr w:type="spellStart"/>
      <w:proofErr w:type="gramStart"/>
      <w:r w:rsidRPr="00B9686B">
        <w:rPr>
          <w:lang w:val="it-IT"/>
        </w:rPr>
        <w:t>cac:PartyIdentification</w:t>
      </w:r>
      <w:proofErr w:type="spellEnd"/>
      <w:proofErr w:type="gramEnd"/>
      <w:r w:rsidRPr="00B9686B">
        <w:rPr>
          <w:lang w:val="it-IT"/>
        </w:rPr>
        <w:t>/</w:t>
      </w:r>
      <w:proofErr w:type="spellStart"/>
      <w:r w:rsidRPr="00B9686B">
        <w:rPr>
          <w:lang w:val="it-IT"/>
        </w:rPr>
        <w:t>cbc:ID</w:t>
      </w:r>
      <w:proofErr w:type="spellEnd"/>
      <w:r w:rsidRPr="00B9686B">
        <w:rPr>
          <w:lang w:val="it-IT"/>
        </w:rPr>
        <w:t>)</w:t>
      </w:r>
      <w:r w:rsidR="005F4FF9">
        <w:rPr>
          <w:lang w:val="it-IT"/>
        </w:rPr>
        <w:t xml:space="preserve"> e gli identificatori</w:t>
      </w:r>
      <w:r>
        <w:rPr>
          <w:lang w:val="it-IT"/>
        </w:rPr>
        <w:t xml:space="preserve"> delle parti legali registrate </w:t>
      </w:r>
      <w:r w:rsidRPr="00B9686B">
        <w:rPr>
          <w:lang w:val="it-IT"/>
        </w:rPr>
        <w:t>(</w:t>
      </w:r>
      <w:proofErr w:type="spellStart"/>
      <w:r w:rsidRPr="00B9686B">
        <w:rPr>
          <w:lang w:val="it-IT"/>
        </w:rPr>
        <w:t>cac:PartyLegalEntity</w:t>
      </w:r>
      <w:proofErr w:type="spellEnd"/>
      <w:r w:rsidRPr="00B9686B">
        <w:rPr>
          <w:lang w:val="it-IT"/>
        </w:rPr>
        <w:t>/</w:t>
      </w:r>
      <w:proofErr w:type="spellStart"/>
      <w:r w:rsidRPr="00B9686B">
        <w:rPr>
          <w:lang w:val="it-IT"/>
        </w:rPr>
        <w:t>cbc:CompanyID</w:t>
      </w:r>
      <w:proofErr w:type="spellEnd"/>
      <w:r w:rsidRPr="00B9686B">
        <w:rPr>
          <w:lang w:val="it-IT"/>
        </w:rPr>
        <w:t>)</w:t>
      </w:r>
      <w:r>
        <w:rPr>
          <w:lang w:val="it-IT"/>
        </w:rPr>
        <w:t xml:space="preserve"> hanno uno schema</w:t>
      </w:r>
      <w:r w:rsidR="005F4FF9">
        <w:rPr>
          <w:lang w:val="it-IT"/>
        </w:rPr>
        <w:t xml:space="preserve"> identificatore</w:t>
      </w:r>
      <w:r w:rsidR="00E81626">
        <w:rPr>
          <w:lang w:val="it-IT"/>
        </w:rPr>
        <w:t xml:space="preserve"> facoltativo</w:t>
      </w:r>
      <w:r w:rsidR="00753CA1">
        <w:rPr>
          <w:lang w:val="it-IT"/>
        </w:rPr>
        <w:t xml:space="preserve"> dell’attributo (@</w:t>
      </w:r>
      <w:proofErr w:type="spellStart"/>
      <w:r w:rsidR="00753CA1">
        <w:rPr>
          <w:lang w:val="it-IT"/>
        </w:rPr>
        <w:t>schemeID</w:t>
      </w:r>
      <w:proofErr w:type="spellEnd"/>
      <w:r w:rsidR="00753CA1">
        <w:rPr>
          <w:lang w:val="it-IT"/>
        </w:rPr>
        <w:t xml:space="preserve">). Se utilizzato, il valore deve essere scelto tra i codici presenti nella </w:t>
      </w:r>
      <w:commentRangeStart w:id="26"/>
      <w:r w:rsidR="00753CA1">
        <w:rPr>
          <w:lang w:val="it-IT"/>
        </w:rPr>
        <w:t>lista ICD</w:t>
      </w:r>
      <w:commentRangeEnd w:id="26"/>
      <w:r w:rsidR="0053245E">
        <w:rPr>
          <w:rStyle w:val="CommentReference"/>
        </w:rPr>
        <w:commentReference w:id="26"/>
      </w:r>
      <w:r w:rsidR="00753CA1">
        <w:rPr>
          <w:lang w:val="it-IT"/>
        </w:rPr>
        <w:t>.</w:t>
      </w:r>
    </w:p>
    <w:p w14:paraId="2E8EB164" w14:textId="33382424" w:rsidR="00753CA1" w:rsidRDefault="00753CA1" w:rsidP="00DB6338">
      <w:pPr>
        <w:tabs>
          <w:tab w:val="left" w:pos="1644"/>
        </w:tabs>
        <w:jc w:val="both"/>
        <w:rPr>
          <w:lang w:val="it-IT"/>
        </w:rPr>
      </w:pPr>
    </w:p>
    <w:p w14:paraId="343CAA5D" w14:textId="71D01CC8" w:rsidR="00753CA1" w:rsidRDefault="00753CA1" w:rsidP="00DB6338">
      <w:pPr>
        <w:tabs>
          <w:tab w:val="left" w:pos="1644"/>
        </w:tabs>
        <w:jc w:val="both"/>
      </w:pPr>
      <w:commentRangeStart w:id="27"/>
      <w:r w:rsidRPr="00753CA1">
        <w:t xml:space="preserve">Examples of usage in </w:t>
      </w:r>
      <w:proofErr w:type="spellStart"/>
      <w:r w:rsidRPr="00753CA1">
        <w:t>cac</w:t>
      </w:r>
      <w:proofErr w:type="gramStart"/>
      <w:r w:rsidRPr="00753CA1">
        <w:t>:PartyIdentification</w:t>
      </w:r>
      <w:commentRangeEnd w:id="27"/>
      <w:proofErr w:type="spellEnd"/>
      <w:proofErr w:type="gramEnd"/>
      <w:r>
        <w:rPr>
          <w:rStyle w:val="CommentReference"/>
        </w:rPr>
        <w:commentReference w:id="27"/>
      </w:r>
    </w:p>
    <w:p w14:paraId="4DE97726" w14:textId="42A42503" w:rsidR="00753CA1" w:rsidRPr="00EE6411" w:rsidRDefault="00753CA1" w:rsidP="00EE6411">
      <w:pPr>
        <w:pStyle w:val="ListParagraph"/>
        <w:numPr>
          <w:ilvl w:val="0"/>
          <w:numId w:val="1"/>
        </w:numPr>
        <w:tabs>
          <w:tab w:val="left" w:pos="1644"/>
        </w:tabs>
        <w:jc w:val="both"/>
        <w:rPr>
          <w:lang w:val="it-IT"/>
        </w:rPr>
      </w:pPr>
      <w:r w:rsidRPr="00EE6411">
        <w:rPr>
          <w:lang w:val="it-IT"/>
        </w:rPr>
        <w:t xml:space="preserve">L’attributo </w:t>
      </w:r>
      <w:proofErr w:type="spellStart"/>
      <w:r w:rsidRPr="00EE6411">
        <w:rPr>
          <w:lang w:val="it-IT"/>
        </w:rPr>
        <w:t>schemeID</w:t>
      </w:r>
      <w:proofErr w:type="spellEnd"/>
      <w:r w:rsidRPr="00EE6411">
        <w:rPr>
          <w:lang w:val="it-IT"/>
        </w:rPr>
        <w:t xml:space="preserve"> è facoltativo, ma se utilizzato, I codici devono essere dei </w:t>
      </w:r>
      <w:commentRangeStart w:id="28"/>
      <w:r w:rsidRPr="00EE6411">
        <w:rPr>
          <w:lang w:val="it-IT"/>
        </w:rPr>
        <w:t>codici ICD</w:t>
      </w:r>
      <w:commentRangeEnd w:id="28"/>
      <w:r w:rsidR="0053245E">
        <w:rPr>
          <w:rStyle w:val="CommentReference"/>
        </w:rPr>
        <w:commentReference w:id="28"/>
      </w:r>
      <w:r w:rsidRPr="00EE6411">
        <w:rPr>
          <w:lang w:val="it-IT"/>
        </w:rPr>
        <w:t>.</w:t>
      </w:r>
    </w:p>
    <w:p w14:paraId="00D691CD" w14:textId="77777777" w:rsidR="00EE6411" w:rsidRPr="00EE6411" w:rsidRDefault="00EE6411" w:rsidP="00EE6411">
      <w:pPr>
        <w:pStyle w:val="ListParagraph"/>
        <w:tabs>
          <w:tab w:val="left" w:pos="1644"/>
        </w:tabs>
        <w:jc w:val="both"/>
        <w:rPr>
          <w:lang w:val="it-IT"/>
        </w:rPr>
      </w:pPr>
    </w:p>
    <w:p w14:paraId="7B6C5D48" w14:textId="27F80CAE" w:rsidR="00B9686B" w:rsidRDefault="00B9686B" w:rsidP="00DB6338">
      <w:pPr>
        <w:tabs>
          <w:tab w:val="left" w:pos="1644"/>
        </w:tabs>
        <w:jc w:val="both"/>
        <w:rPr>
          <w:lang w:val="it-IT"/>
        </w:rPr>
      </w:pPr>
      <w:r>
        <w:rPr>
          <w:lang w:val="it-IT"/>
        </w:rPr>
        <w:t>5.2.2</w:t>
      </w:r>
      <w:r w:rsidR="00753CA1">
        <w:rPr>
          <w:lang w:val="it-IT"/>
        </w:rPr>
        <w:t xml:space="preserve"> </w:t>
      </w:r>
      <w:commentRangeStart w:id="29"/>
      <w:r w:rsidR="00753CA1">
        <w:rPr>
          <w:lang w:val="it-IT"/>
        </w:rPr>
        <w:t xml:space="preserve">Identificativo </w:t>
      </w:r>
      <w:r w:rsidR="005F71AC">
        <w:rPr>
          <w:lang w:val="it-IT"/>
        </w:rPr>
        <w:t>dello schema identificatore</w:t>
      </w:r>
      <w:r w:rsidR="00753CA1">
        <w:rPr>
          <w:lang w:val="it-IT"/>
        </w:rPr>
        <w:t xml:space="preserve"> dell’indirizzo elettronico</w:t>
      </w:r>
      <w:commentRangeEnd w:id="29"/>
      <w:r w:rsidR="00753CA1">
        <w:rPr>
          <w:rStyle w:val="CommentReference"/>
        </w:rPr>
        <w:commentReference w:id="29"/>
      </w:r>
    </w:p>
    <w:p w14:paraId="5504D81E" w14:textId="5F35A6A2" w:rsidR="00753CA1" w:rsidRDefault="005F4FF9" w:rsidP="00DB6338">
      <w:pPr>
        <w:tabs>
          <w:tab w:val="left" w:pos="1644"/>
        </w:tabs>
        <w:jc w:val="both"/>
        <w:rPr>
          <w:lang w:val="it-IT"/>
        </w:rPr>
      </w:pPr>
      <w:r>
        <w:rPr>
          <w:highlight w:val="yellow"/>
          <w:lang w:val="it-IT"/>
        </w:rPr>
        <w:t>Tutti gli identificatori</w:t>
      </w:r>
      <w:r w:rsidR="00753CA1" w:rsidRPr="00753CA1">
        <w:rPr>
          <w:highlight w:val="yellow"/>
          <w:lang w:val="it-IT"/>
        </w:rPr>
        <w:t xml:space="preserve"> degli indirizzi elettronici</w:t>
      </w:r>
      <w:r w:rsidR="00753CA1">
        <w:rPr>
          <w:lang w:val="it-IT"/>
        </w:rPr>
        <w:t xml:space="preserve"> </w:t>
      </w:r>
      <w:r w:rsidR="00753CA1" w:rsidRPr="00753CA1">
        <w:rPr>
          <w:lang w:val="it-IT"/>
        </w:rPr>
        <w:t>(</w:t>
      </w:r>
      <w:proofErr w:type="spellStart"/>
      <w:proofErr w:type="gramStart"/>
      <w:r w:rsidR="00753CA1" w:rsidRPr="00753CA1">
        <w:rPr>
          <w:lang w:val="it-IT"/>
        </w:rPr>
        <w:t>cbc:EndpointID</w:t>
      </w:r>
      <w:proofErr w:type="spellEnd"/>
      <w:proofErr w:type="gramEnd"/>
      <w:r w:rsidR="00753CA1" w:rsidRPr="00753CA1">
        <w:rPr>
          <w:lang w:val="it-IT"/>
        </w:rPr>
        <w:t>/@</w:t>
      </w:r>
      <w:proofErr w:type="spellStart"/>
      <w:r w:rsidR="00753CA1" w:rsidRPr="00753CA1">
        <w:rPr>
          <w:lang w:val="it-IT"/>
        </w:rPr>
        <w:t>schemeID</w:t>
      </w:r>
      <w:proofErr w:type="spellEnd"/>
      <w:r w:rsidR="00753CA1" w:rsidRPr="00753CA1">
        <w:rPr>
          <w:lang w:val="it-IT"/>
        </w:rPr>
        <w:t>)</w:t>
      </w:r>
      <w:r w:rsidR="005F71AC">
        <w:rPr>
          <w:lang w:val="it-IT"/>
        </w:rPr>
        <w:t xml:space="preserve"> utilizzano una codifica di riferimento che deve essere gestita</w:t>
      </w:r>
      <w:r w:rsidR="00753CA1">
        <w:rPr>
          <w:lang w:val="it-IT"/>
        </w:rPr>
        <w:t xml:space="preserve"> direttamente da CEF.</w:t>
      </w:r>
    </w:p>
    <w:p w14:paraId="4BBA89D4" w14:textId="46562E6E" w:rsidR="00EE6411" w:rsidRDefault="00753CA1" w:rsidP="00DB6338">
      <w:pPr>
        <w:tabs>
          <w:tab w:val="left" w:pos="1644"/>
        </w:tabs>
        <w:jc w:val="both"/>
        <w:rPr>
          <w:lang w:val="it-IT"/>
        </w:rPr>
      </w:pPr>
      <w:r w:rsidRPr="00753CA1">
        <w:rPr>
          <w:b/>
          <w:lang w:val="it-IT"/>
        </w:rPr>
        <w:t>NOTE</w:t>
      </w:r>
      <w:r>
        <w:rPr>
          <w:b/>
          <w:lang w:val="it-IT"/>
        </w:rPr>
        <w:t xml:space="preserve"> </w:t>
      </w:r>
      <w:r w:rsidR="00344E44">
        <w:rPr>
          <w:lang w:val="it-IT"/>
        </w:rPr>
        <w:t>Questa codifica di riferimento</w:t>
      </w:r>
      <w:r>
        <w:rPr>
          <w:lang w:val="it-IT"/>
        </w:rPr>
        <w:t xml:space="preserve"> non è ancora disponibile</w:t>
      </w:r>
      <w:r w:rsidR="0053245E">
        <w:rPr>
          <w:lang w:val="it-IT"/>
        </w:rPr>
        <w:t xml:space="preserve">. </w:t>
      </w:r>
      <w:commentRangeStart w:id="30"/>
      <w:r w:rsidR="0053245E">
        <w:rPr>
          <w:lang w:val="it-IT"/>
        </w:rPr>
        <w:t>U</w:t>
      </w:r>
      <w:r w:rsidR="00344E44">
        <w:rPr>
          <w:lang w:val="it-IT"/>
        </w:rPr>
        <w:t>tilizzare</w:t>
      </w:r>
      <w:r w:rsidR="0053245E">
        <w:rPr>
          <w:lang w:val="it-IT"/>
        </w:rPr>
        <w:t xml:space="preserve"> la</w:t>
      </w:r>
      <w:r w:rsidR="00EE6411">
        <w:rPr>
          <w:lang w:val="it-IT"/>
        </w:rPr>
        <w:t xml:space="preserve"> PEPPO</w:t>
      </w:r>
      <w:r w:rsidR="005F4FF9">
        <w:rPr>
          <w:lang w:val="it-IT"/>
        </w:rPr>
        <w:t xml:space="preserve">L policy per gli identificatori </w:t>
      </w:r>
      <w:r w:rsidR="00344E44">
        <w:rPr>
          <w:lang w:val="it-IT"/>
        </w:rPr>
        <w:t>fin</w:t>
      </w:r>
      <w:r w:rsidR="005F71AC">
        <w:rPr>
          <w:lang w:val="it-IT"/>
        </w:rPr>
        <w:t>o a</w:t>
      </w:r>
      <w:r w:rsidR="00344E44">
        <w:rPr>
          <w:lang w:val="it-IT"/>
        </w:rPr>
        <w:t xml:space="preserve"> quando la cod</w:t>
      </w:r>
      <w:r w:rsidR="005F71AC">
        <w:rPr>
          <w:lang w:val="it-IT"/>
        </w:rPr>
        <w:t>ifica di riferimento non sarà</w:t>
      </w:r>
      <w:r w:rsidR="00344E44">
        <w:rPr>
          <w:lang w:val="it-IT"/>
        </w:rPr>
        <w:t xml:space="preserve"> resa disponibile</w:t>
      </w:r>
      <w:r w:rsidR="00EE6411">
        <w:rPr>
          <w:lang w:val="it-IT"/>
        </w:rPr>
        <w:t>.</w:t>
      </w:r>
      <w:commentRangeEnd w:id="30"/>
      <w:r w:rsidR="0053245E">
        <w:rPr>
          <w:rStyle w:val="CommentReference"/>
        </w:rPr>
        <w:commentReference w:id="30"/>
      </w:r>
    </w:p>
    <w:p w14:paraId="7990D1E6" w14:textId="04F7B47C" w:rsidR="00EE6411" w:rsidRDefault="00EE6411" w:rsidP="00DB6338">
      <w:pPr>
        <w:tabs>
          <w:tab w:val="left" w:pos="1644"/>
        </w:tabs>
        <w:jc w:val="both"/>
      </w:pPr>
      <w:commentRangeStart w:id="31"/>
      <w:r w:rsidRPr="00EE6411">
        <w:t xml:space="preserve">Examples of usage in </w:t>
      </w:r>
      <w:proofErr w:type="spellStart"/>
      <w:r w:rsidRPr="00EE6411">
        <w:t>cbc</w:t>
      </w:r>
      <w:proofErr w:type="gramStart"/>
      <w:r w:rsidRPr="00EE6411">
        <w:t>:EndpointID</w:t>
      </w:r>
      <w:commentRangeEnd w:id="31"/>
      <w:proofErr w:type="spellEnd"/>
      <w:proofErr w:type="gramEnd"/>
      <w:r>
        <w:rPr>
          <w:rStyle w:val="CommentReference"/>
        </w:rPr>
        <w:commentReference w:id="31"/>
      </w:r>
    </w:p>
    <w:p w14:paraId="2DD3B6DD" w14:textId="455FFA65" w:rsidR="00EE6411" w:rsidRPr="00DB2C14" w:rsidRDefault="00EE6411" w:rsidP="00DB2C14">
      <w:pPr>
        <w:pStyle w:val="ListParagraph"/>
        <w:numPr>
          <w:ilvl w:val="0"/>
          <w:numId w:val="2"/>
        </w:numPr>
        <w:tabs>
          <w:tab w:val="left" w:pos="1644"/>
        </w:tabs>
        <w:jc w:val="both"/>
        <w:rPr>
          <w:lang w:val="it-IT"/>
        </w:rPr>
      </w:pPr>
      <w:r w:rsidRPr="00DB2C14">
        <w:rPr>
          <w:lang w:val="it-IT"/>
        </w:rPr>
        <w:lastRenderedPageBreak/>
        <w:t xml:space="preserve">L’attributo </w:t>
      </w:r>
      <w:proofErr w:type="spellStart"/>
      <w:r w:rsidRPr="00DB2C14">
        <w:rPr>
          <w:lang w:val="it-IT"/>
        </w:rPr>
        <w:t>schemeID</w:t>
      </w:r>
      <w:proofErr w:type="spellEnd"/>
      <w:r w:rsidRPr="00DB2C14">
        <w:rPr>
          <w:lang w:val="it-IT"/>
        </w:rPr>
        <w:t xml:space="preserve"> è obbligatorio</w:t>
      </w:r>
    </w:p>
    <w:p w14:paraId="187B184D" w14:textId="0DF1D0E8" w:rsidR="00DB2C14" w:rsidRDefault="00DB2C14" w:rsidP="00DB2C14">
      <w:pPr>
        <w:tabs>
          <w:tab w:val="left" w:pos="1644"/>
        </w:tabs>
        <w:jc w:val="both"/>
      </w:pPr>
      <w:r>
        <w:t xml:space="preserve">6.10 </w:t>
      </w:r>
      <w:r w:rsidR="005F71AC">
        <w:t>Riga</w:t>
      </w:r>
      <w:r w:rsidR="00D178AB">
        <w:t xml:space="preserve"> di </w:t>
      </w:r>
      <w:proofErr w:type="spellStart"/>
      <w:r w:rsidR="00D178AB">
        <w:t>c</w:t>
      </w:r>
      <w:commentRangeStart w:id="32"/>
      <w:r w:rsidR="00D178AB">
        <w:t>ategoria</w:t>
      </w:r>
      <w:proofErr w:type="spellEnd"/>
      <w:r>
        <w:t xml:space="preserve"> IVA</w:t>
      </w:r>
      <w:commentRangeEnd w:id="32"/>
      <w:r>
        <w:rPr>
          <w:rStyle w:val="CommentReference"/>
        </w:rPr>
        <w:commentReference w:id="32"/>
      </w:r>
    </w:p>
    <w:p w14:paraId="36B7CFB0" w14:textId="55369967" w:rsidR="00DB2C14" w:rsidRDefault="00DB2C14" w:rsidP="00DB2C14">
      <w:pPr>
        <w:tabs>
          <w:tab w:val="left" w:pos="1644"/>
        </w:tabs>
        <w:jc w:val="both"/>
        <w:rPr>
          <w:lang w:val="it-IT"/>
        </w:rPr>
      </w:pPr>
      <w:r w:rsidRPr="00DB2C14">
        <w:rPr>
          <w:lang w:val="it-IT"/>
        </w:rPr>
        <w:t>Le informa</w:t>
      </w:r>
      <w:r w:rsidR="000A6BAD">
        <w:rPr>
          <w:lang w:val="it-IT"/>
        </w:rPr>
        <w:t xml:space="preserve">zioni sull’IVA a livello di riga </w:t>
      </w:r>
      <w:r>
        <w:rPr>
          <w:lang w:val="it-IT"/>
        </w:rPr>
        <w:t xml:space="preserve">sono fornite dalla classe </w:t>
      </w:r>
      <w:proofErr w:type="spellStart"/>
      <w:proofErr w:type="gramStart"/>
      <w:r>
        <w:rPr>
          <w:lang w:val="it-IT"/>
        </w:rPr>
        <w:t>cac:ClassifiedTaxCategory</w:t>
      </w:r>
      <w:proofErr w:type="spellEnd"/>
      <w:proofErr w:type="gramEnd"/>
      <w:r>
        <w:rPr>
          <w:lang w:val="it-IT"/>
        </w:rPr>
        <w:t>.</w:t>
      </w:r>
    </w:p>
    <w:p w14:paraId="3129D211" w14:textId="5609372D" w:rsidR="00DB2C14" w:rsidRDefault="00DB2C14" w:rsidP="00DB2C14">
      <w:pPr>
        <w:tabs>
          <w:tab w:val="left" w:pos="1644"/>
        </w:tabs>
        <w:jc w:val="both"/>
        <w:rPr>
          <w:lang w:val="it-IT"/>
        </w:rPr>
      </w:pPr>
      <w:r>
        <w:rPr>
          <w:lang w:val="it-IT"/>
        </w:rPr>
        <w:t xml:space="preserve">Se la classe è già utilizzata, ciascuna riga deve avere il </w:t>
      </w:r>
      <w:commentRangeStart w:id="33"/>
      <w:r>
        <w:rPr>
          <w:lang w:val="it-IT"/>
        </w:rPr>
        <w:t>codice articolo della categoria IVA</w:t>
      </w:r>
      <w:commentRangeEnd w:id="33"/>
      <w:r>
        <w:rPr>
          <w:rStyle w:val="CommentReference"/>
        </w:rPr>
        <w:commentReference w:id="33"/>
      </w:r>
      <w:r>
        <w:rPr>
          <w:lang w:val="it-IT"/>
        </w:rPr>
        <w:t xml:space="preserve">, e per tutte le categorie IVA eccetto </w:t>
      </w:r>
      <w:r w:rsidR="00D178AB">
        <w:rPr>
          <w:lang w:val="it-IT"/>
        </w:rPr>
        <w:t xml:space="preserve">la </w:t>
      </w:r>
      <w:r>
        <w:rPr>
          <w:lang w:val="it-IT"/>
        </w:rPr>
        <w:t>“Non sogget</w:t>
      </w:r>
      <w:r w:rsidR="00D178AB">
        <w:rPr>
          <w:lang w:val="it-IT"/>
        </w:rPr>
        <w:t>to ad IVA” (codice categoria O)</w:t>
      </w:r>
      <w:r>
        <w:rPr>
          <w:lang w:val="it-IT"/>
        </w:rPr>
        <w:t xml:space="preserve"> deve essere fornita l’aliquota IVA. </w:t>
      </w:r>
    </w:p>
    <w:p w14:paraId="3F9D1AA4" w14:textId="6CAE99FD" w:rsidR="00DB2C14" w:rsidRDefault="00DB2C14" w:rsidP="00DB2C14">
      <w:pPr>
        <w:tabs>
          <w:tab w:val="left" w:pos="1644"/>
        </w:tabs>
        <w:jc w:val="both"/>
      </w:pPr>
      <w:commentRangeStart w:id="34"/>
      <w:r w:rsidRPr="00DB2C14">
        <w:t>UBL example of line VAT category</w:t>
      </w:r>
      <w:commentRangeEnd w:id="34"/>
      <w:r>
        <w:rPr>
          <w:rStyle w:val="CommentReference"/>
        </w:rPr>
        <w:commentReference w:id="34"/>
      </w:r>
    </w:p>
    <w:p w14:paraId="01567BD2" w14:textId="663C2B25" w:rsidR="00DB2C14" w:rsidRPr="00DB2C14" w:rsidRDefault="00DB2C14" w:rsidP="00DB2C14">
      <w:pPr>
        <w:pStyle w:val="ListParagraph"/>
        <w:numPr>
          <w:ilvl w:val="0"/>
          <w:numId w:val="3"/>
        </w:numPr>
        <w:tabs>
          <w:tab w:val="left" w:pos="1644"/>
        </w:tabs>
        <w:jc w:val="both"/>
        <w:rPr>
          <w:lang w:val="it-IT"/>
        </w:rPr>
      </w:pPr>
      <w:r w:rsidRPr="00DB2C14">
        <w:rPr>
          <w:lang w:val="it-IT"/>
        </w:rPr>
        <w:t xml:space="preserve">Categoria IVA a seconda delle </w:t>
      </w:r>
      <w:commentRangeStart w:id="35"/>
      <w:r w:rsidRPr="00DB2C14">
        <w:rPr>
          <w:lang w:val="it-IT"/>
        </w:rPr>
        <w:t>lista di codici UNCL5305</w:t>
      </w:r>
      <w:commentRangeEnd w:id="35"/>
      <w:r w:rsidR="00D178AB">
        <w:rPr>
          <w:rStyle w:val="CommentReference"/>
        </w:rPr>
        <w:commentReference w:id="35"/>
      </w:r>
      <w:r w:rsidRPr="00DB2C14">
        <w:rPr>
          <w:lang w:val="it-IT"/>
        </w:rPr>
        <w:t>;</w:t>
      </w:r>
    </w:p>
    <w:p w14:paraId="2D5015E4" w14:textId="0C92F5A0" w:rsidR="00DB2C14" w:rsidRDefault="00DB2C14" w:rsidP="00DB2C14">
      <w:pPr>
        <w:pStyle w:val="ListParagraph"/>
        <w:numPr>
          <w:ilvl w:val="0"/>
          <w:numId w:val="3"/>
        </w:numPr>
        <w:tabs>
          <w:tab w:val="left" w:pos="1644"/>
        </w:tabs>
        <w:jc w:val="both"/>
        <w:rPr>
          <w:lang w:val="it-IT"/>
        </w:rPr>
      </w:pPr>
      <w:r>
        <w:rPr>
          <w:lang w:val="it-IT"/>
        </w:rPr>
        <w:t>La percentuale IVA, deve essere presente a meno che il co</w:t>
      </w:r>
      <w:r w:rsidR="005F71AC">
        <w:rPr>
          <w:lang w:val="it-IT"/>
        </w:rPr>
        <w:t>dice</w:t>
      </w:r>
      <w:r w:rsidR="007269A8">
        <w:rPr>
          <w:lang w:val="it-IT"/>
        </w:rPr>
        <w:t xml:space="preserve"> categoria IVA sia O (Escluso dall’applicazione IVA);</w:t>
      </w:r>
    </w:p>
    <w:p w14:paraId="670857F3" w14:textId="19524072" w:rsidR="007269A8" w:rsidRDefault="007269A8" w:rsidP="00DB2C14">
      <w:pPr>
        <w:pStyle w:val="ListParagraph"/>
        <w:numPr>
          <w:ilvl w:val="0"/>
          <w:numId w:val="3"/>
        </w:numPr>
        <w:tabs>
          <w:tab w:val="left" w:pos="1644"/>
        </w:tabs>
        <w:jc w:val="both"/>
        <w:rPr>
          <w:lang w:val="it-IT"/>
        </w:rPr>
      </w:pPr>
      <w:r>
        <w:rPr>
          <w:lang w:val="it-IT"/>
        </w:rPr>
        <w:t>Il valore deve essere IVA.</w:t>
      </w:r>
    </w:p>
    <w:p w14:paraId="037F0FDD" w14:textId="3F71F4F3" w:rsidR="001D1C70" w:rsidRDefault="001D1C70" w:rsidP="001D1C70">
      <w:pPr>
        <w:tabs>
          <w:tab w:val="left" w:pos="1644"/>
        </w:tabs>
        <w:jc w:val="both"/>
        <w:rPr>
          <w:lang w:val="it-IT"/>
        </w:rPr>
      </w:pPr>
    </w:p>
    <w:p w14:paraId="11CEF5D5" w14:textId="416569C5" w:rsidR="001D1C70" w:rsidRDefault="001D1C70" w:rsidP="001D1C70">
      <w:pPr>
        <w:tabs>
          <w:tab w:val="left" w:pos="1644"/>
        </w:tabs>
        <w:jc w:val="both"/>
        <w:rPr>
          <w:lang w:val="it-IT"/>
        </w:rPr>
      </w:pPr>
      <w:r>
        <w:rPr>
          <w:lang w:val="it-IT"/>
        </w:rPr>
        <w:t>7.1 Profili e messaggi</w:t>
      </w:r>
    </w:p>
    <w:p w14:paraId="6A97824E" w14:textId="3BD4849C" w:rsidR="001D1C70" w:rsidRDefault="001D1C70" w:rsidP="001D1C70">
      <w:pPr>
        <w:tabs>
          <w:tab w:val="left" w:pos="1644"/>
        </w:tabs>
        <w:jc w:val="both"/>
        <w:rPr>
          <w:lang w:val="it-IT"/>
        </w:rPr>
      </w:pPr>
      <w:r>
        <w:rPr>
          <w:lang w:val="it-IT"/>
        </w:rPr>
        <w:t xml:space="preserve">Tutti i messaggi contengono </w:t>
      </w:r>
      <w:proofErr w:type="spellStart"/>
      <w:r>
        <w:rPr>
          <w:lang w:val="it-IT"/>
        </w:rPr>
        <w:t>ProfileID</w:t>
      </w:r>
      <w:proofErr w:type="spellEnd"/>
      <w:r>
        <w:rPr>
          <w:lang w:val="it-IT"/>
        </w:rPr>
        <w:t xml:space="preserve"> e </w:t>
      </w:r>
      <w:proofErr w:type="spellStart"/>
      <w:r>
        <w:rPr>
          <w:lang w:val="it-IT"/>
        </w:rPr>
        <w:t>CustomizationID</w:t>
      </w:r>
      <w:proofErr w:type="spellEnd"/>
      <w:r>
        <w:rPr>
          <w:lang w:val="it-IT"/>
        </w:rPr>
        <w:t>.</w:t>
      </w:r>
    </w:p>
    <w:p w14:paraId="62F01F26" w14:textId="2C6612D8" w:rsidR="001D1C70" w:rsidRDefault="001D1C70" w:rsidP="001D1C70">
      <w:pPr>
        <w:tabs>
          <w:tab w:val="left" w:pos="1644"/>
        </w:tabs>
        <w:jc w:val="both"/>
        <w:rPr>
          <w:lang w:val="it-IT"/>
        </w:rPr>
      </w:pPr>
      <w:proofErr w:type="spellStart"/>
      <w:r>
        <w:rPr>
          <w:lang w:val="it-IT"/>
        </w:rPr>
        <w:t>ProfileID</w:t>
      </w:r>
      <w:proofErr w:type="spellEnd"/>
      <w:r>
        <w:rPr>
          <w:lang w:val="it-IT"/>
        </w:rPr>
        <w:t xml:space="preserve"> id</w:t>
      </w:r>
      <w:r w:rsidR="00D178AB">
        <w:rPr>
          <w:lang w:val="it-IT"/>
        </w:rPr>
        <w:t>entifica il processo di business</w:t>
      </w:r>
      <w:r>
        <w:rPr>
          <w:lang w:val="it-IT"/>
        </w:rPr>
        <w:t xml:space="preserve"> di cui un determinato messaggio fa parte mentre il </w:t>
      </w:r>
      <w:proofErr w:type="spellStart"/>
      <w:r>
        <w:rPr>
          <w:lang w:val="it-IT"/>
        </w:rPr>
        <w:t>CustomizationID</w:t>
      </w:r>
      <w:proofErr w:type="spellEnd"/>
      <w:r>
        <w:rPr>
          <w:lang w:val="it-IT"/>
        </w:rPr>
        <w:t xml:space="preserve"> identifica il tipo di messaggio e le regole applicate.</w:t>
      </w:r>
    </w:p>
    <w:p w14:paraId="2DF1DF6A" w14:textId="79F72446" w:rsidR="001D1C70" w:rsidRDefault="001D1C70" w:rsidP="001D1C70">
      <w:pPr>
        <w:tabs>
          <w:tab w:val="left" w:pos="1644"/>
        </w:tabs>
        <w:jc w:val="both"/>
        <w:rPr>
          <w:lang w:val="it-IT"/>
        </w:rPr>
      </w:pPr>
      <w:r>
        <w:rPr>
          <w:lang w:val="it-IT"/>
        </w:rPr>
        <w:t xml:space="preserve">I profili sono collegati a un processo </w:t>
      </w:r>
      <w:r w:rsidR="00D178AB">
        <w:rPr>
          <w:lang w:val="it-IT"/>
        </w:rPr>
        <w:t>di business e possono contenere diverse</w:t>
      </w:r>
      <w:r>
        <w:rPr>
          <w:lang w:val="it-IT"/>
        </w:rPr>
        <w:t xml:space="preserve"> tipologie di documento.</w:t>
      </w:r>
    </w:p>
    <w:p w14:paraId="00B863F2" w14:textId="77DF0E10" w:rsidR="009014FC" w:rsidRDefault="00D178AB" w:rsidP="001D1C70">
      <w:pPr>
        <w:tabs>
          <w:tab w:val="left" w:pos="1644"/>
        </w:tabs>
        <w:jc w:val="both"/>
        <w:rPr>
          <w:lang w:val="it-IT"/>
        </w:rPr>
      </w:pPr>
      <w:r>
        <w:rPr>
          <w:lang w:val="it-IT"/>
        </w:rPr>
        <w:t>I</w:t>
      </w:r>
      <w:r w:rsidR="001D1C70">
        <w:rPr>
          <w:lang w:val="it-IT"/>
        </w:rPr>
        <w:t xml:space="preserve"> documenti</w:t>
      </w:r>
      <w:r>
        <w:rPr>
          <w:lang w:val="it-IT"/>
        </w:rPr>
        <w:t xml:space="preserve"> esemplificativi che sono</w:t>
      </w:r>
      <w:r w:rsidR="001D1C70">
        <w:rPr>
          <w:lang w:val="it-IT"/>
        </w:rPr>
        <w:t xml:space="preserve"> validi devono contenere i corrispondenti </w:t>
      </w:r>
      <w:proofErr w:type="spellStart"/>
      <w:r w:rsidR="001D1C70">
        <w:rPr>
          <w:lang w:val="it-IT"/>
        </w:rPr>
        <w:t>ProfileID</w:t>
      </w:r>
      <w:proofErr w:type="spellEnd"/>
      <w:r w:rsidR="001D1C70">
        <w:rPr>
          <w:lang w:val="it-IT"/>
        </w:rPr>
        <w:t xml:space="preserve"> e </w:t>
      </w:r>
      <w:proofErr w:type="spellStart"/>
      <w:r w:rsidR="001D1C70">
        <w:rPr>
          <w:lang w:val="it-IT"/>
        </w:rPr>
        <w:t>CustomizationID</w:t>
      </w:r>
      <w:proofErr w:type="spellEnd"/>
      <w:r w:rsidR="001D1C70">
        <w:rPr>
          <w:lang w:val="it-IT"/>
        </w:rPr>
        <w:t>.</w:t>
      </w:r>
    </w:p>
    <w:p w14:paraId="03078300" w14:textId="0BD0DC47" w:rsidR="001D1C70" w:rsidRDefault="009014FC" w:rsidP="001D1C70">
      <w:pPr>
        <w:tabs>
          <w:tab w:val="left" w:pos="1644"/>
        </w:tabs>
        <w:jc w:val="both"/>
        <w:rPr>
          <w:lang w:val="it-IT"/>
        </w:rPr>
      </w:pPr>
      <w:proofErr w:type="gramStart"/>
      <w:r w:rsidRPr="009014FC">
        <w:rPr>
          <w:b/>
          <w:lang w:val="it-IT"/>
        </w:rPr>
        <w:t>NOTE</w:t>
      </w:r>
      <w:r w:rsidR="001D1C70" w:rsidRPr="009014FC">
        <w:rPr>
          <w:b/>
          <w:lang w:val="it-IT"/>
        </w:rPr>
        <w:t xml:space="preserve"> </w:t>
      </w:r>
      <w:r>
        <w:rPr>
          <w:b/>
          <w:lang w:val="it-IT"/>
        </w:rPr>
        <w:t xml:space="preserve"> </w:t>
      </w:r>
      <w:proofErr w:type="spellStart"/>
      <w:r>
        <w:rPr>
          <w:lang w:val="it-IT"/>
        </w:rPr>
        <w:t>CustomizationID</w:t>
      </w:r>
      <w:proofErr w:type="spellEnd"/>
      <w:proofErr w:type="gramEnd"/>
      <w:r>
        <w:rPr>
          <w:lang w:val="it-IT"/>
        </w:rPr>
        <w:t xml:space="preserve"> è u</w:t>
      </w:r>
      <w:r w:rsidR="005F71AC">
        <w:rPr>
          <w:lang w:val="it-IT"/>
        </w:rPr>
        <w:t xml:space="preserve">na stinga senza spazi. La codifica </w:t>
      </w:r>
      <w:r>
        <w:rPr>
          <w:lang w:val="it-IT"/>
        </w:rPr>
        <w:t xml:space="preserve">seguente contiene spazi sui </w:t>
      </w:r>
      <w:proofErr w:type="spellStart"/>
      <w:r w:rsidR="005F71AC">
        <w:rPr>
          <w:lang w:val="it-IT"/>
        </w:rPr>
        <w:t>CustomizationID</w:t>
      </w:r>
      <w:proofErr w:type="spellEnd"/>
      <w:r w:rsidR="005F71AC">
        <w:rPr>
          <w:lang w:val="it-IT"/>
        </w:rPr>
        <w:t xml:space="preserve"> per renderli</w:t>
      </w:r>
      <w:r>
        <w:rPr>
          <w:lang w:val="it-IT"/>
        </w:rPr>
        <w:t xml:space="preserve"> facilmente leggibili. Bisogna assicurarsi di rimuovere gli eventuali spazi prima dell’uso.</w:t>
      </w:r>
    </w:p>
    <w:p w14:paraId="5193080B" w14:textId="10A86F42" w:rsidR="009014FC" w:rsidRDefault="009014FC" w:rsidP="001D1C70">
      <w:pPr>
        <w:tabs>
          <w:tab w:val="left" w:pos="1644"/>
        </w:tabs>
        <w:jc w:val="both"/>
        <w:rPr>
          <w:lang w:val="it-IT"/>
        </w:rPr>
      </w:pPr>
    </w:p>
    <w:p w14:paraId="28C0E19D" w14:textId="635378D9" w:rsidR="009014FC" w:rsidRDefault="009014FC" w:rsidP="001D1C70">
      <w:pPr>
        <w:tabs>
          <w:tab w:val="left" w:pos="1644"/>
        </w:tabs>
        <w:jc w:val="both"/>
        <w:rPr>
          <w:lang w:val="it-IT"/>
        </w:rPr>
      </w:pPr>
      <w:r>
        <w:rPr>
          <w:lang w:val="it-IT"/>
        </w:rPr>
        <w:t xml:space="preserve">7.2 </w:t>
      </w:r>
      <w:r w:rsidR="005F4FF9">
        <w:rPr>
          <w:lang w:val="it-IT"/>
        </w:rPr>
        <w:t>Identificatori</w:t>
      </w:r>
      <w:r w:rsidR="006F7A9A">
        <w:rPr>
          <w:lang w:val="it-IT"/>
        </w:rPr>
        <w:t xml:space="preserve"> di personalizzazione e profilo</w:t>
      </w:r>
    </w:p>
    <w:p w14:paraId="6D09CBAB" w14:textId="71BB0839" w:rsidR="006F7A9A" w:rsidRDefault="006F7A9A" w:rsidP="001D1C70">
      <w:pPr>
        <w:tabs>
          <w:tab w:val="left" w:pos="1644"/>
        </w:tabs>
        <w:jc w:val="both"/>
        <w:rPr>
          <w:lang w:val="it-IT"/>
        </w:rPr>
      </w:pPr>
      <w:r>
        <w:rPr>
          <w:lang w:val="it-IT"/>
        </w:rPr>
        <w:t>Nella tabella seguente vengono riportati i valori d</w:t>
      </w:r>
      <w:r w:rsidR="005F4FF9">
        <w:rPr>
          <w:lang w:val="it-IT"/>
        </w:rPr>
        <w:t>a utilizzare come identificatori</w:t>
      </w:r>
      <w:r>
        <w:rPr>
          <w:lang w:val="it-IT"/>
        </w:rPr>
        <w:t xml:space="preserve"> della specifica e della ti</w:t>
      </w:r>
      <w:r w:rsidR="009C149C">
        <w:rPr>
          <w:lang w:val="it-IT"/>
        </w:rPr>
        <w:t>pologia di</w:t>
      </w:r>
      <w:r w:rsidR="005F71AC">
        <w:rPr>
          <w:lang w:val="it-IT"/>
        </w:rPr>
        <w:t xml:space="preserve"> processo di business per tale</w:t>
      </w:r>
      <w:r>
        <w:rPr>
          <w:lang w:val="it-IT"/>
        </w:rPr>
        <w:t xml:space="preserve"> profilo.</w:t>
      </w:r>
    </w:p>
    <w:tbl>
      <w:tblPr>
        <w:tblW w:w="10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4394"/>
        <w:gridCol w:w="4516"/>
      </w:tblGrid>
      <w:tr w:rsidR="006F7A9A" w:rsidRPr="007E125D" w14:paraId="35E3F14D" w14:textId="77777777" w:rsidTr="006F7A9A">
        <w:trPr>
          <w:trHeight w:val="642"/>
          <w:tblHeader/>
          <w:jc w:val="center"/>
        </w:trPr>
        <w:tc>
          <w:tcPr>
            <w:tcW w:w="1838" w:type="dxa"/>
            <w:tcBorders>
              <w:top w:val="single" w:sz="4" w:space="0" w:color="auto"/>
              <w:left w:val="single" w:sz="4" w:space="0" w:color="auto"/>
              <w:bottom w:val="single" w:sz="4" w:space="0" w:color="auto"/>
              <w:right w:val="single" w:sz="4" w:space="0" w:color="auto"/>
            </w:tcBorders>
            <w:shd w:val="clear" w:color="auto" w:fill="D9D9D9"/>
            <w:vAlign w:val="center"/>
          </w:tcPr>
          <w:p w14:paraId="2B4695FA" w14:textId="1414EAF3" w:rsidR="006F7A9A" w:rsidRPr="006E024B" w:rsidRDefault="006F7A9A" w:rsidP="000E148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eastAsia="Calibri" w:cs="Helvetica"/>
                <w:b/>
                <w:sz w:val="20"/>
                <w:szCs w:val="20"/>
                <w:lang w:val="es-ES" w:eastAsia="es-ES"/>
              </w:rPr>
            </w:pPr>
            <w:r>
              <w:rPr>
                <w:rFonts w:eastAsia="Calibri" w:cs="Helvetica"/>
                <w:b/>
                <w:sz w:val="20"/>
                <w:szCs w:val="20"/>
                <w:lang w:val="es-ES" w:eastAsia="es-ES"/>
              </w:rPr>
              <w:t>Tipo</w:t>
            </w:r>
          </w:p>
        </w:tc>
        <w:tc>
          <w:tcPr>
            <w:tcW w:w="4394" w:type="dxa"/>
            <w:tcBorders>
              <w:top w:val="single" w:sz="4" w:space="0" w:color="auto"/>
              <w:left w:val="single" w:sz="4" w:space="0" w:color="auto"/>
              <w:bottom w:val="single" w:sz="4" w:space="0" w:color="auto"/>
              <w:right w:val="single" w:sz="4" w:space="0" w:color="auto"/>
            </w:tcBorders>
            <w:shd w:val="clear" w:color="auto" w:fill="D9D9D9"/>
            <w:vAlign w:val="center"/>
          </w:tcPr>
          <w:p w14:paraId="4DF45C01" w14:textId="05046A7C" w:rsidR="006F7A9A" w:rsidRPr="006E024B" w:rsidRDefault="006F7A9A" w:rsidP="000E148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eastAsia="Calibri" w:cs="Helvetica"/>
                <w:b/>
                <w:sz w:val="20"/>
                <w:szCs w:val="20"/>
                <w:lang w:val="es-ES" w:eastAsia="es-ES"/>
              </w:rPr>
            </w:pPr>
            <w:r>
              <w:rPr>
                <w:rFonts w:eastAsia="Calibri" w:cs="Helvetica"/>
                <w:b/>
                <w:sz w:val="20"/>
                <w:szCs w:val="20"/>
                <w:lang w:val="es-ES" w:eastAsia="es-ES"/>
              </w:rPr>
              <w:t xml:space="preserve">Elemento </w:t>
            </w:r>
            <w:proofErr w:type="spellStart"/>
            <w:r w:rsidRPr="006F7A9A">
              <w:rPr>
                <w:rFonts w:eastAsia="Calibri" w:cs="Helvetica"/>
                <w:sz w:val="20"/>
                <w:szCs w:val="20"/>
                <w:lang w:val="it-IT" w:eastAsia="es-ES"/>
              </w:rPr>
              <w:t>cbc:CustomizationID</w:t>
            </w:r>
            <w:proofErr w:type="spellEnd"/>
          </w:p>
        </w:tc>
        <w:tc>
          <w:tcPr>
            <w:tcW w:w="4516" w:type="dxa"/>
            <w:tcBorders>
              <w:top w:val="single" w:sz="4" w:space="0" w:color="auto"/>
              <w:left w:val="single" w:sz="4" w:space="0" w:color="auto"/>
              <w:bottom w:val="single" w:sz="4" w:space="0" w:color="auto"/>
              <w:right w:val="single" w:sz="4" w:space="0" w:color="auto"/>
            </w:tcBorders>
            <w:shd w:val="clear" w:color="auto" w:fill="D9D9D9"/>
            <w:vAlign w:val="center"/>
          </w:tcPr>
          <w:p w14:paraId="327A7771" w14:textId="22E8A8EB" w:rsidR="006F7A9A" w:rsidRPr="006E024B" w:rsidRDefault="006F7A9A" w:rsidP="000E148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rPr>
                <w:rFonts w:eastAsia="Calibri" w:cs="Helvetica"/>
                <w:b/>
                <w:sz w:val="20"/>
                <w:szCs w:val="20"/>
                <w:lang w:val="es-ES" w:eastAsia="es-ES"/>
              </w:rPr>
            </w:pPr>
            <w:proofErr w:type="spellStart"/>
            <w:r>
              <w:rPr>
                <w:rFonts w:eastAsia="Calibri" w:cs="Helvetica"/>
                <w:b/>
                <w:sz w:val="20"/>
                <w:szCs w:val="20"/>
                <w:lang w:val="es-ES" w:eastAsia="es-ES"/>
              </w:rPr>
              <w:t>Element</w:t>
            </w:r>
            <w:proofErr w:type="spellEnd"/>
            <w:r>
              <w:rPr>
                <w:rFonts w:eastAsia="Calibri" w:cs="Helvetica"/>
                <w:b/>
                <w:sz w:val="20"/>
                <w:szCs w:val="20"/>
                <w:lang w:val="es-ES" w:eastAsia="es-ES"/>
              </w:rPr>
              <w:t xml:space="preserve"> </w:t>
            </w:r>
            <w:proofErr w:type="spellStart"/>
            <w:r w:rsidRPr="006F7A9A">
              <w:rPr>
                <w:rFonts w:eastAsia="Calibri" w:cs="Helvetica"/>
                <w:sz w:val="20"/>
                <w:szCs w:val="20"/>
                <w:lang w:val="es-ES" w:eastAsia="es-ES"/>
              </w:rPr>
              <w:t>cbc:ProfileID</w:t>
            </w:r>
            <w:proofErr w:type="spellEnd"/>
          </w:p>
        </w:tc>
      </w:tr>
      <w:tr w:rsidR="006F7A9A" w14:paraId="2E8E6C23" w14:textId="77777777" w:rsidTr="006F7A9A">
        <w:trPr>
          <w:trHeight w:val="642"/>
          <w:jc w:val="center"/>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ACF709" w14:textId="0FC426CD" w:rsidR="006F7A9A" w:rsidRPr="00DB6338" w:rsidRDefault="006F7A9A" w:rsidP="000E148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eastAsia="Calibri" w:cs="Helvetica"/>
                <w:b/>
                <w:sz w:val="20"/>
                <w:szCs w:val="20"/>
                <w:lang w:val="es-ES" w:eastAsia="es-ES"/>
              </w:rPr>
            </w:pPr>
            <w:r>
              <w:rPr>
                <w:rFonts w:eastAsia="Calibri" w:cs="Helvetica"/>
                <w:b/>
                <w:sz w:val="20"/>
                <w:szCs w:val="20"/>
                <w:lang w:val="es-ES" w:eastAsia="es-ES"/>
              </w:rPr>
              <w:t>Ordine (Trdm01)</w:t>
            </w:r>
          </w:p>
        </w:tc>
        <w:tc>
          <w:tcPr>
            <w:tcW w:w="4394" w:type="dxa"/>
            <w:tcBorders>
              <w:top w:val="single" w:sz="4" w:space="0" w:color="auto"/>
              <w:left w:val="single" w:sz="4" w:space="0" w:color="auto"/>
              <w:bottom w:val="single" w:sz="4" w:space="0" w:color="auto"/>
              <w:right w:val="single" w:sz="4" w:space="0" w:color="auto"/>
            </w:tcBorders>
            <w:vAlign w:val="center"/>
            <w:hideMark/>
          </w:tcPr>
          <w:p w14:paraId="7A8DC27F" w14:textId="2FB42226" w:rsidR="006F7A9A" w:rsidRPr="007D5665" w:rsidRDefault="006F7A9A" w:rsidP="000E148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eastAsia="Calibri" w:cs="Helvetica"/>
                <w:sz w:val="20"/>
                <w:szCs w:val="20"/>
                <w:lang w:val="es-ES" w:eastAsia="es-ES"/>
              </w:rPr>
            </w:pPr>
            <w:r w:rsidRPr="006F7A9A">
              <w:rPr>
                <w:rFonts w:eastAsia="Calibri" w:cs="Helvetica"/>
                <w:sz w:val="20"/>
                <w:szCs w:val="20"/>
                <w:lang w:val="es-ES" w:eastAsia="es-ES"/>
              </w:rPr>
              <w:t>urn:fdc:peppol.eu:poacc:trns01a:order:bis3-1.0</w:t>
            </w:r>
          </w:p>
        </w:tc>
        <w:tc>
          <w:tcPr>
            <w:tcW w:w="4516" w:type="dxa"/>
            <w:tcBorders>
              <w:top w:val="single" w:sz="4" w:space="0" w:color="auto"/>
              <w:left w:val="single" w:sz="4" w:space="0" w:color="auto"/>
              <w:bottom w:val="single" w:sz="4" w:space="0" w:color="auto"/>
              <w:right w:val="single" w:sz="4" w:space="0" w:color="auto"/>
            </w:tcBorders>
            <w:vAlign w:val="center"/>
          </w:tcPr>
          <w:p w14:paraId="2B6B851D" w14:textId="7A051AF4" w:rsidR="006F7A9A" w:rsidRDefault="006F7A9A" w:rsidP="000E148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40" w:lineRule="auto"/>
              <w:rPr>
                <w:rFonts w:eastAsia="Calibri" w:cs="Helvetica"/>
                <w:sz w:val="20"/>
                <w:szCs w:val="20"/>
                <w:lang w:val="es-ES" w:eastAsia="es-ES"/>
              </w:rPr>
            </w:pPr>
            <w:r w:rsidRPr="006F7A9A">
              <w:rPr>
                <w:rFonts w:eastAsia="Calibri" w:cs="Helvetica"/>
                <w:sz w:val="20"/>
                <w:szCs w:val="20"/>
                <w:lang w:val="es-ES" w:eastAsia="es-ES"/>
              </w:rPr>
              <w:t>urn:fdc:peppol.eu:poacc:bis03a:order_only:bis3-1.0</w:t>
            </w:r>
          </w:p>
        </w:tc>
      </w:tr>
    </w:tbl>
    <w:p w14:paraId="58F0DC77" w14:textId="77777777" w:rsidR="006F7A9A" w:rsidRPr="006F7A9A" w:rsidRDefault="006F7A9A" w:rsidP="001D1C70">
      <w:pPr>
        <w:tabs>
          <w:tab w:val="left" w:pos="1644"/>
        </w:tabs>
        <w:jc w:val="both"/>
      </w:pPr>
    </w:p>
    <w:sectPr w:rsidR="006F7A9A" w:rsidRPr="006F7A9A" w:rsidSect="00EE7C80">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ernigliaro, Giuseppe (IT - Bologna)" w:date="2018-10-24T09:23:00Z" w:initials="CG(-B">
    <w:p w14:paraId="781EB754" w14:textId="52A3D4B1" w:rsidR="000145AD" w:rsidRPr="000145AD" w:rsidRDefault="000145AD">
      <w:pPr>
        <w:pStyle w:val="CommentText"/>
        <w:rPr>
          <w:lang w:val="it-IT"/>
        </w:rPr>
      </w:pPr>
      <w:r>
        <w:rPr>
          <w:rStyle w:val="CommentReference"/>
        </w:rPr>
        <w:annotationRef/>
      </w:r>
      <w:r w:rsidRPr="000145AD">
        <w:rPr>
          <w:lang w:val="it-IT"/>
        </w:rPr>
        <w:t xml:space="preserve">Tipo </w:t>
      </w:r>
      <w:r w:rsidR="005B6EF1">
        <w:rPr>
          <w:lang w:val="it-IT"/>
        </w:rPr>
        <w:t xml:space="preserve">di </w:t>
      </w:r>
      <w:r w:rsidRPr="000145AD">
        <w:rPr>
          <w:lang w:val="it-IT"/>
        </w:rPr>
        <w:t>dati</w:t>
      </w:r>
      <w:r w:rsidR="005B6EF1">
        <w:rPr>
          <w:lang w:val="it-IT"/>
        </w:rPr>
        <w:t xml:space="preserve"> semantici</w:t>
      </w:r>
      <w:r w:rsidRPr="000145AD">
        <w:rPr>
          <w:lang w:val="it-IT"/>
        </w:rPr>
        <w:t xml:space="preserve"> </w:t>
      </w:r>
    </w:p>
  </w:comment>
  <w:comment w:id="1" w:author="Cernigliaro, Giuseppe (IT - Bologna)" w:date="2018-10-23T10:27:00Z" w:initials="CG(-B">
    <w:p w14:paraId="791E7E42" w14:textId="75EB9BC3" w:rsidR="00D9222A" w:rsidRPr="007F3A0D" w:rsidRDefault="00C17A7B">
      <w:pPr>
        <w:pStyle w:val="CommentText"/>
        <w:rPr>
          <w:lang w:val="it-IT"/>
        </w:rPr>
      </w:pPr>
      <w:r>
        <w:rPr>
          <w:rStyle w:val="CommentReference"/>
        </w:rPr>
        <w:annotationRef/>
      </w:r>
      <w:r w:rsidRPr="007F3A0D">
        <w:rPr>
          <w:lang w:val="it-IT"/>
        </w:rPr>
        <w:t>Elementi informativi?</w:t>
      </w:r>
      <w:r w:rsidR="00D9222A">
        <w:rPr>
          <w:lang w:val="it-IT"/>
        </w:rPr>
        <w:t xml:space="preserve"> – information </w:t>
      </w:r>
      <w:proofErr w:type="spellStart"/>
      <w:r w:rsidR="00D9222A">
        <w:rPr>
          <w:lang w:val="it-IT"/>
        </w:rPr>
        <w:t>elements</w:t>
      </w:r>
      <w:proofErr w:type="spellEnd"/>
    </w:p>
  </w:comment>
  <w:comment w:id="2" w:author="Cernigliaro, Giuseppe (IT - Bologna)" w:date="2018-10-24T18:50:00Z" w:initials="CG(-B">
    <w:p w14:paraId="28BAF533" w14:textId="5171F4C8" w:rsidR="005B6EF1" w:rsidRDefault="005B6EF1">
      <w:pPr>
        <w:pStyle w:val="CommentText"/>
      </w:pPr>
      <w:r>
        <w:rPr>
          <w:rStyle w:val="CommentReference"/>
        </w:rPr>
        <w:annotationRef/>
      </w:r>
      <w:r>
        <w:rPr>
          <w:spacing w:val="-3"/>
          <w:sz w:val="26"/>
          <w:szCs w:val="26"/>
          <w:shd w:val="clear" w:color="auto" w:fill="FFFFFF"/>
        </w:rPr>
        <w:t>Semantic data type content may be of the following primitive types.</w:t>
      </w:r>
    </w:p>
  </w:comment>
  <w:comment w:id="3" w:author="Cernigliaro, Giuseppe (IT - Bologna)" w:date="2018-10-24T09:52:00Z" w:initials="CG(-B">
    <w:p w14:paraId="700B4352" w14:textId="4CDB1D60" w:rsidR="00B81F83" w:rsidRPr="005B6EF1" w:rsidRDefault="00B81F83">
      <w:pPr>
        <w:pStyle w:val="CommentText"/>
      </w:pPr>
      <w:r>
        <w:rPr>
          <w:rStyle w:val="CommentReference"/>
        </w:rPr>
        <w:annotationRef/>
      </w:r>
      <w:r w:rsidRPr="005B6EF1">
        <w:t>https://www.iso.org/standard/61433.html</w:t>
      </w:r>
    </w:p>
  </w:comment>
  <w:comment w:id="4" w:author="Cernigliaro, Giuseppe (IT - Bologna)" w:date="2018-10-24T09:51:00Z" w:initials="CG(-B">
    <w:p w14:paraId="4325EA9A" w14:textId="3BCD26B5" w:rsidR="00B81F83" w:rsidRDefault="00B81F83">
      <w:pPr>
        <w:pStyle w:val="CommentText"/>
      </w:pPr>
      <w:r>
        <w:rPr>
          <w:rStyle w:val="CommentReference"/>
        </w:rPr>
        <w:annotationRef/>
      </w:r>
      <w:r>
        <w:rPr>
          <w:spacing w:val="-2"/>
          <w:shd w:val="clear" w:color="auto" w:fill="F8F8F7"/>
        </w:rPr>
        <w:t>Time point representing a calendar day on a time scale consisting of an origin and a succession of calendar.</w:t>
      </w:r>
    </w:p>
  </w:comment>
  <w:comment w:id="5" w:author="Cernigliaro, Giuseppe (IT - Bologna)" w:date="2018-10-24T09:52:00Z" w:initials="CG(-B">
    <w:p w14:paraId="4852B17D" w14:textId="55DF3BF0" w:rsidR="00B81F83" w:rsidRDefault="00B81F83">
      <w:pPr>
        <w:pStyle w:val="CommentText"/>
      </w:pPr>
      <w:r>
        <w:rPr>
          <w:rStyle w:val="CommentReference"/>
        </w:rPr>
        <w:annotationRef/>
      </w:r>
      <w:r w:rsidRPr="00B81F83">
        <w:t>https://www.iso.org/standard/40874.html</w:t>
      </w:r>
    </w:p>
  </w:comment>
  <w:comment w:id="6" w:author="Cernigliaro, Giuseppe (IT - Bologna)" w:date="2018-10-24T18:59:00Z" w:initials="CG(-B">
    <w:p w14:paraId="198B5009" w14:textId="0201798E" w:rsidR="001C0BE4" w:rsidRDefault="001C0BE4">
      <w:pPr>
        <w:pStyle w:val="CommentText"/>
      </w:pPr>
      <w:r>
        <w:rPr>
          <w:rStyle w:val="CommentReference"/>
        </w:rPr>
        <w:annotationRef/>
      </w:r>
      <w:r>
        <w:rPr>
          <w:spacing w:val="-3"/>
          <w:sz w:val="26"/>
          <w:szCs w:val="26"/>
          <w:shd w:val="clear" w:color="auto" w:fill="FFFFFF"/>
        </w:rPr>
        <w:t>The different semantic data types are described in the tables below, where various features such as attributes, format, and decimals as well as the basic type are defined for each semantic data type.</w:t>
      </w:r>
    </w:p>
  </w:comment>
  <w:comment w:id="7" w:author="Cernigliaro, Giuseppe (IT - Bologna)" w:date="2018-10-24T10:29:00Z" w:initials="CG(-B">
    <w:p w14:paraId="7653F047" w14:textId="09863EF8" w:rsidR="00263DAB" w:rsidRDefault="00263DAB">
      <w:pPr>
        <w:pStyle w:val="CommentText"/>
      </w:pPr>
      <w:r>
        <w:rPr>
          <w:rStyle w:val="CommentReference"/>
        </w:rPr>
        <w:annotationRef/>
      </w:r>
      <w:r w:rsidRPr="00263DAB">
        <w:t>https://www.iso.org/standard/61433.html</w:t>
      </w:r>
    </w:p>
  </w:comment>
  <w:comment w:id="8" w:author="Cernigliaro, Giuseppe (IT - Bologna)" w:date="2018-10-25T09:52:00Z" w:initials="CG(-B">
    <w:p w14:paraId="0671AEB5" w14:textId="7C46817D" w:rsidR="000F014B" w:rsidRDefault="000F014B">
      <w:pPr>
        <w:pStyle w:val="CommentText"/>
      </w:pPr>
      <w:r>
        <w:rPr>
          <w:rStyle w:val="CommentReference"/>
        </w:rPr>
        <w:annotationRef/>
      </w:r>
      <w:proofErr w:type="spellStart"/>
      <w:proofErr w:type="gramStart"/>
      <w:r>
        <w:t>document</w:t>
      </w:r>
      <w:r w:rsidR="008C3050">
        <w:t>o</w:t>
      </w:r>
      <w:proofErr w:type="spellEnd"/>
      <w:proofErr w:type="gramEnd"/>
      <w:r>
        <w:t xml:space="preserve"> </w:t>
      </w:r>
      <w:proofErr w:type="spellStart"/>
      <w:r>
        <w:t>esemplificativo</w:t>
      </w:r>
      <w:proofErr w:type="spellEnd"/>
    </w:p>
  </w:comment>
  <w:comment w:id="9" w:author="Cernigliaro, Giuseppe (IT - Bologna)" w:date="2018-10-24T10:36:00Z" w:initials="CG(-B">
    <w:p w14:paraId="39F7CA10" w14:textId="78A18320" w:rsidR="005705BA" w:rsidRDefault="005705BA">
      <w:pPr>
        <w:pStyle w:val="CommentText"/>
      </w:pPr>
      <w:r>
        <w:rPr>
          <w:rStyle w:val="CommentReference"/>
        </w:rPr>
        <w:annotationRef/>
      </w:r>
      <w:r w:rsidR="008C3050">
        <w:rPr>
          <w:spacing w:val="-3"/>
          <w:sz w:val="26"/>
          <w:szCs w:val="26"/>
          <w:shd w:val="clear" w:color="auto" w:fill="FFFFFF"/>
        </w:rPr>
        <w:t>Whenever a business term is used this term shall </w:t>
      </w:r>
      <w:r w:rsidR="008C3050">
        <w:rPr>
          <w:rStyle w:val="Strong"/>
          <w:spacing w:val="-1"/>
          <w:sz w:val="26"/>
          <w:szCs w:val="26"/>
          <w:shd w:val="clear" w:color="auto" w:fill="FFFFFF"/>
        </w:rPr>
        <w:t>always</w:t>
      </w:r>
      <w:r w:rsidR="008C3050">
        <w:rPr>
          <w:spacing w:val="-3"/>
          <w:sz w:val="26"/>
          <w:szCs w:val="26"/>
          <w:shd w:val="clear" w:color="auto" w:fill="FFFFFF"/>
        </w:rPr>
        <w:t> have content and therefore the content is always mandatory.</w:t>
      </w:r>
    </w:p>
  </w:comment>
  <w:comment w:id="10" w:author="Cernigliaro, Giuseppe (IT - Bologna)" w:date="2018-10-24T10:43:00Z" w:initials="CG(-B">
    <w:p w14:paraId="3B113481" w14:textId="70B84974" w:rsidR="005705BA" w:rsidRPr="000F014B" w:rsidRDefault="005705BA">
      <w:pPr>
        <w:pStyle w:val="CommentText"/>
      </w:pPr>
      <w:r>
        <w:rPr>
          <w:rStyle w:val="CommentReference"/>
        </w:rPr>
        <w:annotationRef/>
      </w:r>
      <w:proofErr w:type="spellStart"/>
      <w:r w:rsidRPr="000F014B">
        <w:t>Uso</w:t>
      </w:r>
      <w:proofErr w:type="spellEnd"/>
      <w:r w:rsidRPr="000F014B">
        <w:t xml:space="preserve">, </w:t>
      </w:r>
      <w:proofErr w:type="spellStart"/>
      <w:r w:rsidRPr="000F014B">
        <w:t>Utilizzo</w:t>
      </w:r>
      <w:proofErr w:type="spellEnd"/>
      <w:r w:rsidRPr="000F014B">
        <w:t xml:space="preserve">, </w:t>
      </w:r>
      <w:proofErr w:type="spellStart"/>
      <w:proofErr w:type="gramStart"/>
      <w:r w:rsidRPr="000F014B">
        <w:t>usabilità</w:t>
      </w:r>
      <w:proofErr w:type="spellEnd"/>
      <w:r w:rsidRPr="000F014B">
        <w:t xml:space="preserve"> ?</w:t>
      </w:r>
      <w:proofErr w:type="gramEnd"/>
    </w:p>
  </w:comment>
  <w:comment w:id="11" w:author="Cernigliaro, Giuseppe (IT - Bologna)" w:date="2018-10-24T10:46:00Z" w:initials="CG(-B">
    <w:p w14:paraId="555A43C3" w14:textId="76BE493B" w:rsidR="00206EF2" w:rsidRDefault="00206EF2">
      <w:pPr>
        <w:pStyle w:val="CommentText"/>
      </w:pPr>
      <w:r>
        <w:rPr>
          <w:rStyle w:val="CommentReference"/>
        </w:rPr>
        <w:annotationRef/>
      </w:r>
      <w:r>
        <w:t>Data elements</w:t>
      </w:r>
    </w:p>
  </w:comment>
  <w:comment w:id="12" w:author="Cernigliaro, Giuseppe (IT - Bologna)" w:date="2018-10-24T10:48:00Z" w:initials="CG(-B">
    <w:p w14:paraId="2408B372" w14:textId="775F3974" w:rsidR="00206EF2" w:rsidRDefault="00206EF2">
      <w:pPr>
        <w:pStyle w:val="CommentText"/>
      </w:pPr>
      <w:r>
        <w:rPr>
          <w:rStyle w:val="CommentReference"/>
        </w:rPr>
        <w:annotationRef/>
      </w:r>
      <w:r>
        <w:rPr>
          <w:spacing w:val="-3"/>
          <w:sz w:val="26"/>
          <w:szCs w:val="26"/>
          <w:shd w:val="clear" w:color="auto" w:fill="FFFFFF"/>
        </w:rPr>
        <w:t>A price amount states a numerical monetary amount value for data elements that contain item prices that may be multiplied by item quantities.</w:t>
      </w:r>
    </w:p>
  </w:comment>
  <w:comment w:id="13" w:author="Cernigliaro, Giuseppe (IT - Bologna)" w:date="2018-10-23T16:43:00Z" w:initials="CG(-B">
    <w:p w14:paraId="4CC609EA" w14:textId="258DC1EB" w:rsidR="007F3A0D" w:rsidRPr="0060614D" w:rsidRDefault="007F3A0D">
      <w:pPr>
        <w:pStyle w:val="CommentText"/>
        <w:rPr>
          <w:lang w:val="it-IT"/>
        </w:rPr>
      </w:pPr>
      <w:r>
        <w:rPr>
          <w:rStyle w:val="CommentReference"/>
        </w:rPr>
        <w:annotationRef/>
      </w:r>
      <w:r w:rsidRPr="0060614D">
        <w:rPr>
          <w:lang w:val="it-IT"/>
        </w:rPr>
        <w:t>Frazioni di cento</w:t>
      </w:r>
    </w:p>
  </w:comment>
  <w:comment w:id="15" w:author="Cernigliaro, Giuseppe (IT - Bologna)" w:date="2018-10-25T11:54:00Z" w:initials="CG(-B">
    <w:p w14:paraId="36C4421D" w14:textId="2EA002EF" w:rsidR="007754B6" w:rsidRPr="007754B6" w:rsidRDefault="007754B6">
      <w:pPr>
        <w:pStyle w:val="CommentText"/>
        <w:rPr>
          <w:lang w:val="it-IT"/>
        </w:rPr>
      </w:pPr>
      <w:r>
        <w:rPr>
          <w:rStyle w:val="CommentReference"/>
        </w:rPr>
        <w:annotationRef/>
      </w:r>
      <w:r w:rsidRPr="007754B6">
        <w:rPr>
          <w:lang w:val="it-IT"/>
        </w:rPr>
        <w:t xml:space="preserve">Numero </w:t>
      </w:r>
      <w:r>
        <w:rPr>
          <w:lang w:val="it-IT"/>
        </w:rPr>
        <w:t xml:space="preserve">di unità, </w:t>
      </w:r>
      <w:proofErr w:type="spellStart"/>
      <w:r>
        <w:rPr>
          <w:lang w:val="it-IT"/>
        </w:rPr>
        <w:t>number</w:t>
      </w:r>
      <w:proofErr w:type="spellEnd"/>
      <w:r>
        <w:rPr>
          <w:lang w:val="it-IT"/>
        </w:rPr>
        <w:t xml:space="preserve"> of </w:t>
      </w:r>
      <w:proofErr w:type="spellStart"/>
      <w:r>
        <w:rPr>
          <w:lang w:val="it-IT"/>
        </w:rPr>
        <w:t>units</w:t>
      </w:r>
      <w:proofErr w:type="spellEnd"/>
    </w:p>
  </w:comment>
  <w:comment w:id="16" w:author="Cernigliaro, Giuseppe (IT - Bologna)" w:date="2018-10-24T10:58:00Z" w:initials="CG(-B">
    <w:p w14:paraId="1C116978" w14:textId="7F432916" w:rsidR="002F3E9F" w:rsidRDefault="002F3E9F">
      <w:pPr>
        <w:pStyle w:val="CommentText"/>
      </w:pPr>
      <w:r>
        <w:rPr>
          <w:rStyle w:val="CommentReference"/>
        </w:rPr>
        <w:annotationRef/>
      </w:r>
      <w:r>
        <w:rPr>
          <w:spacing w:val="-3"/>
          <w:sz w:val="26"/>
          <w:szCs w:val="26"/>
          <w:shd w:val="clear" w:color="auto" w:fill="FFFFFF"/>
        </w:rPr>
        <w:t>Codes are used to specify allowed values in elements as well as for lists of options. </w:t>
      </w:r>
    </w:p>
  </w:comment>
  <w:comment w:id="17" w:author="Cernigliaro, Giuseppe (IT - Bologna)" w:date="2018-10-24T14:44:00Z" w:initials="CG(-B">
    <w:p w14:paraId="3D4A58D3" w14:textId="61735FA3" w:rsidR="00E81626" w:rsidRDefault="00E81626">
      <w:pPr>
        <w:pStyle w:val="CommentText"/>
      </w:pPr>
      <w:r>
        <w:rPr>
          <w:rStyle w:val="CommentReference"/>
        </w:rPr>
        <w:annotationRef/>
      </w:r>
      <w:r>
        <w:rPr>
          <w:spacing w:val="-3"/>
          <w:sz w:val="26"/>
          <w:szCs w:val="26"/>
          <w:shd w:val="clear" w:color="auto" w:fill="FFFFFF"/>
        </w:rPr>
        <w:t>Identifiers (IDs) are keys that are issued by the sender or recipient of a document or by a third party.</w:t>
      </w:r>
    </w:p>
  </w:comment>
  <w:comment w:id="18" w:author="Cernigliaro, Giuseppe (IT - Bologna)" w:date="2018-10-24T14:51:00Z" w:initials="CG(-B">
    <w:p w14:paraId="2AC5D91F" w14:textId="695363BE" w:rsidR="00E81626" w:rsidRDefault="00E81626">
      <w:pPr>
        <w:pStyle w:val="CommentText"/>
      </w:pPr>
      <w:r>
        <w:rPr>
          <w:rStyle w:val="CommentReference"/>
        </w:rPr>
        <w:annotationRef/>
      </w:r>
      <w:r>
        <w:t>“Calendar date complete representation”</w:t>
      </w:r>
    </w:p>
  </w:comment>
  <w:comment w:id="19" w:author="Cernigliaro, Giuseppe (IT - Bologna)" w:date="2018-10-24T14:49:00Z" w:initials="CG(-B">
    <w:p w14:paraId="5BBE3775" w14:textId="3CEA77B4" w:rsidR="00E81626" w:rsidRDefault="00E81626">
      <w:pPr>
        <w:pStyle w:val="CommentText"/>
      </w:pPr>
      <w:r>
        <w:rPr>
          <w:rStyle w:val="CommentReference"/>
        </w:rPr>
        <w:annotationRef/>
      </w:r>
      <w:r w:rsidRPr="00E81626">
        <w:t>https://www.iso.org/standard/40874.html</w:t>
      </w:r>
    </w:p>
  </w:comment>
  <w:comment w:id="20" w:author="Cernigliaro, Giuseppe (IT - Bologna)" w:date="2018-10-24T14:52:00Z" w:initials="CG(-B">
    <w:p w14:paraId="003680F9" w14:textId="2083C921" w:rsidR="00176CB1" w:rsidRDefault="00176CB1">
      <w:pPr>
        <w:pStyle w:val="CommentText"/>
      </w:pPr>
      <w:r>
        <w:rPr>
          <w:rStyle w:val="CommentReference"/>
        </w:rPr>
        <w:annotationRef/>
      </w:r>
      <w:r w:rsidRPr="00176CB1">
        <w:t>https://www.iso.org/standard/40874.html</w:t>
      </w:r>
    </w:p>
  </w:comment>
  <w:comment w:id="21" w:author="Cernigliaro, Giuseppe (IT - Bologna)" w:date="2018-10-23T17:02:00Z" w:initials="CG(-B">
    <w:p w14:paraId="5D6844AD" w14:textId="1279BA31" w:rsidR="00154D2A" w:rsidRPr="00154D2A" w:rsidRDefault="00154D2A">
      <w:pPr>
        <w:pStyle w:val="CommentText"/>
        <w:rPr>
          <w:lang w:val="it-IT"/>
        </w:rPr>
      </w:pPr>
      <w:r>
        <w:rPr>
          <w:rStyle w:val="CommentReference"/>
        </w:rPr>
        <w:annotationRef/>
      </w:r>
      <w:proofErr w:type="spellStart"/>
      <w:r w:rsidR="006C7048">
        <w:rPr>
          <w:lang w:val="it-IT"/>
        </w:rPr>
        <w:t>document</w:t>
      </w:r>
      <w:proofErr w:type="spellEnd"/>
      <w:r w:rsidR="006C7048">
        <w:rPr>
          <w:lang w:val="it-IT"/>
        </w:rPr>
        <w:t xml:space="preserve"> line - </w:t>
      </w:r>
      <w:r w:rsidRPr="00154D2A">
        <w:rPr>
          <w:lang w:val="it-IT"/>
        </w:rPr>
        <w:t>Indica un gruppo di documenti?</w:t>
      </w:r>
    </w:p>
  </w:comment>
  <w:comment w:id="22" w:author="Cernigliaro, Giuseppe (IT - Bologna)" w:date="2018-10-24T15:08:00Z" w:initials="CG(-B">
    <w:p w14:paraId="31352F8F" w14:textId="7F1804D5" w:rsidR="00573E8F" w:rsidRDefault="00573E8F">
      <w:pPr>
        <w:pStyle w:val="CommentText"/>
      </w:pPr>
      <w:r>
        <w:rPr>
          <w:rStyle w:val="CommentReference"/>
        </w:rPr>
        <w:annotationRef/>
      </w:r>
      <w:r>
        <w:rPr>
          <w:rFonts w:ascii="Arial" w:hAnsi="Arial" w:cs="Arial"/>
          <w:color w:val="545454"/>
          <w:shd w:val="clear" w:color="auto" w:fill="FFFFFF"/>
        </w:rPr>
        <w:t>Multipurpose Internet Mail Extensions (</w:t>
      </w:r>
      <w:r>
        <w:rPr>
          <w:rStyle w:val="Emphasis"/>
          <w:rFonts w:ascii="Arial" w:hAnsi="Arial" w:cs="Arial"/>
          <w:b/>
          <w:bCs/>
          <w:i w:val="0"/>
          <w:iCs w:val="0"/>
          <w:color w:val="6A6A6A"/>
          <w:shd w:val="clear" w:color="auto" w:fill="FFFFFF"/>
        </w:rPr>
        <w:t>MIME</w:t>
      </w:r>
      <w:r>
        <w:rPr>
          <w:rFonts w:ascii="Arial" w:hAnsi="Arial" w:cs="Arial"/>
          <w:color w:val="545454"/>
          <w:shd w:val="clear" w:color="auto" w:fill="FFFFFF"/>
        </w:rPr>
        <w:t>)</w:t>
      </w:r>
    </w:p>
  </w:comment>
  <w:comment w:id="23" w:author="Cernigliaro, Giuseppe (IT - Bologna)" w:date="2018-10-23T17:20:00Z" w:initials="CG(-B">
    <w:p w14:paraId="1D4BF76E" w14:textId="78FE7B2A" w:rsidR="007A298C" w:rsidRDefault="007A298C">
      <w:pPr>
        <w:pStyle w:val="CommentText"/>
      </w:pPr>
      <w:r>
        <w:rPr>
          <w:rStyle w:val="CommentReference"/>
        </w:rPr>
        <w:annotationRef/>
      </w:r>
      <w:r>
        <w:t>SEMANTIC DATA TYPE</w:t>
      </w:r>
    </w:p>
  </w:comment>
  <w:comment w:id="24" w:author="Cernigliaro, Giuseppe (IT - Bologna)" w:date="2018-10-23T17:22:00Z" w:initials="CG(-B">
    <w:p w14:paraId="578435AB" w14:textId="4664489B" w:rsidR="007A298C" w:rsidRDefault="007A298C">
      <w:pPr>
        <w:pStyle w:val="CommentText"/>
      </w:pPr>
      <w:r>
        <w:rPr>
          <w:rStyle w:val="CommentReference"/>
        </w:rPr>
        <w:annotationRef/>
      </w:r>
      <w:r w:rsidRPr="007A298C">
        <w:t>http://test-docs.peppol.eu/poacc/upgrade-3/codelist/</w:t>
      </w:r>
    </w:p>
  </w:comment>
  <w:comment w:id="25" w:author="Cernigliaro, Giuseppe (IT - Bologna)" w:date="2018-10-23T17:26:00Z" w:initials="CG(-B">
    <w:p w14:paraId="6ECFFA7B" w14:textId="456AF27A" w:rsidR="007A298C" w:rsidRDefault="007A298C">
      <w:pPr>
        <w:pStyle w:val="CommentText"/>
      </w:pPr>
      <w:r>
        <w:rPr>
          <w:rStyle w:val="CommentReference"/>
        </w:rPr>
        <w:annotationRef/>
      </w:r>
      <w:proofErr w:type="gramStart"/>
      <w:r w:rsidRPr="007A298C">
        <w:t>and</w:t>
      </w:r>
      <w:proofErr w:type="gramEnd"/>
      <w:r w:rsidRPr="007A298C">
        <w:t xml:space="preserve"> also links to where the same code list is used elsewhere in the transaction, or in other PEPPOL BIS v3. </w:t>
      </w:r>
      <w:proofErr w:type="gramStart"/>
      <w:r w:rsidRPr="007A298C">
        <w:t>documents</w:t>
      </w:r>
      <w:proofErr w:type="gramEnd"/>
      <w:r w:rsidRPr="007A298C">
        <w:t>.</w:t>
      </w:r>
    </w:p>
  </w:comment>
  <w:comment w:id="26" w:author="Cernigliaro, Giuseppe (IT - Bologna)" w:date="2018-10-24T15:14:00Z" w:initials="CG(-B">
    <w:p w14:paraId="5FFEA2A9" w14:textId="5964EE0F" w:rsidR="0053245E" w:rsidRDefault="0053245E">
      <w:pPr>
        <w:pStyle w:val="CommentText"/>
      </w:pPr>
      <w:r>
        <w:rPr>
          <w:rStyle w:val="CommentReference"/>
        </w:rPr>
        <w:annotationRef/>
      </w:r>
      <w:r w:rsidRPr="0053245E">
        <w:t>http://test-docs.peppol.eu/poacc/upgrade-3/codelist/ICD/</w:t>
      </w:r>
    </w:p>
  </w:comment>
  <w:comment w:id="27" w:author="Cernigliaro, Giuseppe (IT - Bologna)" w:date="2018-10-23T17:39:00Z" w:initials="CG(-B">
    <w:p w14:paraId="01937D9A" w14:textId="3B3D7C2F" w:rsidR="00753CA1" w:rsidRPr="000145AD" w:rsidRDefault="00753CA1">
      <w:pPr>
        <w:pStyle w:val="CommentText"/>
        <w:rPr>
          <w:lang w:val="it-IT"/>
        </w:rPr>
      </w:pPr>
      <w:r>
        <w:rPr>
          <w:rStyle w:val="CommentReference"/>
        </w:rPr>
        <w:annotationRef/>
      </w:r>
      <w:r w:rsidRPr="000145AD">
        <w:rPr>
          <w:lang w:val="it-IT"/>
        </w:rPr>
        <w:t>Aggiungere esempio</w:t>
      </w:r>
    </w:p>
  </w:comment>
  <w:comment w:id="28" w:author="Cernigliaro, Giuseppe (IT - Bologna)" w:date="2018-10-24T15:15:00Z" w:initials="CG(-B">
    <w:p w14:paraId="100D8D45" w14:textId="7B5C18E3" w:rsidR="0053245E" w:rsidRPr="0053245E" w:rsidRDefault="0053245E">
      <w:pPr>
        <w:pStyle w:val="CommentText"/>
        <w:rPr>
          <w:lang w:val="it-IT"/>
        </w:rPr>
      </w:pPr>
      <w:r>
        <w:rPr>
          <w:rStyle w:val="CommentReference"/>
        </w:rPr>
        <w:annotationRef/>
      </w:r>
      <w:r w:rsidRPr="0053245E">
        <w:rPr>
          <w:lang w:val="it-IT"/>
        </w:rPr>
        <w:t>http://test-docs.peppol.eu/poacc/upgrade-3/codelist/ICD/</w:t>
      </w:r>
    </w:p>
  </w:comment>
  <w:comment w:id="29" w:author="Cernigliaro, Giuseppe (IT - Bologna)" w:date="2018-10-23T17:43:00Z" w:initials="CG(-B">
    <w:p w14:paraId="29A5357E" w14:textId="7156A6E1" w:rsidR="00753CA1" w:rsidRPr="0053245E" w:rsidRDefault="00753CA1">
      <w:pPr>
        <w:pStyle w:val="CommentText"/>
      </w:pPr>
      <w:r>
        <w:rPr>
          <w:rStyle w:val="CommentReference"/>
        </w:rPr>
        <w:annotationRef/>
      </w:r>
      <w:r w:rsidRPr="0053245E">
        <w:t>Electronic address identifier scheme identifier</w:t>
      </w:r>
    </w:p>
  </w:comment>
  <w:comment w:id="30" w:author="Cernigliaro, Giuseppe (IT - Bologna)" w:date="2018-10-24T15:21:00Z" w:initials="CG(-B">
    <w:p w14:paraId="536B67B2" w14:textId="40545A84" w:rsidR="0053245E" w:rsidRDefault="0053245E">
      <w:pPr>
        <w:pStyle w:val="CommentText"/>
      </w:pPr>
      <w:r>
        <w:rPr>
          <w:rStyle w:val="CommentReference"/>
        </w:rPr>
        <w:annotationRef/>
      </w:r>
      <w:r>
        <w:rPr>
          <w:spacing w:val="-3"/>
          <w:sz w:val="26"/>
          <w:szCs w:val="26"/>
          <w:shd w:val="clear" w:color="auto" w:fill="FFFEF7"/>
        </w:rPr>
        <w:t>This code list is still not available. Use PEPPOL Policy for identifiers until code list is available</w:t>
      </w:r>
    </w:p>
  </w:comment>
  <w:comment w:id="31" w:author="Cernigliaro, Giuseppe (IT - Bologna)" w:date="2018-10-23T17:50:00Z" w:initials="CG(-B">
    <w:p w14:paraId="4E466ECB" w14:textId="450D2913" w:rsidR="00EE6411" w:rsidRPr="000145AD" w:rsidRDefault="00EE6411">
      <w:pPr>
        <w:pStyle w:val="CommentText"/>
        <w:rPr>
          <w:lang w:val="it-IT"/>
        </w:rPr>
      </w:pPr>
      <w:r>
        <w:rPr>
          <w:rStyle w:val="CommentReference"/>
        </w:rPr>
        <w:annotationRef/>
      </w:r>
      <w:r w:rsidRPr="000145AD">
        <w:rPr>
          <w:lang w:val="it-IT"/>
        </w:rPr>
        <w:t>Aggiungere esempio</w:t>
      </w:r>
    </w:p>
  </w:comment>
  <w:comment w:id="32" w:author="Cernigliaro, Giuseppe (IT - Bologna)" w:date="2018-10-23T18:04:00Z" w:initials="CG(-B">
    <w:p w14:paraId="298E224F" w14:textId="4A868603" w:rsidR="00DB2C14" w:rsidRPr="000F014B" w:rsidRDefault="00DB2C14">
      <w:pPr>
        <w:pStyle w:val="CommentText"/>
        <w:rPr>
          <w:lang w:val="it-IT"/>
        </w:rPr>
      </w:pPr>
      <w:r>
        <w:rPr>
          <w:rStyle w:val="CommentReference"/>
        </w:rPr>
        <w:annotationRef/>
      </w:r>
      <w:r w:rsidRPr="000F014B">
        <w:rPr>
          <w:lang w:val="it-IT"/>
        </w:rPr>
        <w:t xml:space="preserve">Line VAT </w:t>
      </w:r>
      <w:proofErr w:type="spellStart"/>
      <w:r w:rsidRPr="000F014B">
        <w:rPr>
          <w:lang w:val="it-IT"/>
        </w:rPr>
        <w:t>category</w:t>
      </w:r>
      <w:proofErr w:type="spellEnd"/>
    </w:p>
  </w:comment>
  <w:comment w:id="33" w:author="Cernigliaro, Giuseppe (IT - Bologna)" w:date="2018-10-23T18:09:00Z" w:initials="CG(-B">
    <w:p w14:paraId="3AB47436" w14:textId="260DBCA2" w:rsidR="00DB2C14" w:rsidRPr="000145AD" w:rsidRDefault="00DB2C14">
      <w:pPr>
        <w:pStyle w:val="CommentText"/>
        <w:rPr>
          <w:lang w:val="it-IT"/>
        </w:rPr>
      </w:pPr>
      <w:r>
        <w:rPr>
          <w:rStyle w:val="CommentReference"/>
        </w:rPr>
        <w:annotationRef/>
      </w:r>
      <w:r w:rsidRPr="000145AD">
        <w:rPr>
          <w:lang w:val="it-IT"/>
        </w:rPr>
        <w:t xml:space="preserve">Item VAT </w:t>
      </w:r>
      <w:proofErr w:type="spellStart"/>
      <w:r w:rsidRPr="000145AD">
        <w:rPr>
          <w:lang w:val="it-IT"/>
        </w:rPr>
        <w:t>category</w:t>
      </w:r>
      <w:proofErr w:type="spellEnd"/>
      <w:r w:rsidRPr="000145AD">
        <w:rPr>
          <w:lang w:val="it-IT"/>
        </w:rPr>
        <w:t xml:space="preserve"> code</w:t>
      </w:r>
    </w:p>
  </w:comment>
  <w:comment w:id="34" w:author="Cernigliaro, Giuseppe (IT - Bologna)" w:date="2018-10-23T18:10:00Z" w:initials="CG(-B">
    <w:p w14:paraId="099D20C4" w14:textId="7147DB22" w:rsidR="00DB2C14" w:rsidRPr="000145AD" w:rsidRDefault="00DB2C14">
      <w:pPr>
        <w:pStyle w:val="CommentText"/>
        <w:rPr>
          <w:lang w:val="it-IT"/>
        </w:rPr>
      </w:pPr>
      <w:r>
        <w:rPr>
          <w:rStyle w:val="CommentReference"/>
        </w:rPr>
        <w:annotationRef/>
      </w:r>
      <w:r w:rsidRPr="000145AD">
        <w:rPr>
          <w:lang w:val="it-IT"/>
        </w:rPr>
        <w:t>Aggiungere esempio</w:t>
      </w:r>
    </w:p>
  </w:comment>
  <w:comment w:id="35" w:author="Cernigliaro, Giuseppe (IT - Bologna)" w:date="2018-10-24T15:30:00Z" w:initials="CG(-B">
    <w:p w14:paraId="3A968DA5" w14:textId="1DFC8795" w:rsidR="00D178AB" w:rsidRPr="00D178AB" w:rsidRDefault="00D178AB" w:rsidP="00D178AB">
      <w:pPr>
        <w:pStyle w:val="CommentText"/>
        <w:tabs>
          <w:tab w:val="left" w:pos="8222"/>
        </w:tabs>
        <w:rPr>
          <w:lang w:val="it-IT"/>
        </w:rPr>
      </w:pPr>
      <w:r>
        <w:rPr>
          <w:rStyle w:val="CommentReference"/>
        </w:rPr>
        <w:annotationRef/>
      </w:r>
      <w:r w:rsidRPr="00D178AB">
        <w:rPr>
          <w:lang w:val="it-IT"/>
        </w:rPr>
        <w:t>http://test-docs.peppol.eu/poacc/upgrade-3/codelist/UNCL5305/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1EB754" w15:done="0"/>
  <w15:commentEx w15:paraId="791E7E42" w15:done="0"/>
  <w15:commentEx w15:paraId="28BAF533" w15:done="0"/>
  <w15:commentEx w15:paraId="700B4352" w15:done="0"/>
  <w15:commentEx w15:paraId="4325EA9A" w15:done="0"/>
  <w15:commentEx w15:paraId="4852B17D" w15:done="0"/>
  <w15:commentEx w15:paraId="198B5009" w15:done="0"/>
  <w15:commentEx w15:paraId="7653F047" w15:done="0"/>
  <w15:commentEx w15:paraId="0671AEB5" w15:done="0"/>
  <w15:commentEx w15:paraId="39F7CA10" w15:done="0"/>
  <w15:commentEx w15:paraId="3B113481" w15:done="0"/>
  <w15:commentEx w15:paraId="555A43C3" w15:done="0"/>
  <w15:commentEx w15:paraId="2408B372" w15:done="0"/>
  <w15:commentEx w15:paraId="4CC609EA" w15:done="0"/>
  <w15:commentEx w15:paraId="36C4421D" w15:done="0"/>
  <w15:commentEx w15:paraId="1C116978" w15:done="0"/>
  <w15:commentEx w15:paraId="3D4A58D3" w15:done="0"/>
  <w15:commentEx w15:paraId="2AC5D91F" w15:done="0"/>
  <w15:commentEx w15:paraId="5BBE3775" w15:done="0"/>
  <w15:commentEx w15:paraId="003680F9" w15:done="0"/>
  <w15:commentEx w15:paraId="5D6844AD" w15:done="0"/>
  <w15:commentEx w15:paraId="31352F8F" w15:done="0"/>
  <w15:commentEx w15:paraId="1D4BF76E" w15:done="0"/>
  <w15:commentEx w15:paraId="578435AB" w15:done="0"/>
  <w15:commentEx w15:paraId="6ECFFA7B" w15:done="0"/>
  <w15:commentEx w15:paraId="5FFEA2A9" w15:done="0"/>
  <w15:commentEx w15:paraId="01937D9A" w15:done="0"/>
  <w15:commentEx w15:paraId="100D8D45" w15:done="0"/>
  <w15:commentEx w15:paraId="29A5357E" w15:done="0"/>
  <w15:commentEx w15:paraId="536B67B2" w15:done="0"/>
  <w15:commentEx w15:paraId="4E466ECB" w15:done="0"/>
  <w15:commentEx w15:paraId="298E224F" w15:done="0"/>
  <w15:commentEx w15:paraId="3AB47436" w15:done="0"/>
  <w15:commentEx w15:paraId="099D20C4" w15:done="0"/>
  <w15:commentEx w15:paraId="3A968DA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57455"/>
    <w:multiLevelType w:val="hybridMultilevel"/>
    <w:tmpl w:val="81FE54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2C05AD"/>
    <w:multiLevelType w:val="hybridMultilevel"/>
    <w:tmpl w:val="755EF5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E75760"/>
    <w:multiLevelType w:val="hybridMultilevel"/>
    <w:tmpl w:val="F048AE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ernigliaro, Giuseppe (IT - Bologna)">
    <w15:presenceInfo w15:providerId="AD" w15:userId="S-1-5-21-2094927150-201071529-617630493-13023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A7B"/>
    <w:rsid w:val="00006DBA"/>
    <w:rsid w:val="00010331"/>
    <w:rsid w:val="000145AD"/>
    <w:rsid w:val="00066028"/>
    <w:rsid w:val="00084D2D"/>
    <w:rsid w:val="000A6BAD"/>
    <w:rsid w:val="000C3AF9"/>
    <w:rsid w:val="000E1928"/>
    <w:rsid w:val="000E706C"/>
    <w:rsid w:val="000F014B"/>
    <w:rsid w:val="0012472A"/>
    <w:rsid w:val="00130FB2"/>
    <w:rsid w:val="00154D2A"/>
    <w:rsid w:val="00176CB1"/>
    <w:rsid w:val="00177F94"/>
    <w:rsid w:val="001C0BE4"/>
    <w:rsid w:val="001D1C70"/>
    <w:rsid w:val="00206EF2"/>
    <w:rsid w:val="00226A4E"/>
    <w:rsid w:val="00263DAB"/>
    <w:rsid w:val="002C2C14"/>
    <w:rsid w:val="002F3E9F"/>
    <w:rsid w:val="00344E44"/>
    <w:rsid w:val="0042068D"/>
    <w:rsid w:val="004538A1"/>
    <w:rsid w:val="004B2DE8"/>
    <w:rsid w:val="0053245E"/>
    <w:rsid w:val="005705BA"/>
    <w:rsid w:val="00573E8F"/>
    <w:rsid w:val="005B6EF1"/>
    <w:rsid w:val="005F4FF9"/>
    <w:rsid w:val="005F71AC"/>
    <w:rsid w:val="0060614D"/>
    <w:rsid w:val="0064018C"/>
    <w:rsid w:val="00674E57"/>
    <w:rsid w:val="006C7048"/>
    <w:rsid w:val="006E024B"/>
    <w:rsid w:val="006F7A9A"/>
    <w:rsid w:val="007269A8"/>
    <w:rsid w:val="00753CA1"/>
    <w:rsid w:val="007754B6"/>
    <w:rsid w:val="007A298C"/>
    <w:rsid w:val="007F3A0D"/>
    <w:rsid w:val="008C3050"/>
    <w:rsid w:val="009014FC"/>
    <w:rsid w:val="009C149C"/>
    <w:rsid w:val="00B81F83"/>
    <w:rsid w:val="00B9686B"/>
    <w:rsid w:val="00C17A7B"/>
    <w:rsid w:val="00C20AD2"/>
    <w:rsid w:val="00C52495"/>
    <w:rsid w:val="00C90DAF"/>
    <w:rsid w:val="00D178AB"/>
    <w:rsid w:val="00D6484C"/>
    <w:rsid w:val="00D8780F"/>
    <w:rsid w:val="00D9222A"/>
    <w:rsid w:val="00DB2C14"/>
    <w:rsid w:val="00DB6338"/>
    <w:rsid w:val="00E21E9A"/>
    <w:rsid w:val="00E81626"/>
    <w:rsid w:val="00EE6411"/>
    <w:rsid w:val="00EE7C80"/>
    <w:rsid w:val="00F24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74865"/>
  <w15:chartTrackingRefBased/>
  <w15:docId w15:val="{047E9900-E7D0-40D4-80FA-B8070E06E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17A7B"/>
    <w:rPr>
      <w:sz w:val="16"/>
      <w:szCs w:val="16"/>
    </w:rPr>
  </w:style>
  <w:style w:type="paragraph" w:styleId="CommentText">
    <w:name w:val="annotation text"/>
    <w:basedOn w:val="Normal"/>
    <w:link w:val="CommentTextChar"/>
    <w:uiPriority w:val="99"/>
    <w:semiHidden/>
    <w:unhideWhenUsed/>
    <w:rsid w:val="00C17A7B"/>
    <w:pPr>
      <w:spacing w:line="240" w:lineRule="auto"/>
    </w:pPr>
    <w:rPr>
      <w:sz w:val="20"/>
      <w:szCs w:val="20"/>
    </w:rPr>
  </w:style>
  <w:style w:type="character" w:customStyle="1" w:styleId="CommentTextChar">
    <w:name w:val="Comment Text Char"/>
    <w:basedOn w:val="DefaultParagraphFont"/>
    <w:link w:val="CommentText"/>
    <w:uiPriority w:val="99"/>
    <w:semiHidden/>
    <w:rsid w:val="00C17A7B"/>
    <w:rPr>
      <w:sz w:val="20"/>
      <w:szCs w:val="20"/>
    </w:rPr>
  </w:style>
  <w:style w:type="paragraph" w:styleId="CommentSubject">
    <w:name w:val="annotation subject"/>
    <w:basedOn w:val="CommentText"/>
    <w:next w:val="CommentText"/>
    <w:link w:val="CommentSubjectChar"/>
    <w:uiPriority w:val="99"/>
    <w:semiHidden/>
    <w:unhideWhenUsed/>
    <w:rsid w:val="00C17A7B"/>
    <w:rPr>
      <w:b/>
      <w:bCs/>
    </w:rPr>
  </w:style>
  <w:style w:type="character" w:customStyle="1" w:styleId="CommentSubjectChar">
    <w:name w:val="Comment Subject Char"/>
    <w:basedOn w:val="CommentTextChar"/>
    <w:link w:val="CommentSubject"/>
    <w:uiPriority w:val="99"/>
    <w:semiHidden/>
    <w:rsid w:val="00C17A7B"/>
    <w:rPr>
      <w:b/>
      <w:bCs/>
      <w:sz w:val="20"/>
      <w:szCs w:val="20"/>
    </w:rPr>
  </w:style>
  <w:style w:type="paragraph" w:styleId="BalloonText">
    <w:name w:val="Balloon Text"/>
    <w:basedOn w:val="Normal"/>
    <w:link w:val="BalloonTextChar"/>
    <w:uiPriority w:val="99"/>
    <w:semiHidden/>
    <w:unhideWhenUsed/>
    <w:rsid w:val="00C17A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7A7B"/>
    <w:rPr>
      <w:rFonts w:ascii="Segoe UI" w:hAnsi="Segoe UI" w:cs="Segoe UI"/>
      <w:sz w:val="18"/>
      <w:szCs w:val="18"/>
    </w:rPr>
  </w:style>
  <w:style w:type="paragraph" w:styleId="ListParagraph">
    <w:name w:val="List Paragraph"/>
    <w:basedOn w:val="Normal"/>
    <w:uiPriority w:val="34"/>
    <w:qFormat/>
    <w:rsid w:val="00EE6411"/>
    <w:pPr>
      <w:ind w:left="720"/>
      <w:contextualSpacing/>
    </w:pPr>
  </w:style>
  <w:style w:type="character" w:styleId="Hyperlink">
    <w:name w:val="Hyperlink"/>
    <w:basedOn w:val="DefaultParagraphFont"/>
    <w:uiPriority w:val="99"/>
    <w:semiHidden/>
    <w:unhideWhenUsed/>
    <w:rsid w:val="00B81F83"/>
    <w:rPr>
      <w:color w:val="0000FF"/>
      <w:u w:val="single"/>
    </w:rPr>
  </w:style>
  <w:style w:type="character" w:styleId="Strong">
    <w:name w:val="Strong"/>
    <w:basedOn w:val="DefaultParagraphFont"/>
    <w:uiPriority w:val="22"/>
    <w:qFormat/>
    <w:rsid w:val="005705BA"/>
    <w:rPr>
      <w:b/>
      <w:bCs/>
    </w:rPr>
  </w:style>
  <w:style w:type="character" w:styleId="Emphasis">
    <w:name w:val="Emphasis"/>
    <w:basedOn w:val="DefaultParagraphFont"/>
    <w:uiPriority w:val="20"/>
    <w:qFormat/>
    <w:rsid w:val="00573E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198036">
      <w:bodyDiv w:val="1"/>
      <w:marLeft w:val="0"/>
      <w:marRight w:val="0"/>
      <w:marTop w:val="0"/>
      <w:marBottom w:val="0"/>
      <w:divBdr>
        <w:top w:val="none" w:sz="0" w:space="0" w:color="auto"/>
        <w:left w:val="none" w:sz="0" w:space="0" w:color="auto"/>
        <w:bottom w:val="none" w:sz="0" w:space="0" w:color="auto"/>
        <w:right w:val="none" w:sz="0" w:space="0" w:color="auto"/>
      </w:divBdr>
      <w:divsChild>
        <w:div w:id="323750986">
          <w:marLeft w:val="0"/>
          <w:marRight w:val="0"/>
          <w:marTop w:val="0"/>
          <w:marBottom w:val="0"/>
          <w:divBdr>
            <w:top w:val="none" w:sz="0" w:space="0" w:color="auto"/>
            <w:left w:val="none" w:sz="0" w:space="0" w:color="auto"/>
            <w:bottom w:val="none" w:sz="0" w:space="0" w:color="auto"/>
            <w:right w:val="none" w:sz="0" w:space="0" w:color="auto"/>
          </w:divBdr>
        </w:div>
        <w:div w:id="1844466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1</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Cernigliaro, Giuseppe (IT - Bologna)</dc:creator>
  <cp:keywords/>
  <dc:description/>
  <cp:lastModifiedBy>Cernigliaro, Giuseppe (IT - Bologna)</cp:lastModifiedBy>
  <cp:revision>27</cp:revision>
  <dcterms:created xsi:type="dcterms:W3CDTF">2018-10-23T08:22:00Z</dcterms:created>
  <dcterms:modified xsi:type="dcterms:W3CDTF">2018-10-31T18:01:00Z</dcterms:modified>
</cp:coreProperties>
</file>