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61"/>
        <w:gridCol w:w="5245"/>
      </w:tblGrid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Министру внутренних дел РФ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Колокольцеву Владимиру Александровичу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Генеральному прокурору РФ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Краснову Игорю Викторовичу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Председателю Следственного комитета РФ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Бастрыкину Александру Ивановичу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Руководителю Федеральной службы по надзору в сфере связи, информационных технологий и массовых коммуникаций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Липову Андрею Юрьевичу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Депутату  Государственной Думы Федерального Собрания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ФИО,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e-mail: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ЗАЯВЛЕНИЕ</w:t>
      </w:r>
    </w:p>
    <w:p>
      <w:pPr>
        <w:spacing w:before="0" w:after="0" w:line="33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«___»   __________ 2020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года, в социальной сети _________ опубликована информация следующего содержания: 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______________________________________________________________________________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Считаю, что указанная информация направлена на формирование у несовершеннолетних нетрадиционных сексуальных установок, привлекательности нетрадиционных сексуальных отношений, искаженного представления о социальной равноценности традиционных и нетрадиционных сексуальных отношений, либо навязывание информации о нетрадиционных сексуальных отношениях, вызывающей интерес к таким отношениям.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На основе конституционного признания ценностей семьи и детства строится регулирование государственной защиты прав несовершеннолетних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предполагается, что государство обязано обеспечить безопасность каждого ребенка. С точки зрения Конституционного суда РФ,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семья, материнство и детство в их традиционном, воспринятом от предков понимании представляют собой те ценности, которые обеспечивают непрерывную смену поколений, выступают условием сохранения и развития многонационального народа Российской Федерации, а потому нуждаются в особой защите со стороны государства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Так, пунктом 4 части 2 статьи 5 Федерального закона от 29.12.2010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436-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 защите детей от информации, причиняющей вред их здоровью и развитию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информация, отрицающая семейные ценности, пропагандирующая нетрадиционные сексуальные отношения отнесена к запрещенной для распространения среди детей.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Пропаганда нетрадиционных сексуальных отношений среди несовершеннолетних также образует состав административного правонарушения, предусмотренного статьей 6.21 Кодекса Российской Федерации об административных правонарушениях.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Помимо этого, в соответствии с пунктом 1 статьи 14 Федерального закона от 24.07.1998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124-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 основных гарантиях прав ребенка в Российской Федерации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органы государственной власти Российской Федерации принимают меры по защите ребенка от информации, пропаганды и агитации, наносящих вред его здоровью, нравственному и духовному развитию, в том числе от информации, пропагандирующей нетрадиционные сексуальные отношения.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основании изложенного,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ПРОШУ: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Обращение МВД, СК, Прокуратура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Привлечь автора публикации ________________________ к административной ответственности по ст. 6.21 КоАП РФ Пропаганда нетрадиционных сексуальных отношений среди несовершеннолетних.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Обращение депутатам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меры по усовершенствованию законодательства по защите населения от информации, направленной против традиционных ценностей, ужесточить ответственность за пропаганду нетрадиционных сексуальных отношений, также установить ответственность  за пропаганду транссексуализма, зоофилии. </w:t>
      </w: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     » 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</w:t>
        <w:tab/>
        <w:tab/>
        <w:tab/>
        <w:tab/>
        <w:tab/>
        <w:tab/>
        <w:tab/>
        <w:t xml:space="preserve">_______Фамилия И. 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