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42"/>
        <w:gridCol w:w="5229"/>
      </w:tblGrid>
      <w:tr>
        <w:trPr>
          <w:trHeight w:val="1" w:hRule="atLeast"/>
          <w:jc w:val="left"/>
        </w:trPr>
        <w:tc>
          <w:tcPr>
            <w:tcW w:w="43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2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Генеральному прокурору РФ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Краснову Игорю Викторовичу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 ФИО,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e-mail:</w:t>
            </w: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ЗАЯВЛЕНИЕ</w:t>
      </w:r>
    </w:p>
    <w:p>
      <w:pPr>
        <w:spacing w:before="0" w:after="0" w:line="338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20.10.2020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 в Средствах массовой информации появились публикации: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Совет по правам человека при Президенте дал отрицательное заключение на законопроект Мизулиной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»: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https://www.rbc.ru/society/20/10/2020/5f8e5cb59a7947e97a627a5c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https://www.socialinform.ru/spch-dal-zaklyuchenie-po-popravkam-mizulinoj-v-semejnyj-kodeks/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https://www.gazeta.ru/social/2020/10/20/13325305.shtml?utm_source=yxnews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"https://www.gazeta.ru/social/2020/10/20/13325305.shtml?utm_source=yxnews&amp;utm_medium=desktop"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"https://www.gazeta.ru/social/2020/10/20/13325305.shtml?utm_source=yxnews&amp;utm_medium=desktop"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utm_medium=desktop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 данные являются неподтвержденными, Совет по правам человека при Президенте не давал отрицательных заключений. Информация даже опубликована на сайте в разделе под названием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Блоги членов Совета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http://president-sovet.ru/members/blogs/post/4499/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0" w:line="240"/>
        <w:ind w:right="0" w:left="0" w:firstLine="3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Подобные публичные заявления, согласно части 9 статьи 13.15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Злоупотребление свободой массовой информации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КоАП РФ, являются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распространением заведомо недостоверной общественно значимой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информации под видом достоверных сообщений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 создающих угрозу отрицательных общественно значимых последствий, препятствуя принятию важного для общества законопроекта. </w:t>
      </w:r>
    </w:p>
    <w:p>
      <w:pPr>
        <w:spacing w:before="0" w:after="0" w:line="240"/>
        <w:ind w:right="0" w:left="0" w:firstLine="50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основании изложенного и во избежание дальнейшего публичного распространения недостоверных сведений,</w:t>
      </w:r>
    </w:p>
    <w:p>
      <w:pPr>
        <w:spacing w:before="0" w:after="0" w:line="240"/>
        <w:ind w:right="0" w:left="0" w:firstLine="50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ПРОШУ:</w:t>
      </w:r>
    </w:p>
    <w:p>
      <w:pPr>
        <w:spacing w:before="0" w:after="0" w:line="240"/>
        <w:ind w:right="0" w:left="0" w:firstLine="50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Осуществить меры прокурорского реагирования, направленные на проверку законности распространения непроверенных сведений, способных сформировать недостоверную картину происходящего.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ocialinform.ru/spch-dal-zaklyuchenie-po-popravkam-mizulinoj-v-semejnyj-kodeks/" Id="docRId1" Type="http://schemas.openxmlformats.org/officeDocument/2006/relationships/hyperlink" /><Relationship TargetMode="External" Target="http://president-sovet.ru/members/blogs/post/4499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rbc.ru/society/20/10/2020/5f8e5cb59a7947e97a627a5c" Id="docRId0" Type="http://schemas.openxmlformats.org/officeDocument/2006/relationships/hyperlink" /><Relationship TargetMode="External" Target="https://www.gazeta.ru/social/2020/10/20/13325305.shtml?utm_source=yxnews&amp;utm_medium=desktop" Id="docRId2" Type="http://schemas.openxmlformats.org/officeDocument/2006/relationships/hyperlink" /><Relationship Target="numbering.xml" Id="docRId4" Type="http://schemas.openxmlformats.org/officeDocument/2006/relationships/numbering" /></Relationships>
</file>