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655D5" w14:textId="65B43B84" w:rsidR="00451A11" w:rsidRPr="00451A11" w:rsidRDefault="00451A11" w:rsidP="001560F5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r w:rsidRPr="00451A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Указ Мэра Москвы №127-УМ от 29 декабря 2020 г. о разблокировке социальных карт при условии вакцинации.</w:t>
      </w:r>
    </w:p>
    <w:bookmarkEnd w:id="0"/>
    <w:p w14:paraId="41AF34C3" w14:textId="72D1C31C" w:rsidR="003322DC" w:rsidRPr="001560F5" w:rsidRDefault="007E0CA4" w:rsidP="001560F5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 официальном сайте мэра Москвы </w:t>
      </w:r>
      <w:hyperlink r:id="rId5" w:history="1">
        <w:r w:rsidRPr="001560F5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https://www.mos.ru/</w:t>
        </w:r>
      </w:hyperlink>
      <w:r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опубликован Указ №127-УМ от 29 декабря 2020 г.</w:t>
      </w:r>
      <w:r w:rsidRPr="001560F5">
        <w:rPr>
          <w:rFonts w:ascii="Times New Roman" w:hAnsi="Times New Roman" w:cs="Times New Roman"/>
          <w:sz w:val="24"/>
          <w:szCs w:val="24"/>
        </w:rPr>
        <w:t xml:space="preserve"> </w:t>
      </w:r>
      <w:r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«О внесении изменений в указ Мэра Москвы от 8 июня 2020г. №68-УМ», </w:t>
      </w:r>
      <w:r w:rsidR="003322DC"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подписанный мэром Москвы </w:t>
      </w:r>
      <w:proofErr w:type="spellStart"/>
      <w:r w:rsidR="003322DC"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Собяниным</w:t>
      </w:r>
      <w:proofErr w:type="spellEnd"/>
      <w:r w:rsidR="003322DC"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С. С. </w:t>
      </w:r>
      <w:r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ссылка на </w:t>
      </w:r>
      <w:r w:rsidR="008F04EA"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источник: https://www.mos.ru/upload/documents/docs/127-YM-sdn63.pdf</w:t>
      </w:r>
      <w:r w:rsidR="003322DC"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9B40A8" w:rsidRPr="00156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14:paraId="3FB8984E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В п. 1.2 Указа Мэра Москвы №127-УМ от 29 декабря 2020 г. определено, что «возможность использования для льготного и бесплатного проезда транспортного приложения социальных карт, выпущенных на основании решений органов исполнительной власти города Москвы (уполномоченных ими организаций), ранее приостановленная в соответствии с настоящим указом, возобновляется при условии вакцинации против </w:t>
      </w:r>
      <w:proofErr w:type="spellStart"/>
      <w:r w:rsidRPr="00891A72">
        <w:rPr>
          <w:rFonts w:ascii="Times New Roman" w:hAnsi="Times New Roman" w:cs="Times New Roman"/>
          <w:bCs/>
          <w:sz w:val="24"/>
          <w:szCs w:val="24"/>
        </w:rPr>
        <w:t>коронавирусной</w:t>
      </w:r>
      <w:proofErr w:type="spell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 инфекции, вызываемой вирусом SARS-CoV-2, через 14 календарных дней после второй</w:t>
      </w:r>
      <w:proofErr w:type="gram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 прививки вакциной, прошедшей государственную регистрацию».</w:t>
      </w:r>
    </w:p>
    <w:p w14:paraId="27B7B297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 xml:space="preserve">Таким образом, жителям, имеющим законное право использовать городской транспорт бесплатно, а это льготные категории граждан: граждане старше 65 лет, люди с хроническими заболеваниями, учащиеся 6-11 классов, студенты вузов и колледжей, - предлагается разблокировать их социальные карты при условии вакцинации от </w:t>
      </w:r>
      <w:proofErr w:type="spellStart"/>
      <w:r w:rsidRPr="00891A72">
        <w:rPr>
          <w:rFonts w:ascii="Times New Roman" w:hAnsi="Times New Roman" w:cs="Times New Roman"/>
          <w:bCs/>
          <w:sz w:val="24"/>
          <w:szCs w:val="24"/>
        </w:rPr>
        <w:t>коронавируса</w:t>
      </w:r>
      <w:proofErr w:type="spellEnd"/>
      <w:r w:rsidRPr="00891A72">
        <w:rPr>
          <w:rFonts w:ascii="Times New Roman" w:hAnsi="Times New Roman" w:cs="Times New Roman"/>
          <w:bCs/>
          <w:sz w:val="24"/>
          <w:szCs w:val="24"/>
        </w:rPr>
        <w:t>. То есть социально уязвимых людей ставят в финансовую зависимость от вакцинации, а разблокировка социальных карт для жителей, которым противопоказана вакцинация (возраст до 18 лет, наличие хронических заболеваний) до особого решения не предполагается совсем.</w:t>
      </w:r>
    </w:p>
    <w:p w14:paraId="4D4B24EB" w14:textId="77777777" w:rsidR="00891A72" w:rsidRPr="00891A72" w:rsidRDefault="00891A72" w:rsidP="00891A72">
      <w:pPr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 xml:space="preserve">Льготы на проезд установлены законами города Москвы, внесение каких-либо изменений в законы должно осуществляться путём внесения изменений в законы города Москвы: </w:t>
      </w:r>
      <w:r w:rsidRPr="00891A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«О дополнительных мерах поддержки жителей города Москвы в связи с изменениями федерального законодательства в области пенсионного обеспечения» от 26 сентября 2018 года № 19, «О мерах социальной поддержки отдельных категорий жителей города Москвы» от 3 ноября 2004 г. № 70. Последний в ст. </w:t>
      </w:r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2. «Основные принципы деятельности по реализации мер социальной поддержки» устанавливает:</w:t>
      </w:r>
      <w:r w:rsidRPr="00891A7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</w:t>
      </w:r>
    </w:p>
    <w:p w14:paraId="56D431F2" w14:textId="77777777" w:rsidR="00891A72" w:rsidRPr="00891A72" w:rsidRDefault="00891A72" w:rsidP="00891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«1. Деятельность по реализации мер социальной поддержки строится на принципах:</w:t>
      </w:r>
    </w:p>
    <w:p w14:paraId="258D044E" w14:textId="77777777" w:rsidR="00891A72" w:rsidRPr="00891A72" w:rsidRDefault="00891A72" w:rsidP="00891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1) обеспечения сохранения ранее достигнутого уровня социальной защиты граждан;</w:t>
      </w:r>
    </w:p>
    <w:p w14:paraId="2DEAF3B0" w14:textId="77777777" w:rsidR="00891A72" w:rsidRPr="00891A72" w:rsidRDefault="00891A72" w:rsidP="00891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2) предоставления гражданам возможности адаптироваться к новым условиям в связи с изменениями федерального законодательства, регулирующего вопросы социальной защиты;</w:t>
      </w:r>
    </w:p>
    <w:p w14:paraId="29936820" w14:textId="77777777" w:rsidR="00891A72" w:rsidRPr="00891A72" w:rsidRDefault="00891A72" w:rsidP="00891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3) поддержания доверия граждан к закону и действиям государства путем сохранения стабильности правового регулирования;</w:t>
      </w:r>
    </w:p>
    <w:p w14:paraId="170E6E84" w14:textId="77777777" w:rsidR="00891A72" w:rsidRPr="00891A72" w:rsidRDefault="00891A72" w:rsidP="00891A7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4) адресности социальной поддержки нуждающихся граждан</w:t>
      </w:r>
      <w:proofErr w:type="gramStart"/>
      <w:r w:rsidRPr="00891A72">
        <w:rPr>
          <w:rFonts w:ascii="Times New Roman" w:eastAsia="Times New Roman" w:hAnsi="Times New Roman" w:cs="Times New Roman"/>
          <w:bCs/>
          <w:sz w:val="24"/>
          <w:szCs w:val="24"/>
        </w:rPr>
        <w:t>.»</w:t>
      </w:r>
      <w:proofErr w:type="gramEnd"/>
    </w:p>
    <w:p w14:paraId="1FB27E18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 w:rsidRPr="00891A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Закон г. Москвы от 05.11.1997 N 46 "О защите населения и территорий города от чрезвычайных ситуаций природного и техногенного характера", определяя в ч.2 ст.5 полномочия Мэра Москвы во время режима повышенной готовности, не даёт Мэру Москвы полномочия приостанавливать льготы или действие социальных карт для защиты населения от чрезвычайных ситуация, не установлено такое полномочие и для Правительства Москвы.</w:t>
      </w:r>
      <w:proofErr w:type="gramEnd"/>
    </w:p>
    <w:p w14:paraId="1D9C24C7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91A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Постановление Правительства Москвы от 18 ноября 2014 г. N 668-ПП "О выпуске, выдаче и обслуживании социальных карт в городе Москве" не </w:t>
      </w:r>
      <w:proofErr w:type="gramStart"/>
      <w:r w:rsidRPr="00891A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предусматривает</w:t>
      </w:r>
      <w:proofErr w:type="gramEnd"/>
      <w:r w:rsidRPr="00891A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у кого бы то ни было полномочия о приостановлении действия социальных карт в зависимости от эпидемиологической обстановки, наличия или отсутствия у льготника прививки и т.д.</w:t>
      </w:r>
    </w:p>
    <w:p w14:paraId="0A3BB9C4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91A72">
        <w:rPr>
          <w:rFonts w:ascii="Times New Roman" w:hAnsi="Times New Roman" w:cs="Times New Roman"/>
          <w:bCs/>
          <w:sz w:val="24"/>
          <w:szCs w:val="24"/>
        </w:rPr>
        <w:t>При принятии законов о социальных льготах в перечне требований к получению льгот на проезд</w:t>
      </w:r>
      <w:proofErr w:type="gram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 не значилась вакцинация. Определение ВС РФ по делу № 16-КГ19-2 от 22 апреля 2019 года ясно обозначает принципы, в соответствии с которыми в данной ситуации должны действовать органы государственной власти: </w:t>
      </w:r>
      <w:hyperlink r:id="rId6" w:history="1">
        <w:r w:rsidRPr="001560F5">
          <w:rPr>
            <w:rFonts w:ascii="Times New Roman" w:hAnsi="Times New Roman" w:cs="Times New Roman"/>
            <w:bCs/>
            <w:color w:val="0000FF"/>
            <w:sz w:val="24"/>
            <w:szCs w:val="24"/>
            <w:u w:val="single"/>
          </w:rPr>
          <w:t>https://legalacts.ru/sud/opredelenie-sudebnoi-kollegii-po-grazhdanskim-delam-verkhovnogo-suda-rossiiskoi-federatsii-ot-22042019-n-16-kg19-2/</w:t>
        </w:r>
      </w:hyperlink>
      <w:r w:rsidRPr="00891A7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525504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>Сама идея приостановления права на льготный проезд глубоко порочна, поскольку предполагает, что граждане должны бояться своего 65-го дня рождения, постановки хронического диагноза и т.д., поскольку это лишит их части установленных законом льгот.</w:t>
      </w:r>
    </w:p>
    <w:p w14:paraId="619458DC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 xml:space="preserve">Таким образом, у гражданина, лишившегося возможности бесплатного проезда, появляется право на компенсацию расходов от государства. Право определенных категорий </w:t>
      </w:r>
      <w:r w:rsidRPr="00891A72">
        <w:rPr>
          <w:rFonts w:ascii="Times New Roman" w:hAnsi="Times New Roman" w:cs="Times New Roman"/>
          <w:bCs/>
          <w:sz w:val="24"/>
          <w:szCs w:val="24"/>
        </w:rPr>
        <w:lastRenderedPageBreak/>
        <w:t>граждан, в том числе лиц, признанных инвалидами, на получение мер социальной поддержки в форме компенсации расходов предусмотрены федеральным законом и законами субъектов.</w:t>
      </w:r>
    </w:p>
    <w:p w14:paraId="1321EB08" w14:textId="77777777" w:rsidR="00891A72" w:rsidRPr="00891A72" w:rsidRDefault="00891A72" w:rsidP="00891A7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hyperlink r:id="rId7" w:anchor="100151" w:history="1">
        <w:r w:rsidRPr="001560F5">
          <w:rPr>
            <w:rFonts w:ascii="Times New Roman" w:eastAsia="Times New Roman" w:hAnsi="Times New Roman" w:cs="Times New Roman"/>
            <w:bCs/>
            <w:color w:val="005EA5"/>
            <w:sz w:val="24"/>
            <w:szCs w:val="24"/>
            <w:u w:val="single"/>
            <w:bdr w:val="none" w:sz="0" w:space="0" w:color="auto" w:frame="1"/>
            <w:lang w:eastAsia="ru-RU"/>
          </w:rPr>
          <w:t>Статья 39</w:t>
        </w:r>
      </w:hyperlink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Конституции Российской Федерации гарантирует каждому право на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17425618" w14:textId="77777777" w:rsidR="00891A72" w:rsidRPr="00891A72" w:rsidRDefault="00891A72" w:rsidP="00891A7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1" w:name="100099"/>
      <w:bookmarkEnd w:id="1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Исходя из предназначения социального государства, механизм социальной защиты, предусмотренный законодательством, должен позволять наиболее уязвимым категориям граждан получать поддержку, включая материальную, со стороны государства и общества и обеспечивать благоприятные, но не ущемляющие охраняемое государством достоинство личности условия для реализации ими своих прав. Несоблюдение государственными органами нормативных предписаний при реализации гражданами права на социальное обеспечение, </w:t>
      </w:r>
      <w:proofErr w:type="gram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осуществляемое</w:t>
      </w:r>
      <w:proofErr w:type="gramEnd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том числе в виде денежных выплат (пособий, субсидий, компенсаций и т.д.), может порождать право таких граждан на компенсацию морального вреда в связи с тем, что социальное обеспечение граждан неразрывно связано с их нематериальными благами и личными неимущественными правами.</w:t>
      </w:r>
    </w:p>
    <w:p w14:paraId="66ED956F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>Аспекты здоровья очень личные и связаны с целым пластом различных факторов, поэтому это не тот вопрос, который может решаться подобными методами. Указ №127-УМ от 29 декабря 2020 г. «О внесении изменений в указ Мэра Москвы от 8 июня 2020г. №68-УМ» является неэтичным, нелогичным и противоправным.</w:t>
      </w:r>
    </w:p>
    <w:p w14:paraId="438A9E70" w14:textId="77777777" w:rsidR="00891A72" w:rsidRPr="00891A72" w:rsidRDefault="00891A72" w:rsidP="00891A7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Любая мера социальной льготы направлена на обеспечение определенного жизненного уровня этих граждан, необходимого для поддержания их здоровья и благосостояния, в том числе инвалидов, пенсионеров, многодетных семей. Произвольное, то есть в отсутствие установленных законом оснований, лишение гражданина уполномоченным органом права на эти меры социальной поддержки нарушает не только непосредственно его имущественные права, но и влечет нарушение личных неимущественных прав такого гражданина, в числе которых здоровье гражданина, достоинство его личности.</w:t>
      </w:r>
    </w:p>
    <w:p w14:paraId="37ED03BB" w14:textId="77777777" w:rsidR="00891A72" w:rsidRPr="00891A72" w:rsidRDefault="00891A72" w:rsidP="00891A7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2" w:name="100101"/>
      <w:bookmarkEnd w:id="2"/>
      <w:proofErr w:type="gram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 учетом приведенных обстоятельств, можно утверждать, что право определенных категорий граждан на такую меру социальной поддержки, как льготный проезд, тесно связано с личными неимущественными правами гражданина, соответственно, действия, нарушающие это право, лишают гражданина не только возможности поддерживать необходимый жизненный уровень, но и, в свою очередь, отрицательно сказываются на его здоровье, эмоциональном состоянии, затрагивают достоинство личности, то есть одновременно нарушают личные</w:t>
      </w:r>
      <w:proofErr w:type="gramEnd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неимущественные права гражданина, причиняя ему тем самым моральный вред (физические и нравственные страдания).</w:t>
      </w:r>
    </w:p>
    <w:p w14:paraId="1AB4FCFF" w14:textId="77777777" w:rsidR="00891A72" w:rsidRPr="00891A72" w:rsidRDefault="00891A72" w:rsidP="00891A7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ab/>
        <w:t xml:space="preserve"> В настоящее время все вакцины против новой </w:t>
      </w:r>
      <w:proofErr w:type="spellStart"/>
      <w:r w:rsidRPr="00891A72">
        <w:rPr>
          <w:rFonts w:ascii="Times New Roman" w:hAnsi="Times New Roman" w:cs="Times New Roman"/>
          <w:bCs/>
          <w:sz w:val="24"/>
          <w:szCs w:val="24"/>
        </w:rPr>
        <w:t>коронавирусной</w:t>
      </w:r>
      <w:proofErr w:type="spell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 инфекции находятся на разных стадиях исследования. Вакцина «Спутник-</w:t>
      </w:r>
      <w:proofErr w:type="gramStart"/>
      <w:r w:rsidRPr="00891A72">
        <w:rPr>
          <w:rFonts w:ascii="Times New Roman" w:hAnsi="Times New Roman" w:cs="Times New Roman"/>
          <w:bCs/>
          <w:sz w:val="24"/>
          <w:szCs w:val="24"/>
        </w:rPr>
        <w:t>V</w:t>
      </w:r>
      <w:proofErr w:type="gram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» на стадии прохождения  пострегистрационного исследования. </w:t>
      </w:r>
    </w:p>
    <w:p w14:paraId="2C5A70DE" w14:textId="77777777" w:rsidR="00891A72" w:rsidRPr="00891A72" w:rsidRDefault="00891A72" w:rsidP="00891A7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ab/>
        <w:t>Любое исследование можно воспринимать как эксперимент, принуждение к вакцинации противоречит Нюрнбергскому Кодексу и законодательству Российской Федерации. Основной принцип, сформулированный Нюрнбергским кодексом по итогам Второй мировой войны, и легший в основу многих национальных и международных законодательных актов в области проведения медицинских исследований на человеке, провозглашает недопустимость принуждения людей к участию в медицинских экспериментах. Необходимым условием для привлечения человека к участию в эксперименте, является его добровольное осознанное согласие, полученное после предоставления ему полной информации о характере, продолжительности и цели проводимого эксперимента; о методах и способах его проведения; обо всех предполагаемых неудобствах и опасностях, связанных с проведением эксперимента, и, наконец, возможных последствиях для физического или психического здоровья испытуемого, могущих возникнуть в результате его участия в эксперименте.</w:t>
      </w:r>
    </w:p>
    <w:p w14:paraId="24A8D143" w14:textId="77777777" w:rsidR="00891A72" w:rsidRPr="00891A72" w:rsidRDefault="00891A72" w:rsidP="00891A7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ab/>
        <w:t xml:space="preserve">Условие о разблокировке социальных карт при вакцинации, то есть участии в исследовании и эксперименте, напомнило о врачах Освенцима, которые  ставили опыты на людях. И тем, кто соглашался </w:t>
      </w:r>
      <w:proofErr w:type="gramStart"/>
      <w:r w:rsidRPr="00891A72">
        <w:rPr>
          <w:rFonts w:ascii="Times New Roman" w:hAnsi="Times New Roman" w:cs="Times New Roman"/>
          <w:bCs/>
          <w:sz w:val="24"/>
          <w:szCs w:val="24"/>
        </w:rPr>
        <w:t>на</w:t>
      </w:r>
      <w:proofErr w:type="gram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91A72">
        <w:rPr>
          <w:rFonts w:ascii="Times New Roman" w:hAnsi="Times New Roman" w:cs="Times New Roman"/>
          <w:bCs/>
          <w:sz w:val="24"/>
          <w:szCs w:val="24"/>
        </w:rPr>
        <w:t>различного</w:t>
      </w:r>
      <w:proofErr w:type="gramEnd"/>
      <w:r w:rsidRPr="00891A72">
        <w:rPr>
          <w:rFonts w:ascii="Times New Roman" w:hAnsi="Times New Roman" w:cs="Times New Roman"/>
          <w:bCs/>
          <w:sz w:val="24"/>
          <w:szCs w:val="24"/>
        </w:rPr>
        <w:t xml:space="preserve"> рода инъекции, давались послабления, например, беспрепятственное передвижение по территории лагеря.</w:t>
      </w:r>
    </w:p>
    <w:p w14:paraId="17BF30E0" w14:textId="7FD13F84" w:rsidR="003A5C24" w:rsidRPr="001560F5" w:rsidRDefault="003A5C24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60F5">
        <w:rPr>
          <w:rFonts w:ascii="Times New Roman" w:hAnsi="Times New Roman" w:cs="Times New Roman"/>
          <w:b/>
          <w:sz w:val="24"/>
          <w:szCs w:val="24"/>
        </w:rPr>
        <w:lastRenderedPageBreak/>
        <w:t>В п. 2 ст. 19 Конституции РФ предусмотрено, что «государство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обстоятельств».</w:t>
      </w:r>
      <w:proofErr w:type="gramEnd"/>
    </w:p>
    <w:p w14:paraId="7B70BE4B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A72">
        <w:rPr>
          <w:rFonts w:ascii="Times New Roman" w:hAnsi="Times New Roman" w:cs="Times New Roman"/>
          <w:b/>
          <w:sz w:val="24"/>
          <w:szCs w:val="24"/>
        </w:rPr>
        <w:t xml:space="preserve">Отказ от участия в медицинских экспериментах не может являться основанием для ущемления граждан РФ в правах, право на отказ от вакцинопрофилактики прямо установлено ст.5 Федерального закон от 17 сентября 1998 г. N 157-ФЗ "Об иммунопрофилактике инфекционных болезней". </w:t>
      </w:r>
    </w:p>
    <w:p w14:paraId="2F4143F9" w14:textId="77777777" w:rsidR="00891A72" w:rsidRPr="00891A72" w:rsidRDefault="00891A72" w:rsidP="00891A72">
      <w:pPr>
        <w:spacing w:after="0" w:line="240" w:lineRule="auto"/>
        <w:ind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Pr="00891A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аздел “Основные понятия” </w:t>
      </w:r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ФЗ № 157 «Об иммунопрофилактике инфекционных болезней» </w:t>
      </w:r>
      <w:r w:rsidRPr="00891A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содержит определение понятия </w:t>
      </w:r>
      <w:r w:rsidRPr="00891A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“поствакцинальные осложнения” -  вызванные профилактическими прививками,</w:t>
      </w:r>
      <w:r w:rsidRPr="00891A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включенными в национальный календарь профилактических прививок и календарь профилактических прививок по эпидемическим показаниям - </w:t>
      </w:r>
      <w:r w:rsidRPr="00891A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тяжелые и (или) стойкие нарушения состояния здоровья вследствие профилактических прививок</w:t>
      </w:r>
      <w:r w:rsidRPr="00891A7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5D983B1" w14:textId="77777777" w:rsidR="00891A72" w:rsidRPr="00891A72" w:rsidRDefault="00891A72" w:rsidP="00891A72">
      <w:pPr>
        <w:spacing w:after="0" w:line="240" w:lineRule="auto"/>
        <w:ind w:firstLine="710"/>
        <w:jc w:val="both"/>
        <w:outlineLvl w:val="3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Перечень поствакцинальных осложнений, дающих право гражданам на получение государственных единовременных пособий утвержден </w:t>
      </w:r>
      <w:r w:rsidRPr="00891A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Постановлением Правительства РФ от 02.08.1999 N 885 "Об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пособий" и включает: </w:t>
      </w:r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анафилактический шок;</w:t>
      </w:r>
      <w:proofErr w:type="gramEnd"/>
      <w:r w:rsidRPr="00891A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тяжелые </w:t>
      </w:r>
      <w:proofErr w:type="spell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генерализованные</w:t>
      </w:r>
      <w:proofErr w:type="spellEnd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аллергические реакции (рецидивирующий ангионевротический отек - отек </w:t>
      </w:r>
      <w:proofErr w:type="spell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Квинке</w:t>
      </w:r>
      <w:proofErr w:type="spellEnd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синдром Стивена-Джонсона, синдром </w:t>
      </w:r>
      <w:proofErr w:type="spell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Лайела</w:t>
      </w:r>
      <w:proofErr w:type="spellEnd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синдром сывороточной болезни и т.п.); энцефалит; поражения центральной нервной системы с </w:t>
      </w:r>
      <w:proofErr w:type="spellStart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генерализованными</w:t>
      </w:r>
      <w:proofErr w:type="spellEnd"/>
      <w:r w:rsidRPr="00891A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или фокальными остаточными проявлениями, приведшими к инвалидности: энцефалопатия, серозный менингит, неврит, полиневрит, а также с клиническими проявлениями судорожного синдрома и пр.</w:t>
      </w:r>
    </w:p>
    <w:p w14:paraId="349E0E25" w14:textId="77777777" w:rsidR="00891A72" w:rsidRPr="00891A72" w:rsidRDefault="00891A72" w:rsidP="00891A7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A72">
        <w:rPr>
          <w:rFonts w:ascii="Times New Roman" w:hAnsi="Times New Roman" w:cs="Times New Roman"/>
          <w:b/>
          <w:sz w:val="24"/>
          <w:szCs w:val="24"/>
        </w:rPr>
        <w:t xml:space="preserve">Очевидно, что указ Мэра Москвы С.С. </w:t>
      </w:r>
      <w:proofErr w:type="spellStart"/>
      <w:r w:rsidRPr="00891A72">
        <w:rPr>
          <w:rFonts w:ascii="Times New Roman" w:hAnsi="Times New Roman" w:cs="Times New Roman"/>
          <w:b/>
          <w:sz w:val="24"/>
          <w:szCs w:val="24"/>
        </w:rPr>
        <w:t>Собянина</w:t>
      </w:r>
      <w:proofErr w:type="spellEnd"/>
      <w:r w:rsidRPr="00891A72">
        <w:rPr>
          <w:rFonts w:ascii="Times New Roman" w:hAnsi="Times New Roman" w:cs="Times New Roman"/>
          <w:b/>
          <w:sz w:val="24"/>
          <w:szCs w:val="24"/>
        </w:rPr>
        <w:t xml:space="preserve"> нарушает принцип равенства прав граждан РФ и нарушает права самых уязвимых категорий граждан. Тогда как ч. 1 ст. 39 Конституции РФ гарантирует каждому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2E916A33" w14:textId="77777777" w:rsidR="00891A72" w:rsidRPr="00891A72" w:rsidRDefault="00891A72" w:rsidP="00891A7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1A72">
        <w:rPr>
          <w:rFonts w:ascii="Times New Roman" w:hAnsi="Times New Roman" w:cs="Times New Roman"/>
          <w:bCs/>
          <w:sz w:val="24"/>
          <w:szCs w:val="24"/>
        </w:rPr>
        <w:tab/>
        <w:t>Введение подобного разграничения для пожилых граждан, студентов и установленных групп риска на группы "привитые" и "</w:t>
      </w:r>
      <w:proofErr w:type="spellStart"/>
      <w:r w:rsidRPr="00891A72">
        <w:rPr>
          <w:rFonts w:ascii="Times New Roman" w:hAnsi="Times New Roman" w:cs="Times New Roman"/>
          <w:bCs/>
          <w:sz w:val="24"/>
          <w:szCs w:val="24"/>
        </w:rPr>
        <w:t>непривитые</w:t>
      </w:r>
      <w:proofErr w:type="spellEnd"/>
      <w:r w:rsidRPr="00891A72">
        <w:rPr>
          <w:rFonts w:ascii="Times New Roman" w:hAnsi="Times New Roman" w:cs="Times New Roman"/>
          <w:bCs/>
          <w:sz w:val="24"/>
          <w:szCs w:val="24"/>
        </w:rPr>
        <w:t>" являются  негативной тенденцией, которая может привести к расширению списка граждан, подлежащих обязательной вакцинации от Ковида-19. Следующим указом в 2021 году может быть установлена обязательная вакцинация для детей, учащихся в 6 классе и старше, как условие для их возврата в школы и частичной отмены дистанционного обучения и т.д. Или, например, отключение платежных систем для тех, кто не привился, не носит маску, выехал из дома во время карантина.</w:t>
      </w:r>
    </w:p>
    <w:p w14:paraId="004B1882" w14:textId="31D21118" w:rsidR="00F2635D" w:rsidRPr="001560F5" w:rsidRDefault="00F2635D" w:rsidP="00891A72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sectPr w:rsidR="00F2635D" w:rsidRPr="001560F5" w:rsidSect="002875EA">
      <w:pgSz w:w="11906" w:h="16838"/>
      <w:pgMar w:top="851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F4"/>
    <w:rsid w:val="00002B3E"/>
    <w:rsid w:val="00025630"/>
    <w:rsid w:val="000A49F2"/>
    <w:rsid w:val="000B289F"/>
    <w:rsid w:val="000E1139"/>
    <w:rsid w:val="00123BC6"/>
    <w:rsid w:val="001560F5"/>
    <w:rsid w:val="00192C74"/>
    <w:rsid w:val="001D0136"/>
    <w:rsid w:val="0020507E"/>
    <w:rsid w:val="00206A8E"/>
    <w:rsid w:val="002223A6"/>
    <w:rsid w:val="00256E52"/>
    <w:rsid w:val="00260FF7"/>
    <w:rsid w:val="002875EA"/>
    <w:rsid w:val="002B44D9"/>
    <w:rsid w:val="002F3D9A"/>
    <w:rsid w:val="00320A15"/>
    <w:rsid w:val="003322DC"/>
    <w:rsid w:val="00361873"/>
    <w:rsid w:val="00362059"/>
    <w:rsid w:val="003A5C24"/>
    <w:rsid w:val="003E4EA6"/>
    <w:rsid w:val="00427E3D"/>
    <w:rsid w:val="0043070E"/>
    <w:rsid w:val="00451A11"/>
    <w:rsid w:val="004E16B0"/>
    <w:rsid w:val="004E7C0B"/>
    <w:rsid w:val="00504817"/>
    <w:rsid w:val="00512FCF"/>
    <w:rsid w:val="005145F8"/>
    <w:rsid w:val="00563703"/>
    <w:rsid w:val="0059449E"/>
    <w:rsid w:val="005B0100"/>
    <w:rsid w:val="00611135"/>
    <w:rsid w:val="00624937"/>
    <w:rsid w:val="00642C73"/>
    <w:rsid w:val="0067719E"/>
    <w:rsid w:val="00690344"/>
    <w:rsid w:val="007C47C2"/>
    <w:rsid w:val="007E0CA4"/>
    <w:rsid w:val="0083622C"/>
    <w:rsid w:val="00890317"/>
    <w:rsid w:val="00891A72"/>
    <w:rsid w:val="008B2F7C"/>
    <w:rsid w:val="008C18BD"/>
    <w:rsid w:val="008F04EA"/>
    <w:rsid w:val="00920C80"/>
    <w:rsid w:val="00923BE2"/>
    <w:rsid w:val="00925319"/>
    <w:rsid w:val="009A61D9"/>
    <w:rsid w:val="009B40A8"/>
    <w:rsid w:val="009D3749"/>
    <w:rsid w:val="009E52EF"/>
    <w:rsid w:val="009F3712"/>
    <w:rsid w:val="00A06BEA"/>
    <w:rsid w:val="00A46E65"/>
    <w:rsid w:val="00B10E82"/>
    <w:rsid w:val="00B21DC9"/>
    <w:rsid w:val="00B46A33"/>
    <w:rsid w:val="00BB7391"/>
    <w:rsid w:val="00BC4E43"/>
    <w:rsid w:val="00C307BA"/>
    <w:rsid w:val="00C366A2"/>
    <w:rsid w:val="00CA4DAC"/>
    <w:rsid w:val="00CE1026"/>
    <w:rsid w:val="00CF4E86"/>
    <w:rsid w:val="00D5558B"/>
    <w:rsid w:val="00D55F81"/>
    <w:rsid w:val="00DA4BF4"/>
    <w:rsid w:val="00DC22B5"/>
    <w:rsid w:val="00DC22EF"/>
    <w:rsid w:val="00DF2E84"/>
    <w:rsid w:val="00E027F2"/>
    <w:rsid w:val="00E0373F"/>
    <w:rsid w:val="00E05327"/>
    <w:rsid w:val="00E3361A"/>
    <w:rsid w:val="00E869E0"/>
    <w:rsid w:val="00E90926"/>
    <w:rsid w:val="00EB23C2"/>
    <w:rsid w:val="00EC73C1"/>
    <w:rsid w:val="00EE3FF2"/>
    <w:rsid w:val="00F0671D"/>
    <w:rsid w:val="00F14108"/>
    <w:rsid w:val="00F17323"/>
    <w:rsid w:val="00F2635D"/>
    <w:rsid w:val="00F738A4"/>
    <w:rsid w:val="00F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  <w:style w:type="paragraph" w:styleId="a5">
    <w:name w:val="List Paragraph"/>
    <w:basedOn w:val="a"/>
    <w:uiPriority w:val="34"/>
    <w:qFormat/>
    <w:rsid w:val="0002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  <w:style w:type="paragraph" w:styleId="a5">
    <w:name w:val="List Paragraph"/>
    <w:basedOn w:val="a"/>
    <w:uiPriority w:val="34"/>
    <w:qFormat/>
    <w:rsid w:val="0002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78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485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4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492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829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027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15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4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62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52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42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alacts.ru/doc/Konstitucija-RF/razdel-i/glava-2/statja-39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galacts.ru/sud/opredelenie-sudebnoi-kollegii-po-grazhdanskim-delam-verkhovnogo-suda-rossiiskoi-federatsii-ot-22042019-n-16-kg19-2/" TargetMode="External"/><Relationship Id="rId5" Type="http://schemas.openxmlformats.org/officeDocument/2006/relationships/hyperlink" Target="https://www.mos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Муслимов</dc:creator>
  <cp:lastModifiedBy>Азамат Муслимов</cp:lastModifiedBy>
  <cp:revision>3</cp:revision>
  <dcterms:created xsi:type="dcterms:W3CDTF">2021-01-10T09:13:00Z</dcterms:created>
  <dcterms:modified xsi:type="dcterms:W3CDTF">2021-01-10T09:15:00Z</dcterms:modified>
</cp:coreProperties>
</file>