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noProof/>
          <w:sz w:val="44"/>
          <w:szCs w:val="44"/>
          <w:lang w:val="en-US"/>
        </w:rPr>
      </w:pPr>
      <w:r w:rsidRPr="00197570">
        <w:rPr>
          <w:noProof/>
          <w:sz w:val="44"/>
          <w:szCs w:val="44"/>
          <w:lang w:val="en-US"/>
        </w:rPr>
        <w:t>Sem.Sync</w:t>
      </w:r>
      <w:r>
        <w:rPr>
          <w:noProof/>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193B85" w:rsidRDefault="007B7E51">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35801396" w:history="1">
        <w:r w:rsidR="00193B85" w:rsidRPr="00D06182">
          <w:rPr>
            <w:rStyle w:val="Hyperlink"/>
            <w:noProof/>
            <w:lang w:val="en-US"/>
          </w:rPr>
          <w:t>Sem.Sync</w:t>
        </w:r>
        <w:r w:rsidR="00193B85">
          <w:rPr>
            <w:noProof/>
            <w:webHidden/>
          </w:rPr>
          <w:tab/>
        </w:r>
        <w:r w:rsidR="00193B85">
          <w:rPr>
            <w:noProof/>
            <w:webHidden/>
          </w:rPr>
          <w:fldChar w:fldCharType="begin"/>
        </w:r>
        <w:r w:rsidR="00193B85">
          <w:rPr>
            <w:noProof/>
            <w:webHidden/>
          </w:rPr>
          <w:instrText xml:space="preserve"> PAGEREF _Toc235801396 \h </w:instrText>
        </w:r>
        <w:r w:rsidR="00193B85">
          <w:rPr>
            <w:noProof/>
            <w:webHidden/>
          </w:rPr>
        </w:r>
        <w:r w:rsidR="00193B85">
          <w:rPr>
            <w:noProof/>
            <w:webHidden/>
          </w:rPr>
          <w:fldChar w:fldCharType="separate"/>
        </w:r>
        <w:r w:rsidR="00193B85">
          <w:rPr>
            <w:noProof/>
            <w:webHidden/>
          </w:rPr>
          <w:t>3</w:t>
        </w:r>
        <w:r w:rsidR="00193B85">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397" w:history="1">
        <w:r w:rsidRPr="00D06182">
          <w:rPr>
            <w:rStyle w:val="Hyperlink"/>
            <w:noProof/>
            <w:lang w:val="en-US"/>
          </w:rPr>
          <w:t>What’s the goal?</w:t>
        </w:r>
        <w:r>
          <w:rPr>
            <w:noProof/>
            <w:webHidden/>
          </w:rPr>
          <w:tab/>
        </w:r>
        <w:r>
          <w:rPr>
            <w:noProof/>
            <w:webHidden/>
          </w:rPr>
          <w:fldChar w:fldCharType="begin"/>
        </w:r>
        <w:r>
          <w:rPr>
            <w:noProof/>
            <w:webHidden/>
          </w:rPr>
          <w:instrText xml:space="preserve"> PAGEREF _Toc235801397 \h </w:instrText>
        </w:r>
        <w:r>
          <w:rPr>
            <w:noProof/>
            <w:webHidden/>
          </w:rPr>
        </w:r>
        <w:r>
          <w:rPr>
            <w:noProof/>
            <w:webHidden/>
          </w:rPr>
          <w:fldChar w:fldCharType="separate"/>
        </w:r>
        <w:r>
          <w:rPr>
            <w:noProof/>
            <w:webHidden/>
          </w:rPr>
          <w:t>3</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398" w:history="1">
        <w:r w:rsidRPr="00D06182">
          <w:rPr>
            <w:rStyle w:val="Hyperlink"/>
            <w:noProof/>
            <w:lang w:val="en-US"/>
          </w:rPr>
          <w:t>What’s in the package?</w:t>
        </w:r>
        <w:r>
          <w:rPr>
            <w:noProof/>
            <w:webHidden/>
          </w:rPr>
          <w:tab/>
        </w:r>
        <w:r>
          <w:rPr>
            <w:noProof/>
            <w:webHidden/>
          </w:rPr>
          <w:fldChar w:fldCharType="begin"/>
        </w:r>
        <w:r>
          <w:rPr>
            <w:noProof/>
            <w:webHidden/>
          </w:rPr>
          <w:instrText xml:space="preserve"> PAGEREF _Toc235801398 \h </w:instrText>
        </w:r>
        <w:r>
          <w:rPr>
            <w:noProof/>
            <w:webHidden/>
          </w:rPr>
        </w:r>
        <w:r>
          <w:rPr>
            <w:noProof/>
            <w:webHidden/>
          </w:rPr>
          <w:fldChar w:fldCharType="separate"/>
        </w:r>
        <w:r>
          <w:rPr>
            <w:noProof/>
            <w:webHidden/>
          </w:rPr>
          <w:t>3</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399" w:history="1">
        <w:r w:rsidRPr="00D06182">
          <w:rPr>
            <w:rStyle w:val="Hyperlink"/>
            <w:noProof/>
            <w:lang w:val="en-US"/>
          </w:rPr>
          <w:t>Architecture thoughts</w:t>
        </w:r>
        <w:r>
          <w:rPr>
            <w:noProof/>
            <w:webHidden/>
          </w:rPr>
          <w:tab/>
        </w:r>
        <w:r>
          <w:rPr>
            <w:noProof/>
            <w:webHidden/>
          </w:rPr>
          <w:fldChar w:fldCharType="begin"/>
        </w:r>
        <w:r>
          <w:rPr>
            <w:noProof/>
            <w:webHidden/>
          </w:rPr>
          <w:instrText xml:space="preserve"> PAGEREF _Toc235801399 \h </w:instrText>
        </w:r>
        <w:r>
          <w:rPr>
            <w:noProof/>
            <w:webHidden/>
          </w:rPr>
        </w:r>
        <w:r>
          <w:rPr>
            <w:noProof/>
            <w:webHidden/>
          </w:rPr>
          <w:fldChar w:fldCharType="separate"/>
        </w:r>
        <w:r>
          <w:rPr>
            <w:noProof/>
            <w:webHidden/>
          </w:rPr>
          <w:t>4</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00" w:history="1">
        <w:r w:rsidRPr="00D06182">
          <w:rPr>
            <w:rStyle w:val="Hyperlink"/>
            <w:noProof/>
            <w:lang w:val="en-US"/>
          </w:rPr>
          <w:t>The engine</w:t>
        </w:r>
        <w:r>
          <w:rPr>
            <w:noProof/>
            <w:webHidden/>
          </w:rPr>
          <w:tab/>
        </w:r>
        <w:r>
          <w:rPr>
            <w:noProof/>
            <w:webHidden/>
          </w:rPr>
          <w:fldChar w:fldCharType="begin"/>
        </w:r>
        <w:r>
          <w:rPr>
            <w:noProof/>
            <w:webHidden/>
          </w:rPr>
          <w:instrText xml:space="preserve"> PAGEREF _Toc235801400 \h </w:instrText>
        </w:r>
        <w:r>
          <w:rPr>
            <w:noProof/>
            <w:webHidden/>
          </w:rPr>
        </w:r>
        <w:r>
          <w:rPr>
            <w:noProof/>
            <w:webHidden/>
          </w:rPr>
          <w:fldChar w:fldCharType="separate"/>
        </w:r>
        <w:r>
          <w:rPr>
            <w:noProof/>
            <w:webHidden/>
          </w:rPr>
          <w:t>5</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01" w:history="1">
        <w:r w:rsidRPr="00D06182">
          <w:rPr>
            <w:rStyle w:val="Hyperlink"/>
            <w:noProof/>
            <w:lang w:val="en-US"/>
          </w:rPr>
          <w:t>Interacting with the user</w:t>
        </w:r>
        <w:r>
          <w:rPr>
            <w:noProof/>
            <w:webHidden/>
          </w:rPr>
          <w:tab/>
        </w:r>
        <w:r>
          <w:rPr>
            <w:noProof/>
            <w:webHidden/>
          </w:rPr>
          <w:fldChar w:fldCharType="begin"/>
        </w:r>
        <w:r>
          <w:rPr>
            <w:noProof/>
            <w:webHidden/>
          </w:rPr>
          <w:instrText xml:space="preserve"> PAGEREF _Toc235801401 \h </w:instrText>
        </w:r>
        <w:r>
          <w:rPr>
            <w:noProof/>
            <w:webHidden/>
          </w:rPr>
        </w:r>
        <w:r>
          <w:rPr>
            <w:noProof/>
            <w:webHidden/>
          </w:rPr>
          <w:fldChar w:fldCharType="separate"/>
        </w:r>
        <w:r>
          <w:rPr>
            <w:noProof/>
            <w:webHidden/>
          </w:rPr>
          <w:t>5</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02" w:history="1">
        <w:r w:rsidRPr="00D06182">
          <w:rPr>
            <w:rStyle w:val="Hyperlink"/>
            <w:noProof/>
            <w:lang w:val="en-US"/>
          </w:rPr>
          <w:t>The connectors</w:t>
        </w:r>
        <w:r>
          <w:rPr>
            <w:noProof/>
            <w:webHidden/>
          </w:rPr>
          <w:tab/>
        </w:r>
        <w:r>
          <w:rPr>
            <w:noProof/>
            <w:webHidden/>
          </w:rPr>
          <w:fldChar w:fldCharType="begin"/>
        </w:r>
        <w:r>
          <w:rPr>
            <w:noProof/>
            <w:webHidden/>
          </w:rPr>
          <w:instrText xml:space="preserve"> PAGEREF _Toc235801402 \h </w:instrText>
        </w:r>
        <w:r>
          <w:rPr>
            <w:noProof/>
            <w:webHidden/>
          </w:rPr>
        </w:r>
        <w:r>
          <w:rPr>
            <w:noProof/>
            <w:webHidden/>
          </w:rPr>
          <w:fldChar w:fldCharType="separate"/>
        </w:r>
        <w:r>
          <w:rPr>
            <w:noProof/>
            <w:webHidden/>
          </w:rPr>
          <w:t>5</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03" w:history="1">
        <w:r w:rsidRPr="00D06182">
          <w:rPr>
            <w:rStyle w:val="Hyperlink"/>
            <w:noProof/>
            <w:lang w:val="en-US"/>
          </w:rPr>
          <w:t>The File System connectors</w:t>
        </w:r>
        <w:r>
          <w:rPr>
            <w:noProof/>
            <w:webHidden/>
          </w:rPr>
          <w:tab/>
        </w:r>
        <w:r>
          <w:rPr>
            <w:noProof/>
            <w:webHidden/>
          </w:rPr>
          <w:fldChar w:fldCharType="begin"/>
        </w:r>
        <w:r>
          <w:rPr>
            <w:noProof/>
            <w:webHidden/>
          </w:rPr>
          <w:instrText xml:space="preserve"> PAGEREF _Toc235801403 \h </w:instrText>
        </w:r>
        <w:r>
          <w:rPr>
            <w:noProof/>
            <w:webHidden/>
          </w:rPr>
        </w:r>
        <w:r>
          <w:rPr>
            <w:noProof/>
            <w:webHidden/>
          </w:rPr>
          <w:fldChar w:fldCharType="separate"/>
        </w:r>
        <w:r>
          <w:rPr>
            <w:noProof/>
            <w:webHidden/>
          </w:rPr>
          <w:t>5</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04" w:history="1">
        <w:r w:rsidRPr="00D06182">
          <w:rPr>
            <w:rStyle w:val="Hyperlink"/>
            <w:noProof/>
            <w:lang w:val="en-US"/>
          </w:rPr>
          <w:t>The Online Storage connector</w:t>
        </w:r>
        <w:r>
          <w:rPr>
            <w:noProof/>
            <w:webHidden/>
          </w:rPr>
          <w:tab/>
        </w:r>
        <w:r>
          <w:rPr>
            <w:noProof/>
            <w:webHidden/>
          </w:rPr>
          <w:fldChar w:fldCharType="begin"/>
        </w:r>
        <w:r>
          <w:rPr>
            <w:noProof/>
            <w:webHidden/>
          </w:rPr>
          <w:instrText xml:space="preserve"> PAGEREF _Toc235801404 \h </w:instrText>
        </w:r>
        <w:r>
          <w:rPr>
            <w:noProof/>
            <w:webHidden/>
          </w:rPr>
        </w:r>
        <w:r>
          <w:rPr>
            <w:noProof/>
            <w:webHidden/>
          </w:rPr>
          <w:fldChar w:fldCharType="separate"/>
        </w:r>
        <w:r>
          <w:rPr>
            <w:noProof/>
            <w:webHidden/>
          </w:rPr>
          <w:t>7</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05" w:history="1">
        <w:r w:rsidRPr="00D06182">
          <w:rPr>
            <w:rStyle w:val="Hyperlink"/>
            <w:noProof/>
            <w:lang w:val="en-US"/>
          </w:rPr>
          <w:t>The Xing connector</w:t>
        </w:r>
        <w:r>
          <w:rPr>
            <w:noProof/>
            <w:webHidden/>
          </w:rPr>
          <w:tab/>
        </w:r>
        <w:r>
          <w:rPr>
            <w:noProof/>
            <w:webHidden/>
          </w:rPr>
          <w:fldChar w:fldCharType="begin"/>
        </w:r>
        <w:r>
          <w:rPr>
            <w:noProof/>
            <w:webHidden/>
          </w:rPr>
          <w:instrText xml:space="preserve"> PAGEREF _Toc235801405 \h </w:instrText>
        </w:r>
        <w:r>
          <w:rPr>
            <w:noProof/>
            <w:webHidden/>
          </w:rPr>
        </w:r>
        <w:r>
          <w:rPr>
            <w:noProof/>
            <w:webHidden/>
          </w:rPr>
          <w:fldChar w:fldCharType="separate"/>
        </w:r>
        <w:r>
          <w:rPr>
            <w:noProof/>
            <w:webHidden/>
          </w:rPr>
          <w:t>7</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06" w:history="1">
        <w:r w:rsidRPr="00D06182">
          <w:rPr>
            <w:rStyle w:val="Hyperlink"/>
            <w:noProof/>
            <w:lang w:val="en-US"/>
          </w:rPr>
          <w:t>The Active Directory Connector</w:t>
        </w:r>
        <w:r>
          <w:rPr>
            <w:noProof/>
            <w:webHidden/>
          </w:rPr>
          <w:tab/>
        </w:r>
        <w:r>
          <w:rPr>
            <w:noProof/>
            <w:webHidden/>
          </w:rPr>
          <w:fldChar w:fldCharType="begin"/>
        </w:r>
        <w:r>
          <w:rPr>
            <w:noProof/>
            <w:webHidden/>
          </w:rPr>
          <w:instrText xml:space="preserve"> PAGEREF _Toc235801406 \h </w:instrText>
        </w:r>
        <w:r>
          <w:rPr>
            <w:noProof/>
            <w:webHidden/>
          </w:rPr>
        </w:r>
        <w:r>
          <w:rPr>
            <w:noProof/>
            <w:webHidden/>
          </w:rPr>
          <w:fldChar w:fldCharType="separate"/>
        </w:r>
        <w:r>
          <w:rPr>
            <w:noProof/>
            <w:webHidden/>
          </w:rPr>
          <w:t>8</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07" w:history="1">
        <w:r w:rsidRPr="00D06182">
          <w:rPr>
            <w:rStyle w:val="Hyperlink"/>
            <w:noProof/>
            <w:lang w:val="en-US"/>
          </w:rPr>
          <w:t>The Facebook connector</w:t>
        </w:r>
        <w:r>
          <w:rPr>
            <w:noProof/>
            <w:webHidden/>
          </w:rPr>
          <w:tab/>
        </w:r>
        <w:r>
          <w:rPr>
            <w:noProof/>
            <w:webHidden/>
          </w:rPr>
          <w:fldChar w:fldCharType="begin"/>
        </w:r>
        <w:r>
          <w:rPr>
            <w:noProof/>
            <w:webHidden/>
          </w:rPr>
          <w:instrText xml:space="preserve"> PAGEREF _Toc235801407 \h </w:instrText>
        </w:r>
        <w:r>
          <w:rPr>
            <w:noProof/>
            <w:webHidden/>
          </w:rPr>
        </w:r>
        <w:r>
          <w:rPr>
            <w:noProof/>
            <w:webHidden/>
          </w:rPr>
          <w:fldChar w:fldCharType="separate"/>
        </w:r>
        <w:r>
          <w:rPr>
            <w:noProof/>
            <w:webHidden/>
          </w:rPr>
          <w:t>8</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08" w:history="1">
        <w:r w:rsidRPr="00D06182">
          <w:rPr>
            <w:rStyle w:val="Hyperlink"/>
            <w:noProof/>
            <w:lang w:val="en-US"/>
          </w:rPr>
          <w:t>The Wer-Kennt-Wen connector</w:t>
        </w:r>
        <w:r>
          <w:rPr>
            <w:noProof/>
            <w:webHidden/>
          </w:rPr>
          <w:tab/>
        </w:r>
        <w:r>
          <w:rPr>
            <w:noProof/>
            <w:webHidden/>
          </w:rPr>
          <w:fldChar w:fldCharType="begin"/>
        </w:r>
        <w:r>
          <w:rPr>
            <w:noProof/>
            <w:webHidden/>
          </w:rPr>
          <w:instrText xml:space="preserve"> PAGEREF _Toc235801408 \h </w:instrText>
        </w:r>
        <w:r>
          <w:rPr>
            <w:noProof/>
            <w:webHidden/>
          </w:rPr>
        </w:r>
        <w:r>
          <w:rPr>
            <w:noProof/>
            <w:webHidden/>
          </w:rPr>
          <w:fldChar w:fldCharType="separate"/>
        </w:r>
        <w:r>
          <w:rPr>
            <w:noProof/>
            <w:webHidden/>
          </w:rPr>
          <w:t>8</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09" w:history="1">
        <w:r w:rsidRPr="00D06182">
          <w:rPr>
            <w:rStyle w:val="Hyperlink"/>
            <w:noProof/>
            <w:lang w:val="en-US"/>
          </w:rPr>
          <w:t>Authoring connectors</w:t>
        </w:r>
        <w:r>
          <w:rPr>
            <w:noProof/>
            <w:webHidden/>
          </w:rPr>
          <w:tab/>
        </w:r>
        <w:r>
          <w:rPr>
            <w:noProof/>
            <w:webHidden/>
          </w:rPr>
          <w:fldChar w:fldCharType="begin"/>
        </w:r>
        <w:r>
          <w:rPr>
            <w:noProof/>
            <w:webHidden/>
          </w:rPr>
          <w:instrText xml:space="preserve"> PAGEREF _Toc235801409 \h </w:instrText>
        </w:r>
        <w:r>
          <w:rPr>
            <w:noProof/>
            <w:webHidden/>
          </w:rPr>
        </w:r>
        <w:r>
          <w:rPr>
            <w:noProof/>
            <w:webHidden/>
          </w:rPr>
          <w:fldChar w:fldCharType="separate"/>
        </w:r>
        <w:r>
          <w:rPr>
            <w:noProof/>
            <w:webHidden/>
          </w:rPr>
          <w:t>8</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10" w:history="1">
        <w:r w:rsidRPr="00D06182">
          <w:rPr>
            <w:rStyle w:val="Hyperlink"/>
            <w:noProof/>
            <w:lang w:val="en-US"/>
          </w:rPr>
          <w:t>Authoring commands</w:t>
        </w:r>
        <w:r>
          <w:rPr>
            <w:noProof/>
            <w:webHidden/>
          </w:rPr>
          <w:tab/>
        </w:r>
        <w:r>
          <w:rPr>
            <w:noProof/>
            <w:webHidden/>
          </w:rPr>
          <w:fldChar w:fldCharType="begin"/>
        </w:r>
        <w:r>
          <w:rPr>
            <w:noProof/>
            <w:webHidden/>
          </w:rPr>
          <w:instrText xml:space="preserve"> PAGEREF _Toc235801410 \h </w:instrText>
        </w:r>
        <w:r>
          <w:rPr>
            <w:noProof/>
            <w:webHidden/>
          </w:rPr>
        </w:r>
        <w:r>
          <w:rPr>
            <w:noProof/>
            <w:webHidden/>
          </w:rPr>
          <w:fldChar w:fldCharType="separate"/>
        </w:r>
        <w:r>
          <w:rPr>
            <w:noProof/>
            <w:webHidden/>
          </w:rPr>
          <w:t>9</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11" w:history="1">
        <w:r w:rsidRPr="00D06182">
          <w:rPr>
            <w:rStyle w:val="Hyperlink"/>
            <w:noProof/>
            <w:lang w:val="en-US"/>
          </w:rPr>
          <w:t>Auto-Update-Check</w:t>
        </w:r>
        <w:r>
          <w:rPr>
            <w:noProof/>
            <w:webHidden/>
          </w:rPr>
          <w:tab/>
        </w:r>
        <w:r>
          <w:rPr>
            <w:noProof/>
            <w:webHidden/>
          </w:rPr>
          <w:fldChar w:fldCharType="begin"/>
        </w:r>
        <w:r>
          <w:rPr>
            <w:noProof/>
            <w:webHidden/>
          </w:rPr>
          <w:instrText xml:space="preserve"> PAGEREF _Toc235801411 \h </w:instrText>
        </w:r>
        <w:r>
          <w:rPr>
            <w:noProof/>
            <w:webHidden/>
          </w:rPr>
        </w:r>
        <w:r>
          <w:rPr>
            <w:noProof/>
            <w:webHidden/>
          </w:rPr>
          <w:fldChar w:fldCharType="separate"/>
        </w:r>
        <w:r>
          <w:rPr>
            <w:noProof/>
            <w:webHidden/>
          </w:rPr>
          <w:t>9</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12" w:history="1">
        <w:r w:rsidRPr="00D06182">
          <w:rPr>
            <w:rStyle w:val="Hyperlink"/>
            <w:noProof/>
            <w:lang w:val="en-US"/>
          </w:rPr>
          <w:t>Working with contacts</w:t>
        </w:r>
        <w:r>
          <w:rPr>
            <w:noProof/>
            <w:webHidden/>
          </w:rPr>
          <w:tab/>
        </w:r>
        <w:r>
          <w:rPr>
            <w:noProof/>
            <w:webHidden/>
          </w:rPr>
          <w:fldChar w:fldCharType="begin"/>
        </w:r>
        <w:r>
          <w:rPr>
            <w:noProof/>
            <w:webHidden/>
          </w:rPr>
          <w:instrText xml:space="preserve"> PAGEREF _Toc235801412 \h </w:instrText>
        </w:r>
        <w:r>
          <w:rPr>
            <w:noProof/>
            <w:webHidden/>
          </w:rPr>
        </w:r>
        <w:r>
          <w:rPr>
            <w:noProof/>
            <w:webHidden/>
          </w:rPr>
          <w:fldChar w:fldCharType="separate"/>
        </w:r>
        <w:r>
          <w:rPr>
            <w:noProof/>
            <w:webHidden/>
          </w:rPr>
          <w:t>9</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13" w:history="1">
        <w:r w:rsidRPr="00D06182">
          <w:rPr>
            <w:rStyle w:val="Hyperlink"/>
            <w:noProof/>
            <w:lang w:val="en-US"/>
          </w:rPr>
          <w:t>Importing data</w:t>
        </w:r>
        <w:r>
          <w:rPr>
            <w:noProof/>
            <w:webHidden/>
          </w:rPr>
          <w:tab/>
        </w:r>
        <w:r>
          <w:rPr>
            <w:noProof/>
            <w:webHidden/>
          </w:rPr>
          <w:fldChar w:fldCharType="begin"/>
        </w:r>
        <w:r>
          <w:rPr>
            <w:noProof/>
            <w:webHidden/>
          </w:rPr>
          <w:instrText xml:space="preserve"> PAGEREF _Toc235801413 \h </w:instrText>
        </w:r>
        <w:r>
          <w:rPr>
            <w:noProof/>
            <w:webHidden/>
          </w:rPr>
        </w:r>
        <w:r>
          <w:rPr>
            <w:noProof/>
            <w:webHidden/>
          </w:rPr>
          <w:fldChar w:fldCharType="separate"/>
        </w:r>
        <w:r>
          <w:rPr>
            <w:noProof/>
            <w:webHidden/>
          </w:rPr>
          <w:t>9</w:t>
        </w:r>
        <w:r>
          <w:rPr>
            <w:noProof/>
            <w:webHidden/>
          </w:rPr>
          <w:fldChar w:fldCharType="end"/>
        </w:r>
      </w:hyperlink>
    </w:p>
    <w:p w:rsidR="00193B85" w:rsidRDefault="00193B85">
      <w:pPr>
        <w:pStyle w:val="Verzeichnis1"/>
        <w:tabs>
          <w:tab w:val="right" w:leader="dot" w:pos="9062"/>
        </w:tabs>
        <w:rPr>
          <w:rFonts w:eastAsiaTheme="minorEastAsia"/>
          <w:noProof/>
          <w:lang w:eastAsia="de-DE"/>
        </w:rPr>
      </w:pPr>
      <w:hyperlink w:anchor="_Toc235801414" w:history="1">
        <w:r w:rsidRPr="00D06182">
          <w:rPr>
            <w:rStyle w:val="Hyperlink"/>
            <w:noProof/>
            <w:lang w:val="en-US"/>
          </w:rPr>
          <w:t>Sem.Sync.LocalSyncManager</w:t>
        </w:r>
        <w:r>
          <w:rPr>
            <w:noProof/>
            <w:webHidden/>
          </w:rPr>
          <w:tab/>
        </w:r>
        <w:r>
          <w:rPr>
            <w:noProof/>
            <w:webHidden/>
          </w:rPr>
          <w:fldChar w:fldCharType="begin"/>
        </w:r>
        <w:r>
          <w:rPr>
            <w:noProof/>
            <w:webHidden/>
          </w:rPr>
          <w:instrText xml:space="preserve"> PAGEREF _Toc235801414 \h </w:instrText>
        </w:r>
        <w:r>
          <w:rPr>
            <w:noProof/>
            <w:webHidden/>
          </w:rPr>
        </w:r>
        <w:r>
          <w:rPr>
            <w:noProof/>
            <w:webHidden/>
          </w:rPr>
          <w:fldChar w:fldCharType="separate"/>
        </w:r>
        <w:r>
          <w:rPr>
            <w:noProof/>
            <w:webHidden/>
          </w:rPr>
          <w:t>10</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15" w:history="1">
        <w:r w:rsidRPr="00D06182">
          <w:rPr>
            <w:rStyle w:val="Hyperlink"/>
            <w:noProof/>
            <w:lang w:val="en-US"/>
          </w:rPr>
          <w:t>Configuration</w:t>
        </w:r>
        <w:r>
          <w:rPr>
            <w:noProof/>
            <w:webHidden/>
          </w:rPr>
          <w:tab/>
        </w:r>
        <w:r>
          <w:rPr>
            <w:noProof/>
            <w:webHidden/>
          </w:rPr>
          <w:fldChar w:fldCharType="begin"/>
        </w:r>
        <w:r>
          <w:rPr>
            <w:noProof/>
            <w:webHidden/>
          </w:rPr>
          <w:instrText xml:space="preserve"> PAGEREF _Toc235801415 \h </w:instrText>
        </w:r>
        <w:r>
          <w:rPr>
            <w:noProof/>
            <w:webHidden/>
          </w:rPr>
        </w:r>
        <w:r>
          <w:rPr>
            <w:noProof/>
            <w:webHidden/>
          </w:rPr>
          <w:fldChar w:fldCharType="separate"/>
        </w:r>
        <w:r>
          <w:rPr>
            <w:noProof/>
            <w:webHidden/>
          </w:rPr>
          <w:t>11</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16" w:history="1">
        <w:r w:rsidRPr="00D06182">
          <w:rPr>
            <w:rStyle w:val="Hyperlink"/>
            <w:noProof/>
            <w:lang w:val="en-US"/>
          </w:rPr>
          <w:t>Working folder</w:t>
        </w:r>
        <w:r>
          <w:rPr>
            <w:noProof/>
            <w:webHidden/>
          </w:rPr>
          <w:tab/>
        </w:r>
        <w:r>
          <w:rPr>
            <w:noProof/>
            <w:webHidden/>
          </w:rPr>
          <w:fldChar w:fldCharType="begin"/>
        </w:r>
        <w:r>
          <w:rPr>
            <w:noProof/>
            <w:webHidden/>
          </w:rPr>
          <w:instrText xml:space="preserve"> PAGEREF _Toc235801416 \h </w:instrText>
        </w:r>
        <w:r>
          <w:rPr>
            <w:noProof/>
            <w:webHidden/>
          </w:rPr>
        </w:r>
        <w:r>
          <w:rPr>
            <w:noProof/>
            <w:webHidden/>
          </w:rPr>
          <w:fldChar w:fldCharType="separate"/>
        </w:r>
        <w:r>
          <w:rPr>
            <w:noProof/>
            <w:webHidden/>
          </w:rPr>
          <w:t>11</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17" w:history="1">
        <w:r w:rsidRPr="00D06182">
          <w:rPr>
            <w:rStyle w:val="Hyperlink"/>
            <w:noProof/>
            <w:lang w:val="en-US"/>
          </w:rPr>
          <w:t>Sample scripts</w:t>
        </w:r>
        <w:r>
          <w:rPr>
            <w:noProof/>
            <w:webHidden/>
          </w:rPr>
          <w:tab/>
        </w:r>
        <w:r>
          <w:rPr>
            <w:noProof/>
            <w:webHidden/>
          </w:rPr>
          <w:fldChar w:fldCharType="begin"/>
        </w:r>
        <w:r>
          <w:rPr>
            <w:noProof/>
            <w:webHidden/>
          </w:rPr>
          <w:instrText xml:space="preserve"> PAGEREF _Toc235801417 \h </w:instrText>
        </w:r>
        <w:r>
          <w:rPr>
            <w:noProof/>
            <w:webHidden/>
          </w:rPr>
        </w:r>
        <w:r>
          <w:rPr>
            <w:noProof/>
            <w:webHidden/>
          </w:rPr>
          <w:fldChar w:fldCharType="separate"/>
        </w:r>
        <w:r>
          <w:rPr>
            <w:noProof/>
            <w:webHidden/>
          </w:rPr>
          <w:t>11</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18" w:history="1">
        <w:r w:rsidRPr="00D06182">
          <w:rPr>
            <w:rStyle w:val="Hyperlink"/>
            <w:noProof/>
            <w:lang w:val="en-US"/>
          </w:rPr>
          <w:t>Sync with Xing</w:t>
        </w:r>
        <w:r>
          <w:rPr>
            <w:noProof/>
            <w:webHidden/>
          </w:rPr>
          <w:tab/>
        </w:r>
        <w:r>
          <w:rPr>
            <w:noProof/>
            <w:webHidden/>
          </w:rPr>
          <w:fldChar w:fldCharType="begin"/>
        </w:r>
        <w:r>
          <w:rPr>
            <w:noProof/>
            <w:webHidden/>
          </w:rPr>
          <w:instrText xml:space="preserve"> PAGEREF _Toc235801418 \h </w:instrText>
        </w:r>
        <w:r>
          <w:rPr>
            <w:noProof/>
            <w:webHidden/>
          </w:rPr>
        </w:r>
        <w:r>
          <w:rPr>
            <w:noProof/>
            <w:webHidden/>
          </w:rPr>
          <w:fldChar w:fldCharType="separate"/>
        </w:r>
        <w:r>
          <w:rPr>
            <w:noProof/>
            <w:webHidden/>
          </w:rPr>
          <w:t>11</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19" w:history="1">
        <w:r w:rsidRPr="00D06182">
          <w:rPr>
            <w:rStyle w:val="Hyperlink"/>
            <w:noProof/>
            <w:lang w:val="en-US"/>
          </w:rPr>
          <w:t>Sync with WCF (Simple)</w:t>
        </w:r>
        <w:r>
          <w:rPr>
            <w:noProof/>
            <w:webHidden/>
          </w:rPr>
          <w:tab/>
        </w:r>
        <w:r>
          <w:rPr>
            <w:noProof/>
            <w:webHidden/>
          </w:rPr>
          <w:fldChar w:fldCharType="begin"/>
        </w:r>
        <w:r>
          <w:rPr>
            <w:noProof/>
            <w:webHidden/>
          </w:rPr>
          <w:instrText xml:space="preserve"> PAGEREF _Toc235801419 \h </w:instrText>
        </w:r>
        <w:r>
          <w:rPr>
            <w:noProof/>
            <w:webHidden/>
          </w:rPr>
        </w:r>
        <w:r>
          <w:rPr>
            <w:noProof/>
            <w:webHidden/>
          </w:rPr>
          <w:fldChar w:fldCharType="separate"/>
        </w:r>
        <w:r>
          <w:rPr>
            <w:noProof/>
            <w:webHidden/>
          </w:rPr>
          <w:t>11</w:t>
        </w:r>
        <w:r>
          <w:rPr>
            <w:noProof/>
            <w:webHidden/>
          </w:rPr>
          <w:fldChar w:fldCharType="end"/>
        </w:r>
      </w:hyperlink>
    </w:p>
    <w:p w:rsidR="00193B85" w:rsidRDefault="00193B85">
      <w:pPr>
        <w:pStyle w:val="Verzeichnis3"/>
        <w:tabs>
          <w:tab w:val="right" w:leader="dot" w:pos="9062"/>
        </w:tabs>
        <w:rPr>
          <w:rFonts w:eastAsiaTheme="minorEastAsia"/>
          <w:noProof/>
          <w:lang w:eastAsia="de-DE"/>
        </w:rPr>
      </w:pPr>
      <w:hyperlink w:anchor="_Toc235801420" w:history="1">
        <w:r w:rsidRPr="00D06182">
          <w:rPr>
            <w:rStyle w:val="Hyperlink"/>
            <w:noProof/>
            <w:lang w:val="en-US"/>
          </w:rPr>
          <w:t>Sync TESTS</w:t>
        </w:r>
        <w:r>
          <w:rPr>
            <w:noProof/>
            <w:webHidden/>
          </w:rPr>
          <w:tab/>
        </w:r>
        <w:r>
          <w:rPr>
            <w:noProof/>
            <w:webHidden/>
          </w:rPr>
          <w:fldChar w:fldCharType="begin"/>
        </w:r>
        <w:r>
          <w:rPr>
            <w:noProof/>
            <w:webHidden/>
          </w:rPr>
          <w:instrText xml:space="preserve"> PAGEREF _Toc235801420 \h </w:instrText>
        </w:r>
        <w:r>
          <w:rPr>
            <w:noProof/>
            <w:webHidden/>
          </w:rPr>
        </w:r>
        <w:r>
          <w:rPr>
            <w:noProof/>
            <w:webHidden/>
          </w:rPr>
          <w:fldChar w:fldCharType="separate"/>
        </w:r>
        <w:r>
          <w:rPr>
            <w:noProof/>
            <w:webHidden/>
          </w:rPr>
          <w:t>12</w:t>
        </w:r>
        <w:r>
          <w:rPr>
            <w:noProof/>
            <w:webHidden/>
          </w:rPr>
          <w:fldChar w:fldCharType="end"/>
        </w:r>
      </w:hyperlink>
    </w:p>
    <w:p w:rsidR="00193B85" w:rsidRDefault="00193B85">
      <w:pPr>
        <w:pStyle w:val="Verzeichnis1"/>
        <w:tabs>
          <w:tab w:val="right" w:leader="dot" w:pos="9062"/>
        </w:tabs>
        <w:rPr>
          <w:rFonts w:eastAsiaTheme="minorEastAsia"/>
          <w:noProof/>
          <w:lang w:eastAsia="de-DE"/>
        </w:rPr>
      </w:pPr>
      <w:hyperlink w:anchor="_Toc235801421" w:history="1">
        <w:r w:rsidRPr="00D06182">
          <w:rPr>
            <w:rStyle w:val="Hyperlink"/>
            <w:noProof/>
            <w:lang w:val="en-US"/>
          </w:rPr>
          <w:t>Sync Outlook with Xing</w:t>
        </w:r>
        <w:r>
          <w:rPr>
            <w:noProof/>
            <w:webHidden/>
          </w:rPr>
          <w:tab/>
        </w:r>
        <w:r>
          <w:rPr>
            <w:noProof/>
            <w:webHidden/>
          </w:rPr>
          <w:fldChar w:fldCharType="begin"/>
        </w:r>
        <w:r>
          <w:rPr>
            <w:noProof/>
            <w:webHidden/>
          </w:rPr>
          <w:instrText xml:space="preserve"> PAGEREF _Toc235801421 \h </w:instrText>
        </w:r>
        <w:r>
          <w:rPr>
            <w:noProof/>
            <w:webHidden/>
          </w:rPr>
        </w:r>
        <w:r>
          <w:rPr>
            <w:noProof/>
            <w:webHidden/>
          </w:rPr>
          <w:fldChar w:fldCharType="separate"/>
        </w:r>
        <w:r>
          <w:rPr>
            <w:noProof/>
            <w:webHidden/>
          </w:rPr>
          <w:t>12</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22" w:history="1">
        <w:r w:rsidRPr="00D06182">
          <w:rPr>
            <w:rStyle w:val="Hyperlink"/>
            <w:noProof/>
            <w:lang w:val="en-US"/>
          </w:rPr>
          <w:t>Planned things</w:t>
        </w:r>
        <w:r>
          <w:rPr>
            <w:noProof/>
            <w:webHidden/>
          </w:rPr>
          <w:tab/>
        </w:r>
        <w:r>
          <w:rPr>
            <w:noProof/>
            <w:webHidden/>
          </w:rPr>
          <w:fldChar w:fldCharType="begin"/>
        </w:r>
        <w:r>
          <w:rPr>
            <w:noProof/>
            <w:webHidden/>
          </w:rPr>
          <w:instrText xml:space="preserve"> PAGEREF _Toc235801422 \h </w:instrText>
        </w:r>
        <w:r>
          <w:rPr>
            <w:noProof/>
            <w:webHidden/>
          </w:rPr>
        </w:r>
        <w:r>
          <w:rPr>
            <w:noProof/>
            <w:webHidden/>
          </w:rPr>
          <w:fldChar w:fldCharType="separate"/>
        </w:r>
        <w:r>
          <w:rPr>
            <w:noProof/>
            <w:webHidden/>
          </w:rPr>
          <w:t>12</w:t>
        </w:r>
        <w:r>
          <w:rPr>
            <w:noProof/>
            <w:webHidden/>
          </w:rPr>
          <w:fldChar w:fldCharType="end"/>
        </w:r>
      </w:hyperlink>
    </w:p>
    <w:p w:rsidR="00193B85" w:rsidRDefault="00193B85">
      <w:pPr>
        <w:pStyle w:val="Verzeichnis2"/>
        <w:tabs>
          <w:tab w:val="right" w:leader="dot" w:pos="9062"/>
        </w:tabs>
        <w:rPr>
          <w:rFonts w:eastAsiaTheme="minorEastAsia"/>
          <w:noProof/>
          <w:lang w:eastAsia="de-DE"/>
        </w:rPr>
      </w:pPr>
      <w:hyperlink w:anchor="_Toc235801423" w:history="1">
        <w:r w:rsidRPr="00D06182">
          <w:rPr>
            <w:rStyle w:val="Hyperlink"/>
            <w:noProof/>
            <w:lang w:val="en-US"/>
          </w:rPr>
          <w:t>FAQ</w:t>
        </w:r>
        <w:r>
          <w:rPr>
            <w:noProof/>
            <w:webHidden/>
          </w:rPr>
          <w:tab/>
        </w:r>
        <w:r>
          <w:rPr>
            <w:noProof/>
            <w:webHidden/>
          </w:rPr>
          <w:fldChar w:fldCharType="begin"/>
        </w:r>
        <w:r>
          <w:rPr>
            <w:noProof/>
            <w:webHidden/>
          </w:rPr>
          <w:instrText xml:space="preserve"> PAGEREF _Toc235801423 \h </w:instrText>
        </w:r>
        <w:r>
          <w:rPr>
            <w:noProof/>
            <w:webHidden/>
          </w:rPr>
        </w:r>
        <w:r>
          <w:rPr>
            <w:noProof/>
            <w:webHidden/>
          </w:rPr>
          <w:fldChar w:fldCharType="separate"/>
        </w:r>
        <w:r>
          <w:rPr>
            <w:noProof/>
            <w:webHidden/>
          </w:rPr>
          <w:t>12</w:t>
        </w:r>
        <w:r>
          <w:rPr>
            <w:noProof/>
            <w:webHidden/>
          </w:rPr>
          <w:fldChar w:fldCharType="end"/>
        </w:r>
      </w:hyperlink>
    </w:p>
    <w:p w:rsidR="001C0755" w:rsidRDefault="007B7E51">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5801396"/>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r w:rsidR="00352693">
        <w:rPr>
          <w:lang w:val="en-US"/>
        </w:rPr>
        <w:t>Also you will find a lot of reflection code which will make the library not so good for high volume processing.</w:t>
      </w:r>
    </w:p>
    <w:p w:rsidR="00637EC2" w:rsidRPr="00A12D39" w:rsidRDefault="00637EC2" w:rsidP="00637EC2">
      <w:pPr>
        <w:pStyle w:val="berschrift2"/>
        <w:rPr>
          <w:lang w:val="en-US"/>
        </w:rPr>
      </w:pPr>
      <w:bookmarkStart w:id="1" w:name="_Toc235801397"/>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p>
    <w:p w:rsidR="001D2CEF" w:rsidRDefault="00255239" w:rsidP="00255239">
      <w:pPr>
        <w:rPr>
          <w:lang w:val="en-US"/>
        </w:rPr>
      </w:pPr>
      <w:r>
        <w:rPr>
          <w:lang w:val="en-US"/>
        </w:rPr>
        <w:t xml:space="preserve">The current implementation </w:t>
      </w:r>
      <w:r w:rsidR="00352693">
        <w:rPr>
          <w:lang w:val="en-US"/>
        </w:rPr>
        <w:t xml:space="preserve">of the library </w:t>
      </w:r>
      <w:r>
        <w:rPr>
          <w:lang w:val="en-US"/>
        </w:rPr>
        <w:t xml:space="preserve">is </w:t>
      </w:r>
      <w:r w:rsidR="001D2CEF">
        <w:rPr>
          <w:lang w:val="en-US"/>
        </w:rPr>
        <w:t xml:space="preserve">done for synchronizing contact entities and comes with “Connectors” to </w:t>
      </w:r>
    </w:p>
    <w:p w:rsidR="00352693" w:rsidRDefault="001D2CEF" w:rsidP="001D2CEF">
      <w:pPr>
        <w:pStyle w:val="Listenabsatz"/>
        <w:numPr>
          <w:ilvl w:val="0"/>
          <w:numId w:val="1"/>
        </w:numPr>
        <w:rPr>
          <w:lang w:val="en-US"/>
        </w:rPr>
      </w:pPr>
      <w:r w:rsidRPr="001D2CEF">
        <w:rPr>
          <w:lang w:val="en-US"/>
        </w:rPr>
        <w:t xml:space="preserve">the file system </w:t>
      </w:r>
    </w:p>
    <w:p w:rsidR="00352693" w:rsidRDefault="00352693" w:rsidP="00352693">
      <w:pPr>
        <w:pStyle w:val="Listenabsatz"/>
        <w:numPr>
          <w:ilvl w:val="1"/>
          <w:numId w:val="1"/>
        </w:numPr>
        <w:rPr>
          <w:lang w:val="en-US"/>
        </w:rPr>
      </w:pPr>
      <w:r>
        <w:rPr>
          <w:lang w:val="en-US"/>
        </w:rPr>
        <w:t>one big</w:t>
      </w:r>
    </w:p>
    <w:p w:rsidR="00352693" w:rsidRDefault="001D2CEF" w:rsidP="00352693">
      <w:pPr>
        <w:pStyle w:val="Listenabsatz"/>
        <w:numPr>
          <w:ilvl w:val="1"/>
          <w:numId w:val="1"/>
        </w:numPr>
        <w:rPr>
          <w:lang w:val="en-US"/>
        </w:rPr>
      </w:pPr>
      <w:r w:rsidRPr="001D2CEF">
        <w:rPr>
          <w:lang w:val="en-US"/>
        </w:rPr>
        <w:t>many small xml files</w:t>
      </w:r>
    </w:p>
    <w:p w:rsidR="00255239" w:rsidRDefault="00352693" w:rsidP="00352693">
      <w:pPr>
        <w:pStyle w:val="Listenabsatz"/>
        <w:numPr>
          <w:ilvl w:val="1"/>
          <w:numId w:val="1"/>
        </w:numPr>
        <w:rPr>
          <w:lang w:val="en-US"/>
        </w:rPr>
      </w:pPr>
      <w:r>
        <w:rPr>
          <w:lang w:val="en-US"/>
        </w:rPr>
        <w:t>vCards</w:t>
      </w:r>
    </w:p>
    <w:p w:rsidR="00352693" w:rsidRDefault="00352693" w:rsidP="00352693">
      <w:pPr>
        <w:pStyle w:val="Listenabsatz"/>
        <w:numPr>
          <w:ilvl w:val="1"/>
          <w:numId w:val="1"/>
        </w:numPr>
        <w:rPr>
          <w:lang w:val="en-US"/>
        </w:rPr>
      </w:pPr>
      <w:r>
        <w:rPr>
          <w:lang w:val="en-US"/>
        </w:rPr>
        <w:t>CSV files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r w:rsidR="00352693">
        <w:rPr>
          <w:lang w:val="en-US"/>
        </w:rPr>
        <w:t xml:space="preserve"> (read only)</w:t>
      </w:r>
    </w:p>
    <w:p w:rsidR="00352693" w:rsidRDefault="00352693" w:rsidP="001D2CEF">
      <w:pPr>
        <w:pStyle w:val="Listenabsatz"/>
        <w:numPr>
          <w:ilvl w:val="0"/>
          <w:numId w:val="1"/>
        </w:numPr>
        <w:rPr>
          <w:lang w:val="en-US"/>
        </w:rPr>
      </w:pPr>
      <w:r>
        <w:rPr>
          <w:lang w:val="en-US"/>
        </w:rPr>
        <w:t>Active Directory via LDAP (read only)</w:t>
      </w:r>
    </w:p>
    <w:p w:rsidR="00352693" w:rsidRDefault="00352693" w:rsidP="001D2CEF">
      <w:pPr>
        <w:pStyle w:val="Listenabsatz"/>
        <w:numPr>
          <w:ilvl w:val="0"/>
          <w:numId w:val="1"/>
        </w:numPr>
        <w:rPr>
          <w:lang w:val="en-US"/>
        </w:rPr>
      </w:pPr>
      <w:r>
        <w:rPr>
          <w:lang w:val="en-US"/>
        </w:rPr>
        <w:t>Facebook (read only and only with a personal Facebook application key)</w:t>
      </w:r>
    </w:p>
    <w:p w:rsidR="00352693" w:rsidRDefault="00352693" w:rsidP="001D2CEF">
      <w:pPr>
        <w:pStyle w:val="Listenabsatz"/>
        <w:numPr>
          <w:ilvl w:val="0"/>
          <w:numId w:val="1"/>
        </w:numPr>
        <w:rPr>
          <w:lang w:val="en-US"/>
        </w:rPr>
      </w:pPr>
      <w:r>
        <w:rPr>
          <w:lang w:val="en-US"/>
        </w:rPr>
        <w:t>Wer-Kennt-Wen.de (read only)</w:t>
      </w:r>
    </w:p>
    <w:p w:rsidR="001D2CEF" w:rsidRDefault="00352693" w:rsidP="001D2CEF">
      <w:pPr>
        <w:pStyle w:val="Listenabsatz"/>
        <w:numPr>
          <w:ilvl w:val="0"/>
          <w:numId w:val="1"/>
        </w:numPr>
        <w:rPr>
          <w:lang w:val="en-US"/>
        </w:rPr>
      </w:pPr>
      <w:r>
        <w:rPr>
          <w:lang w:val="en-US"/>
        </w:rPr>
        <w:t>A simple WCF online storage</w:t>
      </w:r>
    </w:p>
    <w:p w:rsidR="00352693" w:rsidRDefault="00352693" w:rsidP="001D2CEF">
      <w:pPr>
        <w:pStyle w:val="Listenabsatz"/>
        <w:numPr>
          <w:ilvl w:val="0"/>
          <w:numId w:val="1"/>
        </w:numPr>
        <w:rPr>
          <w:lang w:val="en-US"/>
        </w:rPr>
      </w:pPr>
      <w:r>
        <w:rPr>
          <w:lang w:val="en-US"/>
        </w:rPr>
        <w:t>A simple write only statistic module (the XML generated by the module can be read by Microsoft Excel)</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5801398"/>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xml:space="preserve">. Some commands also involve a third data </w:t>
      </w:r>
      <w:r w:rsidR="00352693">
        <w:rPr>
          <w:lang w:val="en-US"/>
        </w:rPr>
        <w:t>“</w:t>
      </w:r>
      <w:r>
        <w:rPr>
          <w:lang w:val="en-US"/>
        </w:rPr>
        <w:t>stream</w:t>
      </w:r>
      <w:r w:rsidR="00352693">
        <w:rPr>
          <w:lang w:val="en-US"/>
        </w:rPr>
        <w:t>”</w:t>
      </w:r>
      <w:r>
        <w:rPr>
          <w:lang w:val="en-US"/>
        </w:rPr>
        <w:t xml:space="preserve">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with this project.</w:t>
      </w:r>
    </w:p>
    <w:p w:rsidR="00AB09E0" w:rsidRDefault="00AB09E0" w:rsidP="004F1615">
      <w:pPr>
        <w:pStyle w:val="berschrift2"/>
        <w:rPr>
          <w:lang w:val="en-US"/>
        </w:rPr>
      </w:pPr>
      <w:bookmarkStart w:id="3" w:name="_Toc235801399"/>
      <w:r>
        <w:rPr>
          <w:lang w:val="en-US"/>
        </w:rPr>
        <w:lastRenderedPageBreak/>
        <w:t>Architecture thoughts</w:t>
      </w:r>
      <w:bookmarkEnd w:id="3"/>
    </w:p>
    <w:p w:rsidR="00352693"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 xml:space="preserve">Why should you not use them in high volume environments? </w:t>
      </w:r>
    </w:p>
    <w:p w:rsidR="00352693" w:rsidRDefault="00995707" w:rsidP="00AB09E0">
      <w:pPr>
        <w:rPr>
          <w:lang w:val="en-US"/>
        </w:rPr>
      </w:pPr>
      <w:r>
        <w:rPr>
          <w:lang w:val="en-US"/>
        </w:rPr>
        <w:t xml:space="preserve">Well, first of all: all the data is loaded into memory at once. To fix that I will have to change some basic things in the way the connectors do work. </w:t>
      </w:r>
    </w:p>
    <w:p w:rsidR="00AB09E0" w:rsidRDefault="00995707" w:rsidP="00AB09E0">
      <w:pPr>
        <w:rPr>
          <w:lang w:val="en-US"/>
        </w:rPr>
      </w:pPr>
      <w:r>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xml:space="preserve">” message while </w:t>
      </w:r>
      <w:r w:rsidR="00A618C1">
        <w:rPr>
          <w:lang w:val="en-US"/>
        </w:rPr>
        <w:lastRenderedPageBreak/>
        <w:t xml:space="preserve">opening the solution. You can simply remove the project from the solution if you don’t want to install the WiX Toolkit – if you want to have the project working, get the version 3.5 from the WiX homepage: </w:t>
      </w:r>
      <w:r w:rsidR="00D50C30">
        <w:rPr>
          <w:lang w:val="en-US"/>
        </w:rPr>
        <w:t>!!!!!!!!</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Another candidate for a “</w:t>
      </w:r>
      <w:r w:rsidR="00D50C30" w:rsidRPr="00A618C1">
        <w:rPr>
          <w:rFonts w:ascii="Courier New" w:hAnsi="Courier New" w:cs="Courier New"/>
          <w:b/>
          <w:lang w:val="en-US"/>
        </w:rPr>
        <w:t>Project type not supported</w:t>
      </w:r>
      <w:r w:rsidR="00D50C30">
        <w:rPr>
          <w:lang w:val="en-US"/>
        </w:rPr>
        <w:t>” message is this project. It’s a DocProject project to perform sandcastle operations from a Visual Studio solution as part of the release build process.</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4C1FE6" w:rsidRPr="00AB09E0" w:rsidRDefault="00352693" w:rsidP="000A320D">
      <w:pPr>
        <w:tabs>
          <w:tab w:val="left" w:pos="2835"/>
        </w:tabs>
        <w:ind w:left="2835" w:hanging="2835"/>
        <w:rPr>
          <w:lang w:val="en-US"/>
        </w:rPr>
      </w:pPr>
      <w:r w:rsidRPr="00352693">
        <w:rPr>
          <w:noProof/>
          <w:lang w:val="en-US"/>
        </w:rPr>
        <w:t>Sem.Sync.OutlookWithXing</w:t>
      </w:r>
      <w:r w:rsidR="004C1FE6">
        <w:rPr>
          <w:lang w:val="en-US"/>
        </w:rPr>
        <w:tab/>
        <w:t>This is a sample application that I do frequently use for synchronizing the contacts from my Xing account into my Microsoft Outlook address book</w:t>
      </w:r>
      <w:r w:rsidR="00CF3550">
        <w:rPr>
          <w:lang w:val="en-US"/>
        </w:rPr>
        <w:t xml:space="preserve"> – this was the main reason to develop this library</w:t>
      </w:r>
      <w:r w:rsidR="004C1FE6">
        <w:rPr>
          <w:lang w:val="en-US"/>
        </w:rPr>
        <w:t>.</w:t>
      </w:r>
    </w:p>
    <w:p w:rsidR="001C0755" w:rsidRDefault="001C0755" w:rsidP="004F1615">
      <w:pPr>
        <w:pStyle w:val="berschrift2"/>
        <w:rPr>
          <w:lang w:val="en-US"/>
        </w:rPr>
      </w:pPr>
      <w:bookmarkStart w:id="4" w:name="_Toc235801400"/>
      <w:r>
        <w:rPr>
          <w:lang w:val="en-US"/>
        </w:rPr>
        <w:t>The engine</w:t>
      </w:r>
      <w:bookmarkEnd w:id="4"/>
    </w:p>
    <w:p w:rsidR="001C0755" w:rsidRDefault="00B51C1C" w:rsidP="001C0755">
      <w:pPr>
        <w:rPr>
          <w:lang w:val="en-US"/>
        </w:rPr>
      </w:pPr>
      <w:r>
        <w:rPr>
          <w:lang w:val="en-US"/>
        </w:rPr>
        <w:t xml:space="preserve">The sync engine does provide the ability to execute instances of the class </w:t>
      </w:r>
      <w:r w:rsidRPr="00E66A0C">
        <w:rPr>
          <w:rFonts w:ascii="Courier New" w:hAnsi="Courier New" w:cs="Courier New"/>
          <w:noProof/>
          <w:color w:val="2B91AF"/>
          <w:sz w:val="20"/>
          <w:szCs w:val="20"/>
          <w:lang w:val="en-US"/>
        </w:rPr>
        <w:t>SyncDescription</w:t>
      </w:r>
      <w:r>
        <w:rPr>
          <w:lang w:val="en-US"/>
        </w:rPr>
        <w:t xml:space="preserve"> or </w:t>
      </w:r>
      <w:r w:rsidRPr="00E66A0C">
        <w:rPr>
          <w:rFonts w:ascii="Courier New" w:hAnsi="Courier New" w:cs="Courier New"/>
          <w:noProof/>
          <w:color w:val="2B91AF"/>
          <w:sz w:val="20"/>
          <w:szCs w:val="20"/>
          <w:lang w:val="en-US"/>
        </w:rPr>
        <w:t>SyncCollection</w:t>
      </w:r>
      <w:r>
        <w:rPr>
          <w:lang w:val="en-US"/>
        </w:rPr>
        <w:t xml:space="preserve"> which does inherit from </w:t>
      </w:r>
      <w:r w:rsidRPr="00E66A0C">
        <w:rPr>
          <w:rFonts w:ascii="Courier New" w:hAnsi="Courier New" w:cs="Courier New"/>
          <w:noProof/>
          <w:color w:val="2B91AF"/>
          <w:sz w:val="20"/>
          <w:szCs w:val="20"/>
          <w:lang w:val="en-US"/>
        </w:rPr>
        <w:t>BindingList</w:t>
      </w:r>
      <w:r w:rsidRPr="00E66A0C">
        <w:rPr>
          <w:rFonts w:ascii="Courier New" w:hAnsi="Courier New" w:cs="Courier New"/>
          <w:noProof/>
          <w:sz w:val="20"/>
          <w:szCs w:val="20"/>
          <w:lang w:val="en-US"/>
        </w:rPr>
        <w:t>&lt;</w:t>
      </w:r>
      <w:r w:rsidRPr="00E66A0C">
        <w:rPr>
          <w:rFonts w:ascii="Courier New" w:hAnsi="Courier New" w:cs="Courier New"/>
          <w:noProof/>
          <w:color w:val="2B91AF"/>
          <w:sz w:val="20"/>
          <w:szCs w:val="20"/>
          <w:lang w:val="en-US"/>
        </w:rPr>
        <w:t>SyncDescription</w:t>
      </w:r>
      <w:r w:rsidRPr="00E66A0C">
        <w:rPr>
          <w:rFonts w:ascii="Courier New" w:hAnsi="Courier New" w:cs="Courier New"/>
          <w:noProof/>
          <w:sz w:val="20"/>
          <w:szCs w:val="20"/>
          <w:lang w:val="en-US"/>
        </w:rPr>
        <w:t>&gt;</w:t>
      </w:r>
      <w:r>
        <w:rPr>
          <w:lang w:val="en-US"/>
        </w:rPr>
        <w:t xml:space="preserve"> to support two</w:t>
      </w:r>
      <w:r w:rsidR="00352693">
        <w:rPr>
          <w:lang w:val="en-US"/>
        </w:rPr>
        <w:t>-</w:t>
      </w:r>
      <w:r>
        <w:rPr>
          <w:lang w:val="en-US"/>
        </w:rPr>
        <w:t>way data binding.</w:t>
      </w:r>
    </w:p>
    <w:p w:rsidR="008F298A" w:rsidRDefault="008F298A" w:rsidP="008F298A">
      <w:pPr>
        <w:pStyle w:val="berschrift3"/>
        <w:rPr>
          <w:lang w:val="en-US"/>
        </w:rPr>
      </w:pPr>
      <w:bookmarkStart w:id="5" w:name="_Toc235801401"/>
      <w:r>
        <w:rPr>
          <w:lang w:val="en-US"/>
        </w:rPr>
        <w:t>Interacting with the user</w:t>
      </w:r>
      <w:bookmarkEnd w:id="5"/>
    </w:p>
    <w:p w:rsidR="008F298A" w:rsidRDefault="00747AFA" w:rsidP="001C0755">
      <w:pPr>
        <w:rPr>
          <w:lang w:val="en-US"/>
        </w:rPr>
      </w:pPr>
      <w:r>
        <w:rPr>
          <w:lang w:val="en-US"/>
        </w:rPr>
        <w:t xml:space="preserve">The engine does provide a property called </w:t>
      </w:r>
      <w:r w:rsidRPr="00E66A0C">
        <w:rPr>
          <w:rFonts w:ascii="Courier New" w:hAnsi="Courier New" w:cs="Courier New"/>
          <w:noProof/>
          <w:sz w:val="20"/>
          <w:szCs w:val="20"/>
          <w:lang w:val="en-US"/>
        </w:rPr>
        <w:t xml:space="preserve">UiProvider </w:t>
      </w:r>
      <w:r>
        <w:rPr>
          <w:lang w:val="en-US"/>
        </w:rPr>
        <w:t xml:space="preserve">of type </w:t>
      </w:r>
      <w:r w:rsidRPr="00E66A0C">
        <w:rPr>
          <w:rFonts w:ascii="Courier New" w:hAnsi="Courier New" w:cs="Courier New"/>
          <w:noProof/>
          <w:color w:val="2B91AF"/>
          <w:sz w:val="20"/>
          <w:szCs w:val="20"/>
          <w:lang w:val="en-US"/>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sidRPr="00E66A0C">
        <w:rPr>
          <w:rFonts w:ascii="Courier New" w:hAnsi="Courier New" w:cs="Courier New"/>
          <w:noProof/>
          <w:color w:val="2B91AF"/>
          <w:sz w:val="20"/>
          <w:szCs w:val="20"/>
          <w:lang w:val="en-US"/>
        </w:rPr>
        <w:t>IUiInteraction</w:t>
      </w:r>
      <w:r w:rsidR="00D92287">
        <w:rPr>
          <w:lang w:val="en-US"/>
        </w:rPr>
        <w:t xml:space="preserve"> interface</w:t>
      </w:r>
      <w:r>
        <w:rPr>
          <w:lang w:val="en-US"/>
        </w:rPr>
        <w:t>.</w:t>
      </w:r>
    </w:p>
    <w:p w:rsidR="002D1662" w:rsidRDefault="002D1662" w:rsidP="004F1615">
      <w:pPr>
        <w:pStyle w:val="berschrift2"/>
        <w:rPr>
          <w:lang w:val="en-US"/>
        </w:rPr>
      </w:pPr>
      <w:bookmarkStart w:id="6" w:name="_Toc235801402"/>
      <w:r>
        <w:rPr>
          <w:lang w:val="en-US"/>
        </w:rPr>
        <w:t xml:space="preserve">The </w:t>
      </w:r>
      <w:r w:rsidR="002B6532">
        <w:rPr>
          <w:lang w:val="en-US"/>
        </w:rPr>
        <w:t>c</w:t>
      </w:r>
      <w:r>
        <w:rPr>
          <w:lang w:val="en-US"/>
        </w:rPr>
        <w:t>onnectors</w:t>
      </w:r>
      <w:bookmarkEnd w:id="6"/>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Pr>
          <w:lang w:val="en-US"/>
        </w:rPr>
        <w:t>s</w:t>
      </w:r>
      <w:r w:rsidR="00A12D39">
        <w:rPr>
          <w:lang w:val="en-US"/>
        </w:rPr>
        <w:t xml:space="preserve"> “Facebook” </w:t>
      </w:r>
      <w:r w:rsidR="00A723D8">
        <w:rPr>
          <w:lang w:val="en-US"/>
        </w:rPr>
        <w:t xml:space="preserve">and </w:t>
      </w:r>
      <w:r w:rsidR="00A723D8" w:rsidRPr="00A723D8">
        <w:rPr>
          <w:noProof/>
        </w:rPr>
        <w:t>“Wer-Kennt-Wen”</w:t>
      </w:r>
      <w:r w:rsidR="00A723D8">
        <w:rPr>
          <w:lang w:val="en-US"/>
        </w:rPr>
        <w:t xml:space="preserve"> do</w:t>
      </w:r>
      <w:r w:rsidR="00A12D39">
        <w:rPr>
          <w:lang w:val="en-US"/>
        </w:rPr>
        <w:t xml:space="preserve"> not support reading much data, but you might be able to extract useful pictures from there.</w:t>
      </w:r>
    </w:p>
    <w:p w:rsidR="002B6532" w:rsidRPr="002D1662" w:rsidRDefault="002B6532" w:rsidP="004F1615">
      <w:pPr>
        <w:pStyle w:val="berschrift3"/>
        <w:rPr>
          <w:lang w:val="en-US"/>
        </w:rPr>
      </w:pPr>
      <w:bookmarkStart w:id="7" w:name="_Toc235801403"/>
      <w:r>
        <w:rPr>
          <w:lang w:val="en-US"/>
        </w:rPr>
        <w:t>The File System connectors</w:t>
      </w:r>
      <w:bookmarkEnd w:id="7"/>
    </w:p>
    <w:p w:rsidR="004966A7" w:rsidRDefault="001D2CEF" w:rsidP="001D2CEF">
      <w:pPr>
        <w:rPr>
          <w:lang w:val="en-US"/>
        </w:rPr>
      </w:pPr>
      <w:r>
        <w:rPr>
          <w:lang w:val="en-US"/>
        </w:rPr>
        <w:t>The file system connectors</w:t>
      </w:r>
      <w:r w:rsidR="004966A7">
        <w:rPr>
          <w:lang w:val="en-US"/>
        </w:rPr>
        <w:t xml:space="preserve"> </w:t>
      </w:r>
      <w:r w:rsidR="004966A7" w:rsidRPr="00E66A0C">
        <w:rPr>
          <w:rFonts w:ascii="Courier New" w:hAnsi="Courier New" w:cs="Courier New"/>
          <w:noProof/>
          <w:color w:val="2B91AF"/>
          <w:sz w:val="20"/>
          <w:szCs w:val="20"/>
          <w:lang w:val="en-US"/>
        </w:rPr>
        <w:t>ContactClient</w:t>
      </w:r>
      <w:r w:rsidR="004966A7">
        <w:rPr>
          <w:lang w:val="en-US"/>
        </w:rPr>
        <w:t>,</w:t>
      </w:r>
      <w:r w:rsidR="008A5520">
        <w:rPr>
          <w:lang w:val="en-US"/>
        </w:rPr>
        <w:t xml:space="preserve"> </w:t>
      </w:r>
      <w:r w:rsidR="008A5520" w:rsidRPr="00E66A0C">
        <w:rPr>
          <w:rFonts w:ascii="Courier New" w:hAnsi="Courier New" w:cs="Courier New"/>
          <w:noProof/>
          <w:color w:val="2B91AF"/>
          <w:sz w:val="20"/>
          <w:szCs w:val="20"/>
          <w:lang w:val="en-US"/>
        </w:rPr>
        <w:t>ContactClientIndividualFiles</w:t>
      </w:r>
      <w:r w:rsidR="008A5520">
        <w:rPr>
          <w:lang w:val="en-US"/>
        </w:rPr>
        <w:t xml:space="preserve"> and </w:t>
      </w:r>
      <w:r w:rsidR="004966A7" w:rsidRPr="00E66A0C">
        <w:rPr>
          <w:rFonts w:ascii="Courier New" w:hAnsi="Courier New" w:cs="Courier New"/>
          <w:noProof/>
          <w:color w:val="2B91AF"/>
          <w:sz w:val="20"/>
          <w:szCs w:val="20"/>
          <w:lang w:val="en-US"/>
        </w:rPr>
        <w:t>GenericClient</w:t>
      </w:r>
      <w:r w:rsidR="004966A7" w:rsidRPr="00E66A0C">
        <w:rPr>
          <w:rFonts w:ascii="Courier New" w:hAnsi="Courier New" w:cs="Courier New"/>
          <w:noProof/>
          <w:sz w:val="20"/>
          <w:szCs w:val="20"/>
          <w:lang w:val="en-US"/>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Pr>
          <w:rFonts w:ascii="Courier New" w:hAnsi="Courier New" w:cs="Courier New"/>
          <w:noProof/>
          <w:color w:val="2B91AF"/>
          <w:sz w:val="20"/>
          <w:szCs w:val="20"/>
        </w:rPr>
        <w:t>GenericClient</w:t>
      </w:r>
    </w:p>
    <w:p w:rsidR="004966A7" w:rsidRDefault="004966A7" w:rsidP="001D2CEF">
      <w:pPr>
        <w:rPr>
          <w:lang w:val="en-US"/>
        </w:rPr>
      </w:pPr>
      <w:r>
        <w:rPr>
          <w:lang w:val="en-US"/>
        </w:rPr>
        <w:t xml:space="preserve">The </w:t>
      </w:r>
      <w:r w:rsidRPr="00E66A0C">
        <w:rPr>
          <w:rFonts w:ascii="Courier New" w:hAnsi="Courier New" w:cs="Courier New"/>
          <w:noProof/>
          <w:color w:val="2B91AF"/>
          <w:sz w:val="20"/>
          <w:szCs w:val="20"/>
          <w:lang w:val="en-US"/>
        </w:rPr>
        <w:t>GenericClient</w:t>
      </w:r>
      <w:r>
        <w:rPr>
          <w:lang w:val="en-US"/>
        </w:rPr>
        <w:t xml:space="preserve"> is intended to be able to work with any type inheriting from </w:t>
      </w:r>
      <w:r w:rsidRPr="00E66A0C">
        <w:rPr>
          <w:rFonts w:ascii="Courier New" w:hAnsi="Courier New" w:cs="Courier New"/>
          <w:noProof/>
          <w:color w:val="2B91AF"/>
          <w:sz w:val="20"/>
          <w:szCs w:val="20"/>
          <w:lang w:val="en-US"/>
        </w:rPr>
        <w:t>StdElement</w:t>
      </w:r>
      <w:r>
        <w:rPr>
          <w:lang w:val="en-US"/>
        </w:rPr>
        <w:t>. In the configuration of a command containing this connector you need to specify the type to handle:</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lastRenderedPageBreak/>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copy vCard to file system</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4966A7" w:rsidRPr="00E66A0C"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 xml:space="preserve">Sem.Sync.FilesystemConnector.GenericClient </w:t>
      </w:r>
      <w:r w:rsidRPr="00E66A0C">
        <w:rPr>
          <w:rFonts w:ascii="Courier New" w:hAnsi="Courier New" w:cs="Courier New"/>
          <w:b/>
          <w:noProof/>
          <w:sz w:val="16"/>
          <w:szCs w:val="16"/>
          <w:lang w:val="en-US"/>
        </w:rPr>
        <w:t>of StdElement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4966A7" w:rsidRPr="00E66A0C"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2885" w:rsidRDefault="00012885" w:rsidP="00012885">
      <w:pPr>
        <w:pStyle w:val="berschrift4"/>
        <w:rPr>
          <w:lang w:val="en-US"/>
        </w:rPr>
      </w:pPr>
      <w:r w:rsidRPr="00E66A0C">
        <w:rPr>
          <w:rFonts w:ascii="Courier New" w:hAnsi="Courier New" w:cs="Courier New"/>
          <w:noProof/>
          <w:color w:val="2B91AF"/>
          <w:sz w:val="20"/>
          <w:szCs w:val="20"/>
          <w:lang w:val="en-US"/>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FileSystem-Contact-Connector-vCard-Save-Pictures-External</w:t>
      </w:r>
      <w:r w:rsidRPr="00E66A0C">
        <w:rPr>
          <w:rFonts w:ascii="Courier New" w:hAnsi="Courier New" w:cs="Courier New"/>
          <w:noProof/>
          <w:sz w:val="20"/>
          <w:szCs w:val="20"/>
          <w:lang w:val="en-US"/>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sidRPr="00E66A0C">
        <w:rPr>
          <w:rFonts w:ascii="Courier New" w:hAnsi="Courier New" w:cs="Courier New"/>
          <w:noProof/>
          <w:sz w:val="20"/>
          <w:szCs w:val="20"/>
          <w:lang w:val="en-US"/>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Pr="00E66A0C"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 xml:space="preserve">  </w:t>
      </w: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Default="009E72E7" w:rsidP="001D2CEF">
      <w:pPr>
        <w:rPr>
          <w:lang w:val="en-US"/>
        </w:rPr>
      </w:pPr>
      <w:r>
        <w:rPr>
          <w:lang w:val="en-US"/>
        </w:rPr>
        <w:t xml:space="preserve">In addition to this configuration value a file name needs to be present in the </w:t>
      </w:r>
      <w:r w:rsidRPr="00E66A0C">
        <w:rPr>
          <w:rFonts w:ascii="Courier New" w:hAnsi="Courier New" w:cs="Courier New"/>
          <w:noProof/>
          <w:color w:val="2B91AF"/>
          <w:sz w:val="20"/>
          <w:szCs w:val="20"/>
          <w:lang w:val="en-US"/>
        </w:rPr>
        <w:t>StdContact</w:t>
      </w:r>
      <w:r w:rsidRPr="00E66A0C">
        <w:rPr>
          <w:rFonts w:ascii="Courier New" w:hAnsi="Courier New" w:cs="Courier New"/>
          <w:noProof/>
          <w:sz w:val="20"/>
          <w:szCs w:val="20"/>
          <w:lang w:val="en-US"/>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Pr="00E66A0C" w:rsidRDefault="000165B1" w:rsidP="00012885">
      <w:pPr>
        <w:pStyle w:val="berschrift4"/>
        <w:rPr>
          <w:rFonts w:ascii="Courier New" w:hAnsi="Courier New" w:cs="Courier New"/>
          <w:noProof/>
          <w:color w:val="2B91AF"/>
          <w:sz w:val="20"/>
          <w:szCs w:val="20"/>
          <w:lang w:val="en-US"/>
        </w:rPr>
      </w:pPr>
      <w:bookmarkStart w:id="8" w:name="_Ref235800530"/>
      <w:r w:rsidRPr="00E66A0C">
        <w:rPr>
          <w:rFonts w:ascii="Courier New" w:hAnsi="Courier New" w:cs="Courier New"/>
          <w:noProof/>
          <w:color w:val="2B91AF"/>
          <w:sz w:val="20"/>
          <w:szCs w:val="20"/>
          <w:lang w:val="en-US"/>
        </w:rPr>
        <w:t>Generic</w:t>
      </w:r>
      <w:r w:rsidR="00012885" w:rsidRPr="00E66A0C">
        <w:rPr>
          <w:rFonts w:ascii="Courier New" w:hAnsi="Courier New" w:cs="Courier New"/>
          <w:noProof/>
          <w:color w:val="2B91AF"/>
          <w:sz w:val="20"/>
          <w:szCs w:val="20"/>
          <w:lang w:val="en-US"/>
        </w:rPr>
        <w:t>ClientCsv</w:t>
      </w:r>
      <w:bookmarkEnd w:id="8"/>
    </w:p>
    <w:p w:rsidR="00012885" w:rsidRDefault="00012885" w:rsidP="00012885">
      <w:pPr>
        <w:rPr>
          <w:lang w:val="en-US"/>
        </w:rPr>
      </w:pPr>
      <w:r w:rsidRPr="00012885">
        <w:rPr>
          <w:lang w:val="en-US"/>
        </w:rPr>
        <w:t xml:space="preserve">The CSV implementation is able to write </w:t>
      </w:r>
      <w:r>
        <w:rPr>
          <w:lang w:val="en-US"/>
        </w:rPr>
        <w:t xml:space="preserve">into a format that can be opened in </w:t>
      </w:r>
      <w:r w:rsidR="00E66A0C">
        <w:rPr>
          <w:lang w:val="en-US"/>
        </w:rPr>
        <w:t>Excel</w:t>
      </w:r>
      <w:r>
        <w:rPr>
          <w:lang w:val="en-US"/>
        </w:rPr>
        <w:t>.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Export contacts from FS-XML to FS-CSV</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{FS:WorkingFolder}\Outlook.xmlcontact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0165B1" w:rsidRPr="00E66A0C"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w:t>
      </w:r>
      <w:r w:rsidR="000165B1" w:rsidRPr="00E66A0C">
        <w:rPr>
          <w:rFonts w:ascii="Courier New" w:hAnsi="Courier New" w:cs="Courier New"/>
          <w:noProof/>
          <w:sz w:val="16"/>
          <w:szCs w:val="16"/>
          <w:lang w:val="en-US"/>
        </w:rPr>
        <w:t>Generic</w:t>
      </w:r>
      <w:r w:rsidRPr="00E66A0C">
        <w:rPr>
          <w:rFonts w:ascii="Courier New" w:hAnsi="Courier New" w:cs="Courier New"/>
          <w:noProof/>
          <w:sz w:val="16"/>
          <w:szCs w:val="16"/>
          <w:lang w:val="en-US"/>
        </w:rPr>
        <w:t>ClientCsv</w:t>
      </w:r>
      <w:r w:rsidR="000165B1" w:rsidRPr="00E66A0C">
        <w:rPr>
          <w:rFonts w:ascii="Courier New" w:hAnsi="Courier New" w:cs="Courier New"/>
          <w:noProof/>
          <w:sz w:val="16"/>
          <w:szCs w:val="16"/>
          <w:lang w:val="en-US"/>
        </w:rPr>
        <w:t xml:space="preserve"> </w:t>
      </w:r>
    </w:p>
    <w:p w:rsidR="00012885" w:rsidRPr="00E66A0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E66A0C">
        <w:rPr>
          <w:rFonts w:ascii="Courier New" w:hAnsi="Courier New" w:cs="Courier New"/>
          <w:noProof/>
          <w:sz w:val="16"/>
          <w:szCs w:val="16"/>
          <w:lang w:val="en-US"/>
        </w:rPr>
        <w:t>of StdContact</w:t>
      </w:r>
      <w:r w:rsidR="00012885" w:rsidRPr="00E66A0C">
        <w:rPr>
          <w:rFonts w:ascii="Courier New" w:hAnsi="Courier New" w:cs="Courier New"/>
          <w:noProof/>
          <w:color w:val="0000FF"/>
          <w:sz w:val="16"/>
          <w:szCs w:val="16"/>
          <w:lang w:val="en-US"/>
        </w:rPr>
        <w:t>&lt;/</w:t>
      </w:r>
      <w:r w:rsidR="00012885" w:rsidRPr="00E66A0C">
        <w:rPr>
          <w:rFonts w:ascii="Courier New" w:hAnsi="Courier New" w:cs="Courier New"/>
          <w:noProof/>
          <w:color w:val="A31515"/>
          <w:sz w:val="16"/>
          <w:szCs w:val="16"/>
          <w:lang w:val="en-US"/>
        </w:rPr>
        <w:t>TargetConnector</w:t>
      </w:r>
      <w:r w:rsidR="00012885"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{FS:WorkingFolder}\test.csv</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012885" w:rsidRPr="00012885" w:rsidRDefault="00012885" w:rsidP="00012885">
      <w:pPr>
        <w:rPr>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65B1" w:rsidRDefault="000165B1" w:rsidP="00012885">
      <w:pPr>
        <w:rPr>
          <w:lang w:val="en-US"/>
        </w:rPr>
      </w:pPr>
      <w:r>
        <w:rPr>
          <w:lang w:val="en-US"/>
        </w:rPr>
        <w:t xml:space="preserve">As shown above the connector is a generic class that needs a description for what type it should be created. In this case the </w:t>
      </w:r>
      <w:r w:rsidR="00E66A0C">
        <w:rPr>
          <w:lang w:val="en-US"/>
        </w:rPr>
        <w:t>c</w:t>
      </w:r>
      <w:r>
        <w:rPr>
          <w:lang w:val="en-US"/>
        </w:rPr>
        <w:t>onfig</w:t>
      </w:r>
      <w:r w:rsidR="00E66A0C">
        <w:rPr>
          <w:lang w:val="en-US"/>
        </w:rPr>
        <w:t>uration</w:t>
      </w:r>
      <w:r>
        <w:rPr>
          <w:lang w:val="en-US"/>
        </w:rPr>
        <w:t xml:space="preserve"> will create a connector for </w:t>
      </w:r>
      <w:r w:rsidRPr="00E66A0C">
        <w:rPr>
          <w:rFonts w:ascii="Courier New" w:hAnsi="Courier New" w:cs="Courier New"/>
          <w:noProof/>
          <w:color w:val="2B91AF"/>
          <w:sz w:val="20"/>
          <w:szCs w:val="20"/>
          <w:lang w:val="en-US"/>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sidRPr="00E66A0C">
        <w:rPr>
          <w:rFonts w:ascii="Courier New" w:hAnsi="Courier New" w:cs="Courier New"/>
          <w:noProof/>
          <w:color w:val="A31515"/>
          <w:sz w:val="20"/>
          <w:szCs w:val="20"/>
          <w:lang w:val="en-US"/>
        </w:rPr>
        <w:t>…StorePath</w:t>
      </w:r>
      <w:r>
        <w:rPr>
          <w:lang w:val="en-US"/>
        </w:rPr>
        <w:t xml:space="preserve"> property in the configuration:</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t>
      </w:r>
    </w:p>
    <w:p w:rsidR="00484CA2" w:rsidRPr="00E66A0C"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Default="00484CA2" w:rsidP="00484CA2">
      <w:pPr>
        <w:rPr>
          <w:lang w:val="en-US"/>
        </w:rPr>
      </w:pPr>
      <w:r>
        <w:rPr>
          <w:lang w:val="en-US"/>
        </w:rPr>
        <w:t xml:space="preserve"> In this case </w:t>
      </w:r>
      <w:r w:rsidR="00E66A0C">
        <w:rPr>
          <w:lang w:val="en-US"/>
        </w:rPr>
        <w:t>the source file does specify a config-</w:t>
      </w:r>
      <w:r>
        <w:rPr>
          <w:lang w:val="en-US"/>
        </w:rPr>
        <w:t>file in the second line of the property with the mapping. Such a mapping file does have the following structure:</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 xml:space="preserve"> </w:t>
      </w:r>
    </w:p>
    <w:p w:rsidR="00484CA2" w:rsidRPr="00E66A0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E66A0C">
        <w:rPr>
          <w:rFonts w:ascii="Courier New" w:hAnsi="Courier New" w:cs="Courier New"/>
          <w:noProof/>
          <w:color w:val="FF0000"/>
          <w:sz w:val="18"/>
          <w:szCs w:val="18"/>
          <w:lang w:val="en-US"/>
        </w:rPr>
        <w:t>xmlns:xsi</w:t>
      </w:r>
      <w:r w:rsidRPr="00E66A0C">
        <w:rPr>
          <w:rFonts w:ascii="Courier New" w:hAnsi="Courier New" w:cs="Courier New"/>
          <w:noProof/>
          <w:color w:val="0000FF"/>
          <w:sz w:val="18"/>
          <w:szCs w:val="18"/>
          <w:lang w:val="en-US"/>
        </w:rPr>
        <w:t>=</w:t>
      </w:r>
      <w:hyperlink r:id="rId8" w:history="1">
        <w:r w:rsidRPr="00E66A0C">
          <w:rPr>
            <w:rStyle w:val="Hyperlink"/>
            <w:rFonts w:ascii="Courier New" w:hAnsi="Courier New" w:cs="Courier New"/>
            <w:noProof/>
            <w:sz w:val="18"/>
            <w:szCs w:val="18"/>
            <w:lang w:val="en-US"/>
          </w:rPr>
          <w:t>http://www.w3.org/2001/XMLSchema-instance</w:t>
        </w:r>
      </w:hyperlink>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xmlns:xsd</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http://www.w3.org/2001/XMLSchema</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lastRenderedPageBreak/>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484CA2" w:rsidRDefault="00484CA2" w:rsidP="00484CA2">
      <w:pPr>
        <w:rPr>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&gt;</w:t>
      </w:r>
    </w:p>
    <w:p w:rsidR="00F94DF3" w:rsidRDefault="00F94DF3" w:rsidP="00484CA2">
      <w:pPr>
        <w:rPr>
          <w:lang w:val="en-US"/>
        </w:rPr>
      </w:pPr>
      <w:r>
        <w:rPr>
          <w:lang w:val="en-US"/>
        </w:rPr>
        <w:t xml:space="preserve">You can generate such a file with all supported entries by </w:t>
      </w:r>
      <w:r>
        <w:rPr>
          <w:noProof/>
          <w:lang w:val="en-US"/>
        </w:rPr>
        <w:t xml:space="preserve">adding </w:t>
      </w:r>
      <w:r w:rsidRPr="00E66A0C">
        <w:rPr>
          <w:rFonts w:ascii="Courier" w:hAnsi="Courier"/>
          <w:noProof/>
          <w:lang w:val="en-US"/>
        </w:rPr>
        <w:t>.{write}</w:t>
      </w:r>
      <w:r>
        <w:rPr>
          <w:lang w:val="en-US"/>
        </w:rPr>
        <w:t xml:space="preserve"> to the </w:t>
      </w:r>
      <w:r w:rsidR="002F659E">
        <w:rPr>
          <w:lang w:val="en-US"/>
        </w:rPr>
        <w:t>2</w:t>
      </w:r>
      <w:r w:rsidR="002F659E" w:rsidRPr="002F659E">
        <w:rPr>
          <w:vertAlign w:val="superscript"/>
          <w:lang w:val="en-US"/>
        </w:rPr>
        <w:t>nd</w:t>
      </w:r>
      <w:r w:rsidR="002F659E">
        <w:rPr>
          <w:lang w:val="en-US"/>
        </w:rPr>
        <w:t xml:space="preserve"> path parameter:</w:t>
      </w:r>
    </w:p>
    <w:p w:rsidR="002F659E" w:rsidRPr="00E66A0C"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{FS:WorkingFolder}\test.csv.config.{write}</w:t>
      </w:r>
    </w:p>
    <w:p w:rsidR="002F659E" w:rsidRPr="00E66A0C"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9D5472" w:rsidRDefault="00484CA2" w:rsidP="00484CA2">
      <w:pPr>
        <w:rPr>
          <w:lang w:val="en-US"/>
        </w:rPr>
      </w:pPr>
      <w:r>
        <w:rPr>
          <w:lang w:val="en-US"/>
        </w:rPr>
        <w:t xml:space="preserve">For each column you want to export / import you can specify the </w:t>
      </w:r>
      <w:r w:rsidRPr="00E66A0C">
        <w:rPr>
          <w:rFonts w:ascii="Courier New" w:hAnsi="Courier New" w:cs="Courier New"/>
          <w:noProof/>
          <w:color w:val="FF0000"/>
          <w:sz w:val="18"/>
          <w:szCs w:val="18"/>
          <w:lang w:val="en-US"/>
        </w:rPr>
        <w:t>Title</w:t>
      </w:r>
      <w:r>
        <w:rPr>
          <w:lang w:val="en-US"/>
        </w:rPr>
        <w:t xml:space="preserve"> and the </w:t>
      </w:r>
      <w:r w:rsidRPr="00E66A0C">
        <w:rPr>
          <w:rFonts w:ascii="Courier New" w:hAnsi="Courier New" w:cs="Courier New"/>
          <w:noProof/>
          <w:color w:val="FF0000"/>
          <w:sz w:val="18"/>
          <w:szCs w:val="18"/>
          <w:lang w:val="en-US"/>
        </w:rPr>
        <w:t>Selector</w:t>
      </w:r>
      <w:r>
        <w:rPr>
          <w:lang w:val="en-US"/>
        </w:rPr>
        <w:t xml:space="preserve">. The </w:t>
      </w:r>
      <w:r w:rsidRPr="00E66A0C">
        <w:rPr>
          <w:rFonts w:ascii="Courier New" w:hAnsi="Courier New" w:cs="Courier New"/>
          <w:noProof/>
          <w:color w:val="FF0000"/>
          <w:sz w:val="18"/>
          <w:szCs w:val="18"/>
          <w:lang w:val="en-US"/>
        </w:rPr>
        <w:t>Title</w:t>
      </w:r>
      <w:r>
        <w:rPr>
          <w:lang w:val="en-US"/>
        </w:rPr>
        <w:t xml:space="preserve"> is the column title inside the file and only used while exporting. Imports do match the column definition to the column by the position. The </w:t>
      </w:r>
      <w:r w:rsidRPr="00E66A0C">
        <w:rPr>
          <w:rFonts w:ascii="Courier New" w:hAnsi="Courier New" w:cs="Courier New"/>
          <w:noProof/>
          <w:color w:val="FF0000"/>
          <w:sz w:val="18"/>
          <w:szCs w:val="18"/>
          <w:lang w:val="en-US"/>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E66A0C">
        <w:rPr>
          <w:rFonts w:ascii="Courier New" w:hAnsi="Courier New" w:cs="Courier New"/>
          <w:noProof/>
          <w:color w:val="0000FF"/>
          <w:sz w:val="18"/>
          <w:szCs w:val="18"/>
          <w:lang w:val="en-US"/>
        </w:rPr>
        <w:t>Name.FirstName</w:t>
      </w:r>
      <w:r w:rsidR="004B79CC">
        <w:rPr>
          <w:lang w:val="en-US"/>
        </w:rPr>
        <w:t xml:space="preserve"> does mean “match the </w:t>
      </w:r>
      <w:r w:rsidR="009D5472" w:rsidRPr="00E66A0C">
        <w:rPr>
          <w:rFonts w:ascii="Courier New" w:hAnsi="Courier New" w:cs="Courier New"/>
          <w:noProof/>
          <w:sz w:val="20"/>
          <w:szCs w:val="20"/>
          <w:lang w:val="en-US"/>
        </w:rPr>
        <w:t>FirstName</w:t>
      </w:r>
      <w:r w:rsidR="004B79CC">
        <w:rPr>
          <w:lang w:val="en-US"/>
        </w:rPr>
        <w:t xml:space="preserve"> property of the </w:t>
      </w:r>
      <w:r w:rsidR="009D5472" w:rsidRPr="00E66A0C">
        <w:rPr>
          <w:rFonts w:ascii="Courier New" w:hAnsi="Courier New" w:cs="Courier New"/>
          <w:noProof/>
          <w:sz w:val="20"/>
          <w:szCs w:val="20"/>
          <w:lang w:val="en-US"/>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sidRPr="00E66A0C">
        <w:rPr>
          <w:rFonts w:ascii="Courier New" w:hAnsi="Courier New" w:cs="Courier New"/>
          <w:noProof/>
          <w:sz w:val="20"/>
          <w:szCs w:val="20"/>
          <w:lang w:val="en-US"/>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t xml:space="preserve">Parenthesis at the end of the selector like in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 xml:space="preserve">" </w:t>
      </w:r>
      <w:r>
        <w:rPr>
          <w:lang w:val="en-US"/>
        </w:rPr>
        <w:t xml:space="preserve">match to a method (in this case the </w:t>
      </w:r>
      <w:r w:rsidR="009D5472" w:rsidRPr="00E66A0C">
        <w:rPr>
          <w:rFonts w:ascii="Courier New" w:hAnsi="Courier New" w:cs="Courier New"/>
          <w:noProof/>
          <w:sz w:val="20"/>
          <w:szCs w:val="20"/>
          <w:lang w:val="en-US"/>
        </w:rPr>
        <w:t>GetFullName()</w:t>
      </w:r>
      <w:r>
        <w:rPr>
          <w:lang w:val="en-US"/>
        </w:rPr>
        <w:t xml:space="preserve"> method of the </w:t>
      </w:r>
      <w:r w:rsidR="009D5472" w:rsidRPr="00E66A0C">
        <w:rPr>
          <w:rFonts w:ascii="Courier New" w:hAnsi="Courier New" w:cs="Courier New"/>
          <w:noProof/>
          <w:color w:val="2B91AF"/>
          <w:sz w:val="20"/>
          <w:szCs w:val="20"/>
          <w:lang w:val="en-US"/>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9" w:name="_Toc235801404"/>
      <w:r>
        <w:rPr>
          <w:lang w:val="en-US"/>
        </w:rPr>
        <w:t>The Online Storage connector</w:t>
      </w:r>
      <w:bookmarkEnd w:id="9"/>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10" w:name="_Toc235801405"/>
      <w:r>
        <w:rPr>
          <w:lang w:val="en-US"/>
        </w:rPr>
        <w:t>The Xing connector</w:t>
      </w:r>
      <w:bookmarkEnd w:id="10"/>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you might add your credentials here to not being asked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Xing-Contact-Connector-LoginUserId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Xing-Contact-Connector-LoginPassword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lastRenderedPageBreak/>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cache will use already downloaded data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Xing-Contact-Connector-UseCache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skipping non-cached entries will not download any data </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not skipping means that we will download deleted files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Xing-Contact-Connector-SkipNotCached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ie cookies you may be able to skip the login</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screen, because you are already authenticated by the cookie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Xing-Contact-Connector-UseIeCookies</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FE13AB" w:rsidRDefault="00FE13AB" w:rsidP="00637EC2">
      <w:pPr>
        <w:pStyle w:val="berschrift3"/>
        <w:rPr>
          <w:lang w:val="en-US"/>
        </w:rPr>
      </w:pPr>
      <w:bookmarkStart w:id="11" w:name="_Toc235801406"/>
      <w:r>
        <w:rPr>
          <w:lang w:val="en-US"/>
        </w:rPr>
        <w:t>The Active Directory Connector</w:t>
      </w:r>
      <w:bookmarkEnd w:id="11"/>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2" w:name="_Toc235801407"/>
      <w:r>
        <w:rPr>
          <w:lang w:val="en-US"/>
        </w:rPr>
        <w:t>The Facebook connector</w:t>
      </w:r>
      <w:bookmarkEnd w:id="12"/>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A723D8" w:rsidRDefault="00A723D8" w:rsidP="00A723D8">
      <w:pPr>
        <w:pStyle w:val="berschrift3"/>
        <w:rPr>
          <w:lang w:val="en-US"/>
        </w:rPr>
      </w:pPr>
      <w:bookmarkStart w:id="13" w:name="_Toc235801408"/>
      <w:r>
        <w:rPr>
          <w:lang w:val="en-US"/>
        </w:rPr>
        <w:t>The Wer-Kennt-Wen connector</w:t>
      </w:r>
      <w:bookmarkEnd w:id="13"/>
    </w:p>
    <w:p w:rsidR="00A723D8" w:rsidRPr="00637EC2" w:rsidRDefault="00A723D8" w:rsidP="00A723D8">
      <w:pPr>
        <w:rPr>
          <w:lang w:val="en-US"/>
        </w:rPr>
      </w:pPr>
      <w:r>
        <w:rPr>
          <w:lang w:val="en-US"/>
        </w:rPr>
        <w:t>The social network site “Wer-Kennt-Wen.de” does not provide a client API, so I do use web-scraping again (like with Xing). The amount of information at this site is very limited, so this connector is more for completion and photo-extraction.</w:t>
      </w:r>
    </w:p>
    <w:p w:rsidR="001C0755" w:rsidRDefault="001C0755" w:rsidP="001C0755">
      <w:pPr>
        <w:pStyle w:val="berschrift2"/>
        <w:rPr>
          <w:lang w:val="en-US"/>
        </w:rPr>
      </w:pPr>
      <w:bookmarkStart w:id="14" w:name="_Toc235801409"/>
      <w:r>
        <w:rPr>
          <w:lang w:val="en-US"/>
        </w:rPr>
        <w:t>Authoring connectors</w:t>
      </w:r>
      <w:bookmarkEnd w:id="14"/>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lastRenderedPageBreak/>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w:t>
      </w:r>
      <w:r w:rsidR="00B23102">
        <w:rPr>
          <w:lang w:val="en-US"/>
        </w:rPr>
        <w:t xml:space="preserve">as connectors (see </w:t>
      </w:r>
      <w:r w:rsidR="00B23102">
        <w:rPr>
          <w:lang w:val="en-US"/>
        </w:rPr>
        <w:fldChar w:fldCharType="begin"/>
      </w:r>
      <w:r w:rsidR="00B23102">
        <w:rPr>
          <w:lang w:val="en-US"/>
        </w:rPr>
        <w:instrText xml:space="preserve"> REF _Ref235800530 \h </w:instrText>
      </w:r>
      <w:r w:rsidR="00B23102">
        <w:rPr>
          <w:lang w:val="en-US"/>
        </w:rPr>
      </w:r>
      <w:r w:rsidR="00B23102">
        <w:rPr>
          <w:lang w:val="en-US"/>
        </w:rPr>
        <w:fldChar w:fldCharType="separate"/>
      </w:r>
      <w:r w:rsidR="00193B85" w:rsidRPr="00E66A0C">
        <w:rPr>
          <w:rFonts w:ascii="Courier New" w:hAnsi="Courier New" w:cs="Courier New"/>
          <w:noProof/>
          <w:color w:val="2B91AF"/>
          <w:sz w:val="20"/>
          <w:szCs w:val="20"/>
          <w:lang w:val="en-US"/>
        </w:rPr>
        <w:t>GenericClientCsv</w:t>
      </w:r>
      <w:r w:rsidR="00B23102">
        <w:rPr>
          <w:lang w:val="en-US"/>
        </w:rPr>
        <w:fldChar w:fldCharType="end"/>
      </w:r>
      <w:r w:rsidR="00B23102">
        <w:rPr>
          <w:lang w:val="en-US"/>
        </w:rPr>
        <w:t>).</w:t>
      </w:r>
    </w:p>
    <w:p w:rsidR="00B23102" w:rsidRDefault="00B23102" w:rsidP="00B23102">
      <w:pPr>
        <w:pStyle w:val="berschrift2"/>
        <w:rPr>
          <w:lang w:val="en-US"/>
        </w:rPr>
      </w:pPr>
      <w:bookmarkStart w:id="15" w:name="_Toc235801410"/>
      <w:r>
        <w:rPr>
          <w:lang w:val="en-US"/>
        </w:rPr>
        <w:t>Authoring commands</w:t>
      </w:r>
      <w:bookmarkEnd w:id="15"/>
    </w:p>
    <w:p w:rsidR="00B23102" w:rsidRPr="00B23102" w:rsidRDefault="00B23102" w:rsidP="00B23102">
      <w:pPr>
        <w:rPr>
          <w:lang w:val="en-US"/>
        </w:rPr>
      </w:pPr>
      <w:r>
        <w:rPr>
          <w:lang w:val="en-US"/>
        </w:rPr>
        <w:t xml:space="preserve">The “commands” you can execute are classes like the connectors. You can write a command by implementing the </w:t>
      </w:r>
      <w:r>
        <w:rPr>
          <w:rFonts w:ascii="Courier New" w:hAnsi="Courier New" w:cs="Courier New"/>
          <w:noProof/>
          <w:color w:val="2B91AF"/>
          <w:sz w:val="20"/>
          <w:szCs w:val="20"/>
        </w:rPr>
        <w:t>ISyncCommand</w:t>
      </w:r>
      <w:r>
        <w:rPr>
          <w:lang w:val="en-US"/>
        </w:rPr>
        <w:t xml:space="preserve"> interface (which only consists of one property and a single method). Have a look at the </w:t>
      </w:r>
      <w:r>
        <w:rPr>
          <w:rFonts w:ascii="Courier New" w:hAnsi="Courier New" w:cs="Courier New"/>
          <w:noProof/>
          <w:color w:val="2B91AF"/>
          <w:sz w:val="20"/>
          <w:szCs w:val="20"/>
        </w:rPr>
        <w:t>AskForContinue</w:t>
      </w:r>
      <w:r>
        <w:rPr>
          <w:lang w:val="en-US"/>
        </w:rPr>
        <w:t xml:space="preserve"> command as a sample of a very basic implementation of a synchronization command.</w:t>
      </w:r>
    </w:p>
    <w:p w:rsidR="001C0755" w:rsidRDefault="001C0755" w:rsidP="001C0755">
      <w:pPr>
        <w:pStyle w:val="berschrift2"/>
        <w:rPr>
          <w:lang w:val="en-US"/>
        </w:rPr>
      </w:pPr>
      <w:bookmarkStart w:id="16" w:name="_Toc235801411"/>
      <w:r>
        <w:rPr>
          <w:lang w:val="en-US"/>
        </w:rPr>
        <w:t>Auto-Update-Check</w:t>
      </w:r>
      <w:bookmarkEnd w:id="16"/>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Sem.Sync.SyncBase-VersionCheck</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1C0755" w:rsidRDefault="001C0755" w:rsidP="00B51C1C">
      <w:pPr>
        <w:autoSpaceDE w:val="0"/>
        <w:autoSpaceDN w:val="0"/>
        <w:adjustRightInd w:val="0"/>
        <w:spacing w:line="240" w:lineRule="auto"/>
        <w:jc w:val="left"/>
        <w:rPr>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r w:rsidRPr="00E66A0C">
        <w:rPr>
          <w:rFonts w:ascii="Courier New" w:hAnsi="Courier New" w:cs="Courier New"/>
          <w:noProof/>
          <w:color w:val="0000FF"/>
          <w:sz w:val="20"/>
          <w:szCs w:val="20"/>
          <w:lang w:val="en-US"/>
        </w:rPr>
        <w:tab/>
      </w:r>
    </w:p>
    <w:p w:rsidR="001C0755" w:rsidRDefault="009A08E9" w:rsidP="001C0755">
      <w:pPr>
        <w:rPr>
          <w:lang w:val="en-US"/>
        </w:rPr>
      </w:pPr>
      <w:r>
        <w:rPr>
          <w:lang w:val="en-US"/>
        </w:rPr>
        <w:t>The only information sent to my server is the request itself – it’s just a file download.</w:t>
      </w:r>
    </w:p>
    <w:p w:rsidR="008C2D46" w:rsidRDefault="008C2D46" w:rsidP="004F1615">
      <w:pPr>
        <w:pStyle w:val="berschrift2"/>
        <w:rPr>
          <w:lang w:val="en-US"/>
        </w:rPr>
      </w:pPr>
      <w:bookmarkStart w:id="17" w:name="_Toc235801412"/>
      <w:r>
        <w:rPr>
          <w:lang w:val="en-US"/>
        </w:rPr>
        <w:t>Working with contacts</w:t>
      </w:r>
      <w:bookmarkEnd w:id="17"/>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8" w:name="_Toc235801413"/>
      <w:r>
        <w:rPr>
          <w:lang w:val="en-US"/>
        </w:rPr>
        <w:t>Importing data</w:t>
      </w:r>
      <w:bookmarkEnd w:id="18"/>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lastRenderedPageBreak/>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9" w:name="_Toc235801414"/>
      <w:r w:rsidRPr="00C3392C">
        <w:rPr>
          <w:lang w:val="en-US"/>
        </w:rPr>
        <w:t>Sem.Sync.LocalSyncManager</w:t>
      </w:r>
      <w:bookmarkEnd w:id="19"/>
    </w:p>
    <w:p w:rsidR="00010191" w:rsidRDefault="00C3392C" w:rsidP="00C3392C">
      <w:pPr>
        <w:rPr>
          <w:lang w:val="en-US"/>
        </w:rPr>
      </w:pPr>
      <w:r>
        <w:rPr>
          <w:lang w:val="en-US"/>
        </w:rPr>
        <w:t>This application takes all “</w:t>
      </w:r>
      <w:r w:rsidRPr="00C3392C">
        <w:rPr>
          <w:lang w:val="en-US"/>
        </w:rPr>
        <w:t>.SyncList</w:t>
      </w:r>
      <w:r>
        <w:rPr>
          <w:lang w:val="en-US"/>
        </w:rPr>
        <w:t xml:space="preserve">”-files from its working folder and provides a list of them in a combo box. You can choose one of them and execute the whole script </w:t>
      </w:r>
      <w:r w:rsidR="00010191">
        <w:rPr>
          <w:lang w:val="en-US"/>
        </w:rPr>
        <w:t>or</w:t>
      </w:r>
      <w:r>
        <w:rPr>
          <w:lang w:val="en-US"/>
        </w:rPr>
        <w:t xml:space="preserve"> even a single command while watching the progress in a list of log entries.</w:t>
      </w:r>
    </w:p>
    <w:p w:rsidR="00C3392C" w:rsidRDefault="00010191" w:rsidP="00C3392C">
      <w:pPr>
        <w:rPr>
          <w:lang w:val="en-US"/>
        </w:rPr>
      </w:pPr>
      <w:r w:rsidRPr="00010191">
        <w:rPr>
          <w:noProof/>
          <w:lang w:eastAsia="de-DE"/>
        </w:rPr>
        <w:t xml:space="preserve"> </w:t>
      </w:r>
    </w:p>
    <w:p w:rsidR="001C0755" w:rsidRDefault="001C0755" w:rsidP="001C0755">
      <w:pPr>
        <w:pStyle w:val="berschrift2"/>
        <w:rPr>
          <w:lang w:val="en-US"/>
        </w:rPr>
      </w:pPr>
      <w:bookmarkStart w:id="20" w:name="_Toc235801415"/>
      <w:r>
        <w:rPr>
          <w:lang w:val="en-US"/>
        </w:rPr>
        <w:lastRenderedPageBreak/>
        <w:t>Configuration</w:t>
      </w:r>
      <w:bookmarkEnd w:id="20"/>
    </w:p>
    <w:p w:rsidR="001C0755" w:rsidRPr="001C0755" w:rsidRDefault="001C0755" w:rsidP="001C0755">
      <w:pPr>
        <w:pStyle w:val="berschrift3"/>
        <w:rPr>
          <w:lang w:val="en-US"/>
        </w:rPr>
      </w:pPr>
      <w:bookmarkStart w:id="21" w:name="_Toc235801416"/>
      <w:r>
        <w:rPr>
          <w:lang w:val="en-US"/>
        </w:rPr>
        <w:t>Working folder</w:t>
      </w:r>
      <w:bookmarkEnd w:id="21"/>
    </w:p>
    <w:p w:rsidR="00C3392C" w:rsidRDefault="00C3392C" w:rsidP="00C3392C">
      <w:pPr>
        <w:rPr>
          <w:lang w:val="en-US"/>
        </w:rPr>
      </w:pPr>
      <w:r>
        <w:rPr>
          <w:lang w:val="en-US"/>
        </w:rPr>
        <w:t>The working folder is configured inside the Config-file of this application:</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name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WorkingFolder</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serializeAs</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String</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value</w:t>
      </w:r>
      <w:r w:rsidRPr="00E66A0C">
        <w:rPr>
          <w:rFonts w:ascii="Courier New" w:hAnsi="Courier New" w:cs="Courier New"/>
          <w:noProof/>
          <w:color w:val="0000FF"/>
          <w:sz w:val="20"/>
          <w:szCs w:val="20"/>
          <w:lang w:val="en-US"/>
        </w:rPr>
        <w:t xml:space="preserve"> /&gt;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sidRPr="00E66A0C">
        <w:rPr>
          <w:rFonts w:ascii="Courier New" w:hAnsi="Courier New" w:cs="Courier New"/>
          <w:noProof/>
          <w:color w:val="2B91AF"/>
          <w:sz w:val="20"/>
          <w:szCs w:val="20"/>
          <w:lang w:val="en-US"/>
        </w:rPr>
        <w:t>Environment</w:t>
      </w:r>
      <w:r w:rsidRPr="00E66A0C">
        <w:rPr>
          <w:rFonts w:ascii="Courier New" w:hAnsi="Courier New" w:cs="Courier New"/>
          <w:noProof/>
          <w:sz w:val="20"/>
          <w:szCs w:val="20"/>
          <w:lang w:val="en-US"/>
        </w:rPr>
        <w:t>.</w:t>
      </w:r>
      <w:r w:rsidRPr="00E66A0C">
        <w:rPr>
          <w:rFonts w:ascii="Courier New" w:hAnsi="Courier New" w:cs="Courier New"/>
          <w:noProof/>
          <w:color w:val="2B91AF"/>
          <w:sz w:val="20"/>
          <w:szCs w:val="20"/>
          <w:lang w:val="en-US"/>
        </w:rPr>
        <w:t>SpecialFolder</w:t>
      </w:r>
      <w:r w:rsidRPr="00E66A0C">
        <w:rPr>
          <w:rFonts w:ascii="Courier New" w:hAnsi="Courier New" w:cs="Courier New"/>
          <w:noProof/>
          <w:sz w:val="20"/>
          <w:szCs w:val="20"/>
          <w:lang w:val="en-US"/>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010191" w:rsidRDefault="00010191" w:rsidP="004F1615">
      <w:pPr>
        <w:pStyle w:val="berschrift2"/>
        <w:rPr>
          <w:lang w:val="en-US"/>
        </w:rPr>
      </w:pPr>
      <w:r>
        <w:rPr>
          <w:noProof/>
          <w:lang w:eastAsia="de-DE"/>
        </w:rPr>
        <w:drawing>
          <wp:inline distT="0" distB="0" distL="0" distR="0">
            <wp:extent cx="2106114" cy="1038225"/>
            <wp:effectExtent l="19050" t="0" r="8436" b="0"/>
            <wp:docPr id="3"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9"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010191" w:rsidRPr="00010191" w:rsidRDefault="00010191" w:rsidP="00010191">
      <w:pPr>
        <w:rPr>
          <w:lang w:val="en-US"/>
        </w:rPr>
      </w:pPr>
      <w:r>
        <w:rPr>
          <w:lang w:val="en-US"/>
        </w:rPr>
        <w:t>You can open the working folder from the file menu of the application (the screen shot is from the localized German version of the application).</w:t>
      </w:r>
    </w:p>
    <w:p w:rsidR="004F1615" w:rsidRDefault="004F1615" w:rsidP="004F1615">
      <w:pPr>
        <w:pStyle w:val="berschrift2"/>
        <w:rPr>
          <w:lang w:val="en-US"/>
        </w:rPr>
      </w:pPr>
      <w:bookmarkStart w:id="22" w:name="_Toc235801417"/>
      <w:r>
        <w:rPr>
          <w:lang w:val="en-US"/>
        </w:rPr>
        <w:t>Sample scripts</w:t>
      </w:r>
      <w:bookmarkEnd w:id="22"/>
    </w:p>
    <w:p w:rsidR="004F1615" w:rsidRDefault="004F1615" w:rsidP="004F1615">
      <w:pPr>
        <w:pStyle w:val="berschrift3"/>
        <w:rPr>
          <w:lang w:val="en-US"/>
        </w:rPr>
      </w:pPr>
      <w:bookmarkStart w:id="23" w:name="_Toc235801418"/>
      <w:r w:rsidRPr="004F1615">
        <w:rPr>
          <w:lang w:val="en-US"/>
        </w:rPr>
        <w:t>Sync with Xing</w:t>
      </w:r>
      <w:bookmarkEnd w:id="23"/>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4" w:name="_Toc235801419"/>
      <w:r w:rsidRPr="00F116EE">
        <w:rPr>
          <w:lang w:val="en-US"/>
        </w:rPr>
        <w:t>Sync with WCF (Simple)</w:t>
      </w:r>
      <w:bookmarkEnd w:id="24"/>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5" w:name="_Toc235801420"/>
      <w:r>
        <w:rPr>
          <w:lang w:val="en-US"/>
        </w:rPr>
        <w:lastRenderedPageBreak/>
        <w:t>Sync TESTS</w:t>
      </w:r>
      <w:bookmarkEnd w:id="25"/>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6" w:name="_Toc235801421"/>
      <w:r w:rsidRPr="00087497">
        <w:rPr>
          <w:lang w:val="en-US"/>
        </w:rPr>
        <w:t>Sync Outlook with Xing</w:t>
      </w:r>
      <w:bookmarkEnd w:id="26"/>
    </w:p>
    <w:p w:rsidR="003F7CA1" w:rsidRDefault="00087497" w:rsidP="00087497">
      <w:pPr>
        <w:rPr>
          <w:lang w:val="en-US"/>
        </w:rPr>
      </w:pPr>
      <w:r>
        <w:rPr>
          <w:lang w:val="en-US"/>
        </w:rPr>
        <w:t xml:space="preserve">This </w:t>
      </w:r>
      <w:r w:rsidR="003F7CA1">
        <w:rPr>
          <w:lang w:val="en-US"/>
        </w:rPr>
        <w:t>installer</w:t>
      </w:r>
      <w:r>
        <w:rPr>
          <w:lang w:val="en-US"/>
        </w:rPr>
        <w:t xml:space="preserve"> includes a very simple user interface to download contacts from Xing and synchronize with Microsoft Outlook. </w:t>
      </w:r>
    </w:p>
    <w:p w:rsidR="00F87AA9" w:rsidRDefault="00F87AA9" w:rsidP="00087497">
      <w:pPr>
        <w:rPr>
          <w:lang w:val="en-US"/>
        </w:rPr>
      </w:pPr>
      <w:r>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7" w:name="_Toc235801422"/>
      <w:r>
        <w:rPr>
          <w:lang w:val="en-US"/>
        </w:rPr>
        <w:t>Planned things</w:t>
      </w:r>
      <w:bookmarkEnd w:id="27"/>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8" w:name="_Toc235801423"/>
      <w:r>
        <w:rPr>
          <w:lang w:val="en-US"/>
        </w:rPr>
        <w:t>FAQ</w:t>
      </w:r>
      <w:bookmarkEnd w:id="28"/>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lastRenderedPageBreak/>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599" w:rsidRDefault="00FC2599" w:rsidP="007F60A8">
      <w:pPr>
        <w:spacing w:after="0" w:line="240" w:lineRule="auto"/>
      </w:pPr>
      <w:r>
        <w:separator/>
      </w:r>
    </w:p>
  </w:endnote>
  <w:endnote w:type="continuationSeparator" w:id="0">
    <w:p w:rsidR="00FC2599" w:rsidRDefault="00FC2599"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599" w:rsidRDefault="00FC2599" w:rsidP="007F60A8">
      <w:pPr>
        <w:spacing w:after="0" w:line="240" w:lineRule="auto"/>
      </w:pPr>
      <w:r>
        <w:separator/>
      </w:r>
    </w:p>
  </w:footnote>
  <w:footnote w:type="continuationSeparator" w:id="0">
    <w:p w:rsidR="00FC2599" w:rsidRDefault="00FC2599" w:rsidP="007F60A8">
      <w:pPr>
        <w:spacing w:after="0" w:line="240" w:lineRule="auto"/>
      </w:pPr>
      <w:r>
        <w:continuationSeparator/>
      </w:r>
    </w:p>
  </w:footnote>
  <w:footnote w:id="1">
    <w:p w:rsidR="00C002C0" w:rsidRPr="007F60A8" w:rsidRDefault="00C002C0">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40D4A"/>
    <w:rsid w:val="00047001"/>
    <w:rsid w:val="00053798"/>
    <w:rsid w:val="00067349"/>
    <w:rsid w:val="00087497"/>
    <w:rsid w:val="0009481C"/>
    <w:rsid w:val="000A320D"/>
    <w:rsid w:val="000F0CF8"/>
    <w:rsid w:val="00114547"/>
    <w:rsid w:val="001400D8"/>
    <w:rsid w:val="001721EC"/>
    <w:rsid w:val="00186484"/>
    <w:rsid w:val="00193760"/>
    <w:rsid w:val="00193B85"/>
    <w:rsid w:val="00197570"/>
    <w:rsid w:val="001C0755"/>
    <w:rsid w:val="001C4D92"/>
    <w:rsid w:val="001D2CEF"/>
    <w:rsid w:val="00242550"/>
    <w:rsid w:val="00255239"/>
    <w:rsid w:val="00263A37"/>
    <w:rsid w:val="00287E08"/>
    <w:rsid w:val="002900C6"/>
    <w:rsid w:val="0029596E"/>
    <w:rsid w:val="002B6532"/>
    <w:rsid w:val="002D1662"/>
    <w:rsid w:val="002E2572"/>
    <w:rsid w:val="002F659E"/>
    <w:rsid w:val="003455A2"/>
    <w:rsid w:val="00352693"/>
    <w:rsid w:val="00360142"/>
    <w:rsid w:val="003A02D5"/>
    <w:rsid w:val="003D3646"/>
    <w:rsid w:val="003F7CA1"/>
    <w:rsid w:val="00411FB0"/>
    <w:rsid w:val="0041563E"/>
    <w:rsid w:val="004217E3"/>
    <w:rsid w:val="004268C0"/>
    <w:rsid w:val="00442B9A"/>
    <w:rsid w:val="00484CA2"/>
    <w:rsid w:val="004966A7"/>
    <w:rsid w:val="004B79CC"/>
    <w:rsid w:val="004C1FE6"/>
    <w:rsid w:val="004C7809"/>
    <w:rsid w:val="004D36E8"/>
    <w:rsid w:val="004D7BAF"/>
    <w:rsid w:val="004F1615"/>
    <w:rsid w:val="00501EE6"/>
    <w:rsid w:val="00506B81"/>
    <w:rsid w:val="00521EA5"/>
    <w:rsid w:val="00551BCC"/>
    <w:rsid w:val="005A518D"/>
    <w:rsid w:val="005D64D6"/>
    <w:rsid w:val="005F5CEF"/>
    <w:rsid w:val="006141C2"/>
    <w:rsid w:val="006162DA"/>
    <w:rsid w:val="00625328"/>
    <w:rsid w:val="00630A0C"/>
    <w:rsid w:val="00637EC2"/>
    <w:rsid w:val="00693AD4"/>
    <w:rsid w:val="00694A95"/>
    <w:rsid w:val="006E652B"/>
    <w:rsid w:val="00737391"/>
    <w:rsid w:val="00747AFA"/>
    <w:rsid w:val="0076674E"/>
    <w:rsid w:val="007B532A"/>
    <w:rsid w:val="007B7E51"/>
    <w:rsid w:val="007F60A8"/>
    <w:rsid w:val="00844E08"/>
    <w:rsid w:val="008751C8"/>
    <w:rsid w:val="008A5520"/>
    <w:rsid w:val="008C2D46"/>
    <w:rsid w:val="008F298A"/>
    <w:rsid w:val="00922671"/>
    <w:rsid w:val="00927681"/>
    <w:rsid w:val="00931993"/>
    <w:rsid w:val="00991EC4"/>
    <w:rsid w:val="00995707"/>
    <w:rsid w:val="009A08E9"/>
    <w:rsid w:val="009A61E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943EF"/>
    <w:rsid w:val="00AB09E0"/>
    <w:rsid w:val="00AF262C"/>
    <w:rsid w:val="00AF54D5"/>
    <w:rsid w:val="00B23102"/>
    <w:rsid w:val="00B31010"/>
    <w:rsid w:val="00B35FEA"/>
    <w:rsid w:val="00B51C1C"/>
    <w:rsid w:val="00B6771E"/>
    <w:rsid w:val="00B816B0"/>
    <w:rsid w:val="00BA5E4A"/>
    <w:rsid w:val="00BB3D45"/>
    <w:rsid w:val="00BF05A9"/>
    <w:rsid w:val="00C002C0"/>
    <w:rsid w:val="00C16B18"/>
    <w:rsid w:val="00C3392C"/>
    <w:rsid w:val="00C72DCD"/>
    <w:rsid w:val="00C92699"/>
    <w:rsid w:val="00CA0CAF"/>
    <w:rsid w:val="00CB5449"/>
    <w:rsid w:val="00CF3550"/>
    <w:rsid w:val="00D50C30"/>
    <w:rsid w:val="00D825BA"/>
    <w:rsid w:val="00D92287"/>
    <w:rsid w:val="00DF6B47"/>
    <w:rsid w:val="00E05A2F"/>
    <w:rsid w:val="00E37A54"/>
    <w:rsid w:val="00E65A39"/>
    <w:rsid w:val="00E66A0C"/>
    <w:rsid w:val="00E80F33"/>
    <w:rsid w:val="00E90EFF"/>
    <w:rsid w:val="00ED7B30"/>
    <w:rsid w:val="00F116EE"/>
    <w:rsid w:val="00F67BA3"/>
    <w:rsid w:val="00F87AA9"/>
    <w:rsid w:val="00F94DF3"/>
    <w:rsid w:val="00FC2599"/>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93723-E485-4281-82C6-BEC2407E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3988</Words>
  <Characters>25131</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85</cp:revision>
  <dcterms:created xsi:type="dcterms:W3CDTF">2009-05-10T08:29:00Z</dcterms:created>
  <dcterms:modified xsi:type="dcterms:W3CDTF">2009-07-19T19:14:00Z</dcterms:modified>
</cp:coreProperties>
</file>