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9DF" w:rsidRDefault="00347C18">
      <w:pPr>
        <w:rPr>
          <w:rFonts w:ascii="Bahnschrift" w:hAnsi="Bahnschrift"/>
          <w:sz w:val="32"/>
        </w:rPr>
      </w:pPr>
      <w:r>
        <w:rPr>
          <w:rFonts w:ascii="Bahnschrift" w:hAnsi="Bahnschrift"/>
          <w:sz w:val="48"/>
        </w:rPr>
        <w:t xml:space="preserve">Práctica 2 D.I – </w:t>
      </w:r>
      <w:r w:rsidRPr="00347C18">
        <w:rPr>
          <w:rFonts w:ascii="Bahnschrift" w:hAnsi="Bahnschrift"/>
          <w:sz w:val="32"/>
        </w:rPr>
        <w:t>PLANIFICACIÓN DE INTERFACES GRÁFICAS</w:t>
      </w:r>
      <w:r>
        <w:rPr>
          <w:rFonts w:ascii="Bahnschrift" w:hAnsi="Bahnschrift"/>
          <w:sz w:val="32"/>
        </w:rPr>
        <w:t>.</w:t>
      </w:r>
    </w:p>
    <w:p w:rsidR="00347C18" w:rsidRDefault="00347C18">
      <w:pPr>
        <w:rPr>
          <w:rFonts w:ascii="Bahnschrift" w:hAnsi="Bahnschrift"/>
          <w:sz w:val="32"/>
        </w:rPr>
      </w:pPr>
    </w:p>
    <w:p w:rsidR="00347C18" w:rsidRDefault="00347C18">
      <w:pPr>
        <w:rPr>
          <w:rFonts w:ascii="Bahnschrift" w:hAnsi="Bahnschrift"/>
          <w:sz w:val="32"/>
          <w:u w:val="single"/>
        </w:rPr>
      </w:pPr>
      <w:r w:rsidRPr="00347C18">
        <w:rPr>
          <w:rFonts w:ascii="Bahnschrift" w:hAnsi="Bahnschrift"/>
          <w:sz w:val="32"/>
          <w:u w:val="single"/>
        </w:rPr>
        <w:t>2.1 Identificación de elementos.</w:t>
      </w:r>
    </w:p>
    <w:p w:rsidR="00347C18" w:rsidRDefault="00347C18">
      <w:pPr>
        <w:rPr>
          <w:rFonts w:ascii="Bahnschrift" w:hAnsi="Bahnschrift"/>
          <w:sz w:val="32"/>
          <w:u w:val="single"/>
        </w:rPr>
      </w:pPr>
    </w:p>
    <w:p w:rsidR="00347C18" w:rsidRDefault="00347C18">
      <w:pPr>
        <w:rPr>
          <w:rFonts w:ascii="Calibri" w:hAnsi="Calibri" w:cs="Calibri"/>
          <w:sz w:val="24"/>
        </w:rPr>
      </w:pPr>
      <w:r w:rsidRPr="00BD598E">
        <w:rPr>
          <w:rFonts w:ascii="Calibri" w:hAnsi="Calibri" w:cs="Calibri"/>
          <w:sz w:val="24"/>
        </w:rPr>
        <w:t>En principio, el enunciado nos pide clasificar los elementos mencionados según sean: identificación, navegación, contenido e información</w:t>
      </w:r>
      <w:r w:rsidR="00BD598E">
        <w:rPr>
          <w:rFonts w:ascii="Calibri" w:hAnsi="Calibri" w:cs="Calibri"/>
          <w:sz w:val="24"/>
        </w:rPr>
        <w:t>.</w:t>
      </w:r>
    </w:p>
    <w:p w:rsidR="00BD598E" w:rsidRDefault="00BD598E">
      <w:pPr>
        <w:rPr>
          <w:rFonts w:ascii="Calibri" w:hAnsi="Calibri" w:cs="Calibri"/>
          <w:sz w:val="24"/>
        </w:rPr>
      </w:pPr>
    </w:p>
    <w:p w:rsidR="00BD598E" w:rsidRDefault="00BD598E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Los </w:t>
      </w:r>
      <w:r w:rsidRPr="00BD598E">
        <w:rPr>
          <w:rFonts w:ascii="Calibri" w:hAnsi="Calibri" w:cs="Calibri"/>
          <w:b/>
          <w:sz w:val="24"/>
          <w:u w:val="single"/>
        </w:rPr>
        <w:t>elementos de identificación</w:t>
      </w:r>
      <w:r>
        <w:rPr>
          <w:rFonts w:ascii="Calibri" w:hAnsi="Calibri" w:cs="Calibri"/>
          <w:sz w:val="24"/>
        </w:rPr>
        <w:t xml:space="preserve"> son aquellos que nos ayudan a reconocer el sitio web. En este caso, el enunciado nos dice que la tienda que nos </w:t>
      </w:r>
      <w:r w:rsidR="004A150E">
        <w:rPr>
          <w:rFonts w:ascii="Calibri" w:hAnsi="Calibri" w:cs="Calibri"/>
          <w:sz w:val="24"/>
        </w:rPr>
        <w:t>solicita la interfaz web se sitú</w:t>
      </w:r>
      <w:r>
        <w:rPr>
          <w:rFonts w:ascii="Calibri" w:hAnsi="Calibri" w:cs="Calibri"/>
          <w:sz w:val="24"/>
        </w:rPr>
        <w:t xml:space="preserve">a en Alicante con el nombre de Calzados DIW. Estos dos datos nos pueden ayudar a elaborar un logotipo, que es un ejemplo de elemento de identificación. El propio nombre de la tienda también es un elemento de identificación. </w:t>
      </w:r>
    </w:p>
    <w:p w:rsidR="00BD598E" w:rsidRDefault="00BD598E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Los </w:t>
      </w:r>
      <w:r w:rsidRPr="00BD598E">
        <w:rPr>
          <w:rFonts w:ascii="Calibri" w:hAnsi="Calibri" w:cs="Calibri"/>
          <w:b/>
          <w:sz w:val="24"/>
          <w:u w:val="single"/>
        </w:rPr>
        <w:t>elementos de navegación</w:t>
      </w:r>
      <w:r>
        <w:rPr>
          <w:rFonts w:ascii="Calibri" w:hAnsi="Calibri" w:cs="Calibri"/>
          <w:sz w:val="24"/>
        </w:rPr>
        <w:t xml:space="preserve"> son aquellos que nos permiten movernos por la página web. En nuestro caso, nos indican que la tienda tiene cuatro secciones, por lo tanto, deberemos añadir a nuestra interfaz web un menú para que el usuario pueda navegar por las diferentes secciones de la tienda. Por lo tanto, el men</w:t>
      </w:r>
      <w:r w:rsidR="00882245">
        <w:rPr>
          <w:rFonts w:ascii="Calibri" w:hAnsi="Calibri" w:cs="Calibri"/>
          <w:sz w:val="24"/>
        </w:rPr>
        <w:t>ú es un elemento de navegación.</w:t>
      </w:r>
    </w:p>
    <w:p w:rsidR="005670C2" w:rsidRDefault="00BD598E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Los </w:t>
      </w:r>
      <w:r w:rsidRPr="004A150E">
        <w:rPr>
          <w:rFonts w:ascii="Calibri" w:hAnsi="Calibri" w:cs="Calibri"/>
          <w:b/>
          <w:sz w:val="24"/>
          <w:u w:val="single"/>
        </w:rPr>
        <w:t xml:space="preserve">elementos </w:t>
      </w:r>
      <w:r w:rsidR="00EB3EB2" w:rsidRPr="004A150E">
        <w:rPr>
          <w:rFonts w:ascii="Calibri" w:hAnsi="Calibri" w:cs="Calibri"/>
          <w:b/>
          <w:sz w:val="24"/>
          <w:u w:val="single"/>
        </w:rPr>
        <w:t>de contenidos</w:t>
      </w:r>
      <w:r w:rsidR="00EB3EB2">
        <w:rPr>
          <w:rFonts w:ascii="Calibri" w:hAnsi="Calibri" w:cs="Calibri"/>
          <w:sz w:val="24"/>
        </w:rPr>
        <w:t xml:space="preserve"> son todo aquello que nos muestra básicamente la información que quiere dar a conocer la página web. Aquí, serán claves las imágenes </w:t>
      </w:r>
      <w:r w:rsidR="004A150E">
        <w:rPr>
          <w:rFonts w:ascii="Calibri" w:hAnsi="Calibri" w:cs="Calibri"/>
          <w:sz w:val="24"/>
        </w:rPr>
        <w:t>que utilizaremos para representar cada modelo de zapatilla, así como sus detalles (nombre del modelo, color, precio, etc…).</w:t>
      </w:r>
    </w:p>
    <w:p w:rsidR="00882245" w:rsidRDefault="005670C2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Los </w:t>
      </w:r>
      <w:r w:rsidRPr="005670C2">
        <w:rPr>
          <w:rFonts w:ascii="Calibri" w:hAnsi="Calibri" w:cs="Calibri"/>
          <w:b/>
          <w:sz w:val="24"/>
          <w:u w:val="single"/>
        </w:rPr>
        <w:t>elementos de interacción</w:t>
      </w:r>
      <w:r>
        <w:rPr>
          <w:rFonts w:ascii="Calibri" w:hAnsi="Calibri" w:cs="Calibri"/>
          <w:sz w:val="24"/>
        </w:rPr>
        <w:t xml:space="preserve"> son los que permiten realizar acciones en el sitio web. En esta web que se solicita, nos piden la posibilidad de cambiar el lenguaje a inglés o castellano.</w:t>
      </w:r>
    </w:p>
    <w:p w:rsidR="00882245" w:rsidRDefault="0088224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br w:type="page"/>
      </w:r>
    </w:p>
    <w:p w:rsidR="005670C2" w:rsidRDefault="00882245">
      <w:pPr>
        <w:rPr>
          <w:rFonts w:ascii="Bahnschrift" w:hAnsi="Bahnschrift"/>
          <w:sz w:val="32"/>
          <w:u w:val="single"/>
        </w:rPr>
      </w:pPr>
      <w:r w:rsidRPr="00882245">
        <w:rPr>
          <w:rFonts w:ascii="Bahnschrift" w:hAnsi="Bahnschrift"/>
          <w:sz w:val="32"/>
          <w:u w:val="single"/>
        </w:rPr>
        <w:lastRenderedPageBreak/>
        <w:t>2.2 Boceto de la web en su pantalla inicial</w:t>
      </w:r>
    </w:p>
    <w:p w:rsidR="00C87950" w:rsidRDefault="00C87950">
      <w:pPr>
        <w:rPr>
          <w:rFonts w:ascii="Bahnschrift" w:hAnsi="Bahnschrift"/>
          <w:sz w:val="32"/>
          <w:u w:val="single"/>
        </w:rPr>
      </w:pPr>
    </w:p>
    <w:p w:rsidR="00C87950" w:rsidRDefault="00C87950">
      <w:pPr>
        <w:rPr>
          <w:rFonts w:ascii="Bahnschrift" w:hAnsi="Bahnschrift"/>
          <w:sz w:val="32"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784370F" wp14:editId="064123A7">
            <wp:simplePos x="0" y="0"/>
            <wp:positionH relativeFrom="margin">
              <wp:align>left</wp:align>
            </wp:positionH>
            <wp:positionV relativeFrom="paragraph">
              <wp:posOffset>681978</wp:posOffset>
            </wp:positionV>
            <wp:extent cx="5382883" cy="2760453"/>
            <wp:effectExtent l="0" t="0" r="889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" b="1536"/>
                    <a:stretch/>
                  </pic:blipFill>
                  <pic:spPr bwMode="auto">
                    <a:xfrm>
                      <a:off x="0" y="0"/>
                      <a:ext cx="5382883" cy="2760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sz w:val="32"/>
          <w:u w:val="single"/>
        </w:rPr>
        <w:br w:type="page"/>
      </w:r>
    </w:p>
    <w:p w:rsidR="00C87950" w:rsidRDefault="00C87950">
      <w:pPr>
        <w:rPr>
          <w:rFonts w:ascii="Bahnschrift" w:hAnsi="Bahnschrift"/>
          <w:sz w:val="32"/>
          <w:u w:val="single"/>
        </w:rPr>
      </w:pPr>
      <w:r>
        <w:rPr>
          <w:rFonts w:ascii="Bahnschrift" w:hAnsi="Bahnschrift"/>
          <w:sz w:val="32"/>
          <w:u w:val="single"/>
        </w:rPr>
        <w:lastRenderedPageBreak/>
        <w:t>2.3 T</w:t>
      </w:r>
      <w:r w:rsidRPr="00C87950">
        <w:rPr>
          <w:rFonts w:ascii="Bahnschrift" w:hAnsi="Bahnschrift"/>
          <w:sz w:val="32"/>
          <w:u w:val="single"/>
        </w:rPr>
        <w:t>ipo de estructura de navegación</w:t>
      </w:r>
    </w:p>
    <w:p w:rsidR="00C87950" w:rsidRDefault="00C87950">
      <w:pPr>
        <w:rPr>
          <w:rFonts w:ascii="Bahnschrift" w:hAnsi="Bahnschrift"/>
          <w:sz w:val="32"/>
          <w:u w:val="single"/>
        </w:rPr>
      </w:pPr>
    </w:p>
    <w:p w:rsidR="00F164AF" w:rsidRDefault="00B90D17">
      <w:pPr>
        <w:rPr>
          <w:rFonts w:ascii="Calibri" w:hAnsi="Calibri" w:cs="Calibri"/>
          <w:sz w:val="24"/>
        </w:rPr>
      </w:pPr>
      <w:r w:rsidRPr="00B90D17">
        <w:rPr>
          <w:rFonts w:ascii="Calibri" w:hAnsi="Calibri" w:cs="Calibri"/>
          <w:sz w:val="24"/>
        </w:rPr>
        <w:drawing>
          <wp:anchor distT="0" distB="0" distL="114300" distR="114300" simplePos="0" relativeHeight="251659264" behindDoc="0" locked="0" layoutInCell="1" allowOverlap="1" wp14:anchorId="0B3F493D" wp14:editId="15E952F9">
            <wp:simplePos x="0" y="0"/>
            <wp:positionH relativeFrom="margin">
              <wp:align>right</wp:align>
            </wp:positionH>
            <wp:positionV relativeFrom="paragraph">
              <wp:posOffset>2691753</wp:posOffset>
            </wp:positionV>
            <wp:extent cx="5400040" cy="3605530"/>
            <wp:effectExtent l="0" t="0" r="0" b="0"/>
            <wp:wrapNone/>
            <wp:docPr id="2" name="Imagen 2" descr="Estructura web jerárqu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web jerárqu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90D17">
        <w:rPr>
          <w:rFonts w:ascii="Calibri" w:hAnsi="Calibri" w:cs="Calibri"/>
          <w:sz w:val="24"/>
        </w:rPr>
        <w:t>En esta práctica, el</w:t>
      </w:r>
      <w:r>
        <w:rPr>
          <w:rFonts w:ascii="Calibri" w:hAnsi="Calibri" w:cs="Calibri"/>
          <w:sz w:val="24"/>
        </w:rPr>
        <w:t xml:space="preserve"> tipo de estructura de navegación ideal </w:t>
      </w:r>
      <w:r w:rsidRPr="00B90D17">
        <w:rPr>
          <w:rFonts w:ascii="Calibri" w:hAnsi="Calibri" w:cs="Calibri"/>
          <w:b/>
          <w:sz w:val="24"/>
          <w:u w:val="single"/>
        </w:rPr>
        <w:t>es el modelo de disposición jerárquica</w:t>
      </w:r>
      <w:r>
        <w:rPr>
          <w:rFonts w:ascii="Calibri" w:hAnsi="Calibri" w:cs="Calibri"/>
          <w:sz w:val="24"/>
        </w:rPr>
        <w:t>. Utiliza</w:t>
      </w:r>
      <w:r w:rsidR="00F164AF">
        <w:rPr>
          <w:rFonts w:ascii="Calibri" w:hAnsi="Calibri" w:cs="Calibri"/>
          <w:sz w:val="24"/>
        </w:rPr>
        <w:t xml:space="preserve">mos este modelo ya que parte de la idea de que el usuario empieza desde una idea generalizada, y luego se va sumergiendo más profundamente para encontrar información más concreta. </w:t>
      </w:r>
    </w:p>
    <w:p w:rsidR="00B90D17" w:rsidRDefault="00F164AF">
      <w:pPr>
        <w:rPr>
          <w:rFonts w:ascii="Calibri" w:hAnsi="Calibri" w:cs="Calibri"/>
          <w:sz w:val="24"/>
        </w:rPr>
      </w:pPr>
      <w:bookmarkStart w:id="0" w:name="_GoBack"/>
      <w:bookmarkEnd w:id="0"/>
      <w:r>
        <w:rPr>
          <w:rFonts w:ascii="Calibri" w:hAnsi="Calibri" w:cs="Calibri"/>
          <w:sz w:val="24"/>
        </w:rPr>
        <w:t>N</w:t>
      </w:r>
      <w:r w:rsidR="00B90D17">
        <w:rPr>
          <w:rFonts w:ascii="Calibri" w:hAnsi="Calibri" w:cs="Calibri"/>
          <w:sz w:val="24"/>
        </w:rPr>
        <w:t>uestra página web parte de una</w:t>
      </w:r>
      <w:r>
        <w:rPr>
          <w:rFonts w:ascii="Calibri" w:hAnsi="Calibri" w:cs="Calibri"/>
          <w:sz w:val="24"/>
        </w:rPr>
        <w:t xml:space="preserve"> página</w:t>
      </w:r>
      <w:r w:rsidR="00B90D17">
        <w:rPr>
          <w:rFonts w:ascii="Calibri" w:hAnsi="Calibri" w:cs="Calibri"/>
          <w:sz w:val="24"/>
        </w:rPr>
        <w:t xml:space="preserve"> principal, donde el usuario, mediante el uso del menú, seleccionará el apartado que le interese para acceder a la página web que desea. Por ejemplo, mediante la página principal, accederá al apartado de mujeres y seleccionará posteriormente el tipo de </w:t>
      </w:r>
      <w:r>
        <w:rPr>
          <w:rFonts w:ascii="Calibri" w:hAnsi="Calibri" w:cs="Calibri"/>
          <w:sz w:val="24"/>
        </w:rPr>
        <w:t>calzado para mujeres que quiere, hasta llegar a un modelo más específico.</w:t>
      </w:r>
      <w:r w:rsidR="00B90D17">
        <w:rPr>
          <w:rFonts w:ascii="Calibri" w:hAnsi="Calibri" w:cs="Calibri"/>
          <w:sz w:val="24"/>
        </w:rPr>
        <w:t xml:space="preserve"> </w:t>
      </w:r>
    </w:p>
    <w:p w:rsidR="00B90D17" w:rsidRDefault="00B90D17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br w:type="page"/>
      </w:r>
    </w:p>
    <w:p w:rsidR="00C87950" w:rsidRPr="00B90D17" w:rsidRDefault="00C87950">
      <w:pPr>
        <w:rPr>
          <w:rFonts w:ascii="Calibri" w:hAnsi="Calibri" w:cs="Calibri"/>
          <w:sz w:val="24"/>
        </w:rPr>
      </w:pPr>
    </w:p>
    <w:sectPr w:rsidR="00C87950" w:rsidRPr="00B90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18"/>
    <w:rsid w:val="00347C18"/>
    <w:rsid w:val="004A150E"/>
    <w:rsid w:val="005670C2"/>
    <w:rsid w:val="005D2DF2"/>
    <w:rsid w:val="00882245"/>
    <w:rsid w:val="00B90D17"/>
    <w:rsid w:val="00BD598E"/>
    <w:rsid w:val="00C87950"/>
    <w:rsid w:val="00E35DC3"/>
    <w:rsid w:val="00EB3EB2"/>
    <w:rsid w:val="00F1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59D4"/>
  <w15:chartTrackingRefBased/>
  <w15:docId w15:val="{58FBA227-4C6E-4AAF-9FBD-BDF86615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garzon20592</dc:creator>
  <cp:keywords/>
  <dc:description/>
  <cp:lastModifiedBy>garzon20592</cp:lastModifiedBy>
  <cp:revision>3</cp:revision>
  <dcterms:created xsi:type="dcterms:W3CDTF">2020-10-06T12:42:00Z</dcterms:created>
  <dcterms:modified xsi:type="dcterms:W3CDTF">2020-10-08T17:02:00Z</dcterms:modified>
</cp:coreProperties>
</file>